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Note de la V2 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-Ajout de plusieurs pages externes avec sur chaques pages un contenu différent.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-Menu fixe qui renvoie à une autre page.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-Site compatible avec les différentes tailles d’écrans, (site responsive, media rules).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-Utilisation de CSS LINT pour rendre le code le plus propre possible.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-Quelques éléments compatible IE8 et IE7.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