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drawing>
          <wp:inline distT="0" distB="0" distL="0" distR="0">
            <wp:extent cx="4095750" cy="1466850"/>
            <wp:effectExtent t="0" r="0" b="0" l="0"/>
            <wp:docPr id="1" name="logo" descr="Thrive 55+ Nursing Advantage logo" title="Thrive 55+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1B3A5B"/>
          <w:sz w:val="44"/>
          <w:szCs w:val="44"/>
        </w:rPr>
        <w:t xml:space="preserve">Course Design Blueprint</w:t>
      </w:r>
    </w:p>
    <w:p>
      <w:pPr>
        <w:spacing w:after="60"/>
        <w:jc w:val="center"/>
      </w:pPr>
      <w:r>
        <w:rPr>
          <w:color w:val="187878"/>
          <w:sz w:val="28"/>
          <w:szCs w:val="28"/>
        </w:rPr>
        <w:t xml:space="preserve">The Thrive 55+ Career Direction Method</w:t>
      </w:r>
    </w:p>
    <w:p>
      <w:pPr>
        <w:spacing w:after="60"/>
        <w:jc w:val="center"/>
      </w:pPr>
      <w:r>
        <w:rPr>
          <w:color w:val="1B3A5B"/>
          <w:sz w:val="20"/>
          <w:szCs w:val="20"/>
        </w:rPr>
        <w:t xml:space="preserve">Script-to-Slide Alignment  -  Course Architecture  -  Visual Style Spec</w:t>
      </w:r>
    </w:p>
    <w:p>
      <w:pPr>
        <w:spacing w:after="40"/>
        <w:jc w:val="center"/>
      </w:pPr>
      <w:r>
        <w:rPr>
          <w:sz w:val="18"/>
          <w:szCs w:val="18"/>
        </w:rPr>
        <w:t xml:space="preserve">Prepared for Melissa Tully  -  Instructional design pass, Segment 1 (Sue Adair)</w:t>
      </w:r>
    </w:p>
    <w:p>
      <w:pPr>
        <w:jc w:val="center"/>
      </w:pPr>
      <w:r>
        <w:rPr>
          <w:i/>
          <w:iCs/>
          <w:sz w:val="18"/>
          <w:szCs w:val="18"/>
        </w:rPr>
        <w:t xml:space="preserve">July 2026</w:t>
      </w:r>
    </w:p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120"/>
      </w:pPr>
      <w:r>
        <w:t xml:space="preserve">This is the working blueprint for turning your existing script and workbook into a recorded class. It is written so that you - and any editor, slide designer, or co-presenter you bring on - can all work from one source of truth.</w:t>
      </w:r>
    </w:p>
    <w:p>
      <w:pPr>
        <w:spacing w:after="120"/>
      </w:pPr>
      <w:r>
        <w:rPr>
          <w:b/>
          <w:bCs/>
          <w:color w:val="1B3A5B"/>
        </w:rPr>
        <w:t xml:space="preserve">Part 1 - Course architecture: </w:t>
      </w:r>
      <w:r>
        <w:t xml:space="preserve">the 30-minute two-segment structure and the instructional logic behind the ordering.</w:t>
      </w:r>
    </w:p>
    <w:p>
      <w:pPr>
        <w:spacing w:after="120"/>
      </w:pPr>
      <w:r>
        <w:rPr>
          <w:b/>
          <w:bCs/>
          <w:color w:val="1B3A5B"/>
        </w:rPr>
        <w:t xml:space="preserve">Part 2 - Script-to-slide alignment map: </w:t>
      </w:r>
      <w:r>
        <w:t xml:space="preserve">the core deliverable. Every slide, its approximate time, what appears on screen, the line of script it pairs with, the matching workbook/PDF page, and the image + production note.</w:t>
      </w:r>
    </w:p>
    <w:p>
      <w:pPr>
        <w:spacing w:after="120"/>
      </w:pPr>
      <w:r>
        <w:rPr>
          <w:b/>
          <w:bCs/>
          <w:color w:val="1B3A5B"/>
        </w:rPr>
        <w:t xml:space="preserve">Part 3 - Flow &amp; sequencing recommendations: </w:t>
      </w:r>
      <w:r>
        <w:t xml:space="preserve">specific edits that tighten the class and turn passive watching into workbook use.</w:t>
      </w:r>
    </w:p>
    <w:p>
      <w:pPr>
        <w:spacing w:after="120"/>
      </w:pPr>
      <w:r>
        <w:rPr>
          <w:b/>
          <w:bCs/>
          <w:color w:val="1B3A5B"/>
        </w:rPr>
        <w:t xml:space="preserve">Part 4 - Visual style spec: </w:t>
      </w:r>
      <w:r>
        <w:t xml:space="preserve">your brand palette, fonts, lower-thirds, and where each supplied image belongs.</w:t>
      </w:r>
    </w:p>
    <w:p>
      <w:pPr>
        <w:spacing w:after="120"/>
      </w:pPr>
      <w:r>
        <w:rPr>
          <w:b/>
          <w:bCs/>
          <w:color w:val="1B3A5B"/>
        </w:rPr>
        <w:t xml:space="preserve">Part 5 - Workbook alignment audit: </w:t>
      </w:r>
      <w:r>
        <w:t xml:space="preserve">confirmation that the script and workbook already track together, with the few places to watch.</w:t>
      </w:r>
    </w:p>
    <w:p>
      <w:pPr>
        <w:spacing w:after="120"/>
      </w:pPr>
      <w:r>
        <w:rPr>
          <w:b/>
          <w:bCs/>
          <w:color w:val="1B3A5B"/>
        </w:rPr>
        <w:t xml:space="preserve">Part 6 - Segment 2 (Financial): </w:t>
      </w:r>
      <w:r>
        <w:t xml:space="preserve">a scaffold and the materials I still need to design Alyson's half.</w:t>
      </w:r>
    </w:p>
    <w:p>
      <w:pPr>
        <w:spacing w:after="60"/>
      </w:pPr>
      <w:r>
        <w:t xml:space="preserve"/>
      </w:r>
    </w:p>
    <w:p>
      <w:pPr>
        <w:pBdr>
          <w:left w:val="single" w:color="E38E76" w:sz="18" w:space="8"/>
        </w:pBdr>
        <w:shd w:fill="FBEBE4" w:val="clear"/>
        <w:spacing w:after="60" w:before="60"/>
      </w:pPr>
      <w:r>
        <w:rPr>
          <w:b/>
          <w:bCs/>
          <w:color w:val="1B3A5B"/>
        </w:rPr>
        <w:t xml:space="preserve">A note on timing:  </w:t>
      </w:r>
      <w:r>
        <w:t xml:space="preserve">the time codes are planning estimates for a calm, deliberate read (about 15-17 minutes of speaking for Segment 1). Sue's actual pace sets the real runtime - we lock final times against the recording, not the other way around.</w:t>
      </w:r>
    </w:p>
    <w:p>
      <w:r>
        <w:br w:type="page"/>
      </w:r>
    </w:p>
    <w:p>
      <w:pPr>
        <w:pStyle w:val="Heading1"/>
      </w:pPr>
      <w:r>
        <w:t xml:space="preserve">Part 1 - Course architecture</w:t>
      </w:r>
    </w:p>
    <w:p>
      <w:pPr>
        <w:spacing w:after="120"/>
      </w:pPr>
      <w:r>
        <w:t xml:space="preserve">The finished product is one 30-minute video made of two clearly branded segments that share a workbook and a single visual system: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rPr>
          <w:tblHeader/>
        </w:trP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Segment 1 (~15 min)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Career Direction - Sue Adair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Teaches the 3-part method (Strain, Value, Options) and sends the learner into career reconnaissance. Ends by handing off to the financial segment.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Bridge (~30-45 sec)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Handoff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Sue connects the career decision to income, benefits, and retirement timing, and introduces Alyson. Same visual system carries across the cut.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Segment 2 (~15 min)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 Readiness - Alyson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Covers the financial side of a work change. Script and workbook still needed - see Part 6.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Why this order works (the instructional arc)</w:t>
      </w:r>
    </w:p>
    <w:p>
      <w:pPr>
        <w:spacing w:after="120"/>
      </w:pPr>
      <w:r>
        <w:t xml:space="preserve">The method moves the learner from emotion to information - the exact transformation the class promises. Each section has a job: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Hook &amp; validation (S1-S4): name the feeling first ("you're not done") so an anxious learner feels seen before any work begins.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Framing (S5-S6): show the whole map before the details, and get the workbook open early so the class becomes a do-along, not a watch-along.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Strain (S7-S12): concrete, physical, easy to score - the lowest-effort on-ramp. Ends on the reframe fear-to-information.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Value (S13-S16): raises self-worth right after naming what's hard, so the learner doesn't leave the strain section discouraged.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Options / reconnaissance (S17-S25): now that they know their strain and value, give them a low-risk research process - study, ask, compare - with no pressure to apply.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Close &amp; bridge (S26-S29): one small commitment, an affirmation, and a clean handoff to money - the natural next worry.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The three pause-and-do beats (S11, S16, S26) are the spine of the design: each converts the video into workbook action at the moment the learner is most ready. These are the difference between a lecture and a class.</w:t>
      </w:r>
    </w:p>
    <w:p>
      <w:r>
        <w:br w:type="page"/>
      </w:r>
    </w:p>
    <w:p>
      <w:pPr>
        <w:pStyle w:val="Heading1"/>
      </w:pPr>
      <w:r>
        <w:t xml:space="preserve">Part 2 - Script-to-slide alignment map (Segment 1)</w:t>
      </w:r>
    </w:p>
    <w:p>
      <w:pPr>
        <w:spacing w:after="120"/>
      </w:pPr>
      <w:r>
        <w:t xml:space="preserve">29 slides for Sue's segment. Coral-shaded rows are the pause-and-do activity beats. "What Sue says" is the cue line only - the full wording lives in your script; this column anchors each slide to its moment.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560"/>
        <w:gridCol w:w="3200"/>
        <w:gridCol w:w="1650"/>
        <w:gridCol w:w="265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On-screen slide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Sue says (cue)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Workbook / PDF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 &amp; production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0:00-0:15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FULL-SCREEN BRAND TITLE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 Thrive 55+ Career Direction Method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Name the strain. Capture your value. Investigate your options.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Segment 1 of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[Brand intro sting - music up, logo animates in. No voiceover yet.]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Logo on off-white or soft-teal field.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5-8 sec animated open.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0:15-1:15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Sue on camera, full frame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LOWER THIRD: Sue Adair, BSN, RN - Founder, Thrive 55+ Nursing Advantage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"You are not done with nursing... you just need a way of working that no longer leaves you dreading the next shift..."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Talking head.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Warm, slow open; direct eye contact.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1:15-2:05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STATEMENT SLIDE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"You're not asking whether you still love nursing. You do."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"The harder question is whether their body and mind can keep carrying this version of the work until retirement."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05_Experienced_Nurse_Retention_Workshop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or Nurse exhaustion image (subtle).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2:05-2:55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"Career direction doesn't start with a job title. It starts with learning to read the work."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Preview: What's wearing you down? What do you bring? What direction is worth investigating?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"The starting point is learning how to read the work..."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p.2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 Starting Point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Text-forward slide.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Sue picture-in-picture.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2:55-3:35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THE METHOD (3-part graphic)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 Name the strain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 Capture your value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 Investigate your options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"I organize those three questions into The Thrive 55+ Career Direction Method."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p.3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Method overview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Signature 3-column brand graphic.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Reuse on S18 and S27.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3:35-4:20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"This class introduces the method. Your free workbook lets you apply it."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Download / open your workbook now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(link + QR on screen)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"The PDF gives you the full method, the scoring scale, the reconnaissance questions, and the red-flag list."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Whole workbook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DOWNLOAD CTA #1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cover thumbnail.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See recommendation #2.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4:20-4:55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SECTION DIVIDER - STRAIN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"What is wearing you down?"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Body load - Interruption load - Change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"Career direction is often pushed forward by three main strain areas."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p.3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Strain intro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Teal section divider.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Consistent divider style for all 3 sections.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4:55-5:35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BODY LOAD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Back pain - lifting - standing - bending - reaching - transferring - walking fast - working through pain - longer recovery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"That does not mean you are weak. It means the current role may no longer be sustainable."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p.4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Body Load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Icon list.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Keep bullets short on screen.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5:35-6:15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INTERRUPTION LOAD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Alarms - call lights - messages - questions - documentation - new orders - unfinished tasks - mental loops - task-switching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"That is workload information, not a competence issue."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p.5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Interruption Load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Icon list.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6:15-6:55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CHANGE LOAD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Technology - documentation systems - equipment - policies - staffing models - expectations - limited onboarding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"Continually adapting while still expected to perform at full speed."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p.5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Change Load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Icon list.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6:55-7:45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SCORE EACH AREA 1-10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1-4 manage it - 5-6 affecting work - 7-8 changing your future - 9-10 threatening your role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PAUSE - score your three areas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"The highest score does not tell you to panic. It tells you where to look first."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p.3-4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PAUSE-AND-DO #1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On-screen PAUSE pill (3-5 sec).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B-roll: Nurse hands writing in notebook.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7:45-8:35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"Your highest score shows where to look FIRST."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examples: body 8 / interruption 3... interruption 8... change load 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"Stop carrying the concern as fear and start looking at it as information."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p.5-6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Reading Your Strain Scores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Animate examples in one at a time.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8:35-9:25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SECTION DIVIDER - VALUE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"What do you bring with you?"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You've learned to read the room, the patient, the unit, the shift.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"This is where your nursing experience matters."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p.6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Value intro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02_Nurse_Leadership_Group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or Leadership discussion portrait.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9:25-10:00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"Name what's getting harder - without shame."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"Then name what you do well."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"Tell the truth. But do not turn the truth into shame."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p.6-7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Getting harder / do well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Two-panel text slide.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10:00-10:55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YOUR SKILLS ARE NOT ORDINARY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Read cues - plain language - organize chaos - spot safety early - teach kindly - stay steady - see workflow break down - communicate across roles - learn new systems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CALLOUT: "AI cannot duplicate these."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"They help shape your nurse value. AI cannot duplicate these skills."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p.7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What do I still do well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Two-column list + coral callout bar.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10:55-11:25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"Write down five strengths you keep dismissing because they feel ordinary."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"List five strengths you keep dismissing."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p.7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PAUSE-AND-DO #2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PAUSE pill.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B-roll: notebook writing.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11:25-12:10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SECTION DIVIDER - OPTIONS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"What direction is worth investigating next?"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"Reconnaissance turns fear into information."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"Fear alone does not give you good information. Reconnaissance does."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p.7-8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Options intro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07-water-around-stones (find the path)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or 09-nurse-leader-bridge.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12:10-12:35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CAREER RECONNAISSANCE - 3 STEPS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 Study the work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 Ask someone who knows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 Compare what you learn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"Career reconnaissance has three steps."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p.8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3-step overview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3-step graphic (matches method style).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12:35-13:25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STEP 1 - STUDY THE WORK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Set up job alerts. Read postings. Don't apply yet.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Look for: repeated words - required/preferred skills - software - schedule - physical demands - phone/chart/meeting/tech-heavy?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"Find the small paragraph that tells you what they actually need someone to do."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p.8-9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Study the Work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Checklist slide.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13:25-14:10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STEP 2 - ASK THREE PEOPLE THIS WEEK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What does this job actually look like? What's harder than people realize? What technology? What skills mattered? "Who else should I talk to?"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"Most people appreciate being asked their thoughts about something."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p.9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Talk to Three People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08_Nurse_Leadership_Discussion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or bridge image.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14:10-14:40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GETTING STARTED WITH TECH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 hard part is starting, not understanding.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1) Download Sheets or Excel  2) Ask ChatGPT: "Help me set up a basic tracking spreadsheet"  3) Watch a short how-to video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"You do not have to learn everything at once. Just take the next small step."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p.9 &amp; p.15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Reconnaissance Tracker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Encouraging tech slide.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Strong differentiator for 55+ learners.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14:40-15:20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STEP 3 - COMPARE &amp; RE-SCORE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Does it reduce the strain? Use strengths you want to keep? Add a new strain? Support the income you need?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"Your second score is based on better information."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p.10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Compare What You Learn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Text slide, 4 compare questions.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15:20-16:05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ROLE CATEGORIES TO EXPLORE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 / Specialty Clinic - CM / UR / CDI / QA - Teaching / Mentoring - Pre-admission / Pre-auth - Remote triage / Navigators - Nursing-adjacent (writing, curriculum, consulting)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"Categories are starting points, not answers."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"Each one has tradeoffs."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p.10-11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Roles &amp; Search Titles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Category grid (6 tiles).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16:05-16:45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RED FLAGS &amp; TRADEOFFS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"A red flag doesn't mean no. It means look closer."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physically easier / cognitively heavier - less lifting / more screen time - flexible / tight productivity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"It means look closer before you leap."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p.11-12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Red Flags &amp; Tradeoffs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Text slide.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See recommendation #1 (remove duplicate).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16:45-17:20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SKILL GAP OR STOP SIGN?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"Don't confuse 'I haven't done this lately' with 'I can't learn this.'"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Skills rebuilt - tech learned in pieces - terminology becomes familiar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"Needing time, repetition, or support is different from being incapable."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p.12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Skill Gap or Stop Sign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Text slide.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17:20-18:05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CHOOSE ONE INFORMED STEP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Score your 3 areas - one job alert - read five postings - talk to one person - list five strengths - start a tracker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PAUSE - pick 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"You do not have to solve your whole career today. Take the next informed step."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p.16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PAUSE-AND-DO #3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B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09-nurse-leader-bridge (hopeful).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18:05-18:45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METHOD RECAP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Name the strain. Capture your value. Investigate your options.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"You are not less than. You are not done."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"Turn dread into information, and information into your next step."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p.17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My Career Direction Method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Brand recap slide (matches S5).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18:45-19:25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CAREER + FINANCIAL BELONG TOGETHER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"Career decisions don't happen separately from income, benefits, savings, and retirement timing."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Next: the financial side, with Alyson.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"Now I want to hand this to Alyson, who will help you look at the financial side."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Workbook p.15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Career-to-Financial Handoff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09-nurse-leader-bridge - literal handoff.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3A5B"/>
                <w:sz w:val="18"/>
                <w:szCs w:val="18"/>
              </w:rPr>
              <w:t xml:space="preserve">S29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19:25-20:00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187878"/>
                <w:sz w:val="16"/>
                <w:szCs w:val="16"/>
              </w:rPr>
              <w:t xml:space="preserve">END CARD - SEGMENT 1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Download your workbook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Up next: Financial Readiness with Alyson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(c) 2026 Sue Adair | Thrive 55+ Nursing Advantage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[Music out.]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Whole workbook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DOWNLOAD CTA #2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Brand end card + logo.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3 - Flow &amp; sequencing recommendations</w:t>
      </w:r>
    </w:p>
    <w:p>
      <w:pPr>
        <w:spacing w:after="120"/>
      </w:pPr>
      <w:r>
        <w:t xml:space="preserve">Six targeted edits. None change your content or voice - they tighten pacing and strengthen the learn-by-doing design.</w:t>
      </w:r>
    </w:p>
    <w:p>
      <w:pPr>
        <w:spacing w:after="120"/>
      </w:pPr>
      <w:r>
        <w:rPr>
          <w:b/>
          <w:bCs/>
          <w:color w:val="1B3A5B"/>
        </w:rPr>
        <w:t xml:space="preserve">1. Remove one duplicated tradeoff list. </w:t>
      </w:r>
      <w:r>
        <w:t xml:space="preserve">The script states the "physically easier but cognitively heavier / less lifting but more screen time" tradeoffs twice. Keep the first instance (S24), cut the second. Saves ~25-30 seconds and avoids an on-camera echo.</w:t>
      </w:r>
    </w:p>
    <w:p>
      <w:pPr>
        <w:spacing w:after="120"/>
      </w:pPr>
      <w:r>
        <w:rPr>
          <w:b/>
          <w:bCs/>
          <w:color w:val="1B3A5B"/>
        </w:rPr>
        <w:t xml:space="preserve">2. Move the workbook download earlier. </w:t>
      </w:r>
      <w:r>
        <w:t xml:space="preserve">Make it an explicit on-screen CTA at S6 so learners have the workbook open before the first scored activity at S11 - then repeat on the end card (S29).</w:t>
      </w:r>
    </w:p>
    <w:p>
      <w:pPr>
        <w:spacing w:after="120"/>
      </w:pPr>
      <w:r>
        <w:rPr>
          <w:b/>
          <w:bCs/>
          <w:color w:val="1B3A5B"/>
        </w:rPr>
        <w:t xml:space="preserve">3. Make the three pauses visible. </w:t>
      </w:r>
      <w:r>
        <w:t xml:space="preserve">Add a short on-screen pause pill at S11, S16, and S26 (3-5 seconds each). Sue can say "pause me here if you want to do this now." The single highest-value change for a paired workbook.</w:t>
      </w:r>
    </w:p>
    <w:p>
      <w:pPr>
        <w:spacing w:after="120"/>
      </w:pPr>
      <w:r>
        <w:rPr>
          <w:b/>
          <w:bCs/>
          <w:color w:val="1B3A5B"/>
        </w:rPr>
        <w:t xml:space="preserve">4. Add a strong on-screen hook line at S3. </w:t>
      </w:r>
      <w:r>
        <w:t xml:space="preserve">While Sue speaks the opening, hold one sentence on screen - "You're not done. You may just need a different way to do nursing." It gives an anxious viewer a reason to stay past the first 20 seconds.</w:t>
      </w:r>
    </w:p>
    <w:p>
      <w:pPr>
        <w:spacing w:after="120"/>
      </w:pPr>
      <w:r>
        <w:rPr>
          <w:b/>
          <w:bCs/>
          <w:color w:val="1B3A5B"/>
        </w:rPr>
        <w:t xml:space="preserve">5. Reuse three signature graphics. </w:t>
      </w:r>
      <w:r>
        <w:t xml:space="preserve">Use the same 3-column layout for the Method (S5), the recap (S27), and a matching 3-step layout for reconnaissance (S18). A repeated visual motif makes a short class feel designed and aids retention.</w:t>
      </w:r>
    </w:p>
    <w:p>
      <w:pPr>
        <w:spacing w:after="120"/>
      </w:pPr>
      <w:r>
        <w:rPr>
          <w:b/>
          <w:bCs/>
          <w:color w:val="1B3A5B"/>
        </w:rPr>
        <w:t xml:space="preserve">6. Keep on-screen text to phrases, not sentences. </w:t>
      </w:r>
      <w:r>
        <w:t xml:space="preserve">The slides should carry keywords only; the workbook holds the full detail. Aim for six or fewer short lines per slide so viewers listen to Sue rather than read ahead of her.</w:t>
      </w:r>
    </w:p>
    <w:p>
      <w:r>
        <w:br w:type="page"/>
      </w:r>
    </w:p>
    <w:p>
      <w:pPr>
        <w:pStyle w:val="Heading1"/>
      </w:pPr>
      <w:r>
        <w:t xml:space="preserve">Part 4 - Visual style spec</w:t>
      </w:r>
    </w:p>
    <w:p>
      <w:pPr>
        <w:pStyle w:val="Heading2"/>
      </w:pPr>
      <w:r>
        <w:t xml:space="preserve">Brand palette (pulled from your logo and assets)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rPr>
          <w:tblHeader/>
        </w:trP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Teal - #187878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Primary. Section dividers, headers, method graphics, lower-third bar, CTA fills.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Deep navy - #1B3A5B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Headline and body text on light backgrounds; the Thrive wordmark color.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Coral - #E38E76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Accent only. Callout bars, the pause pill, underlines, the logo's swoosh. Never for body text.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Soft teal tint - #EAF2F1 / off-white #F7F4EF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Slide and title backgrounds. Keep backgrounds light so Sue's footage and the coral pop.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Type, logo, and lower-thirds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Headlines: a warm serif to echo the Thrive wordmark. Body/labels: a clean sans (e.g., Montserrat) for legibility on video.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Logo: transparent horizontal logo top-left or centered on title/end cards. Keep clear space; don't place over busy photo areas. The circle-sprout icon works as a small corner bug on content slides.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Lower third (S2): teal bar, white text - "Sue Adair, BSN, RN" on line 1, "Founder, Thrive 55+ Nursing Advantage" on line 2. Hold 5-6 seconds, then fade.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 (S1) and end card (S29): logo on off-white/soft-teal, 5-8 sec animated sting; end card repeats the download CTA and copyright line.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Image placements (from your supplied assets)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rPr>
          <w:tblHeader/>
        </w:trP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 it goes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ThriveLogoTransparent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(S1), lower-third area, end card (S29).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ThriveIconCircle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Small corner bug on content slides; transition element.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Sue Adair headshot (denim jacket)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Backup for lower-third / any slide without live footage; about frame.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05_Experienced_Nurse_Retention_Workshop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S3 - you still love nursing.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02_Nurse_Leadership_Group / 08 Leadership Discussion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S13 (Value divider) and S20 (Ask three people).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07-water-around-stones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S17 - Options / reconnaissance (calm find-the-path metaphor).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09-nurse-leader-bridge-women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S26 close and S28 handoff - literal + metaphorical bridge to Alyson.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Nurse hands writing in notebook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B-roll behind the pause beats (S11, S16).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01_Nurse_Leaders_Walking / Setting Goals / Collaborating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Reserve for Segment 2 or as alternates on divider slides.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5 - Workbook alignment audit</w:t>
      </w:r>
    </w:p>
    <w:p>
      <w:pPr>
        <w:spacing w:after="120"/>
      </w:pPr>
      <w:r>
        <w:t xml:space="preserve">Good news: your script and the Career Direction workbook are built from the same method, so they track closely. The map in Part 2 lists every slide's workbook page. A few things to hold in mind: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workbook section has a home in the video, and every scored/written activity is cued by a pause beat (strain scoring -&gt; S11; five strengths -&gt; S16; next step -&gt; S26). No orphaned worksheet pages.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workbook contains deeper tools the video only introduces - Worked Example (p.13-14), Bridge Plan (p.14-15), Concern/Question/Evidence (p.13), printable tracker (p.15). That's the correct relationship: the class is the on-ramp; the PDF is where the learner slows down. Reinforce verbally at S6 and S26.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Career-to-Financial Handoff page (p.15) is the seam between segments - point to it on screen at S28 so the workbook and video hand off at the same moment.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label to align: the script is headed "15-Minute Class Script," but the finished product is a 30-minute two-part course. Keep the on-screen title reflecting the full course, with Segment 1 / Segment 2 markers.</w:t>
      </w:r>
    </w:p>
    <w:p>
      <w:r>
        <w:br w:type="page"/>
      </w:r>
    </w:p>
    <w:p>
      <w:pPr>
        <w:pStyle w:val="Heading1"/>
      </w:pPr>
      <w:r>
        <w:t xml:space="preserve">Part 6 - Segment 2 (Financial Readiness) - scaffold</w:t>
      </w:r>
    </w:p>
    <w:p>
      <w:pPr>
        <w:spacing w:after="120"/>
      </w:pPr>
      <w:r>
        <w:t xml:space="preserve">Sue's half is designed fully. To design Alyson's half to the same standard, I need the same source materials I had for Segment 1. Until then, here is the scaffold the handoff already sets up: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Open: Alyson picks up exactly where Sue leaves off - what information you need, what may need attention, what to consider before a work change (Sue's words at S28).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Anchor to the workbook's handoff page: current income, minimum income needed, core vs. additional benefits, how quickly a new role must produce dependable income (workbook p.15).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Mirror Sue's structure so the course feels like one piece: a simple named method, 2-3 sections, the same divider style, and one or two pause-and-do beats tied to a financial worksheet.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Close: a combined next-step and CTA that ties career + financial readiness back together.</w:t>
      </w:r>
    </w:p>
    <w:p>
      <w:pPr>
        <w:spacing w:after="60"/>
      </w:pPr>
      <w:r>
        <w:t xml:space="preserve"/>
      </w:r>
    </w:p>
    <w:p>
      <w:pPr>
        <w:pBdr>
          <w:left w:val="single" w:color="187878" w:sz="18" w:space="8"/>
        </w:pBdr>
        <w:shd w:fill="EAF2F1" w:val="clear"/>
        <w:spacing w:after="60" w:before="60"/>
      </w:pPr>
      <w:r>
        <w:rPr>
          <w:b/>
          <w:bCs/>
          <w:color w:val="1B3A5B"/>
        </w:rPr>
        <w:t xml:space="preserve">To build Segment 2, please add:  </w:t>
      </w:r>
      <w:r>
        <w:t xml:space="preserve">Alyson's script (or talking points), her workbook/PDF if one exists, and her name/credentials for the lower third. I'll then produce a matching alignment map and fold both segments into a single course flow.</w:t>
      </w:r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Thrive 55+ Career Direction Method - Course Design Blueprint   -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87878" w:sz="8" w:space="4"/>
      </w:pBdr>
      <w:spacing w:after="160" w:before="240"/>
      <w:outlineLvl w:val="0"/>
    </w:pPr>
    <w:rPr>
      <w:rFonts w:ascii="Calibri" w:cs="Calibri" w:eastAsia="Calibri" w:hAnsi="Calibri"/>
      <w:b/>
      <w:bCs/>
      <w:color w:val="1B3A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18787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8ad6394bf2ba31fef455db5d2b74ede5f4fa1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2026-07-07T20:49:13.462Z</dcterms:created>
  <dcterms:modified xsi:type="dcterms:W3CDTF">2026-07-07T20:49:13.463Z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