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500"/>
        <w:jc w:val="center"/>
      </w:pPr>
      <w:r>
        <w:drawing>
          <wp:inline distT="0" distB="0" distL="0" distR="0">
            <wp:extent cx="3714750" cy="1333500"/>
            <wp:effectExtent t="0" r="0" b="0" l="0"/>
            <wp:docPr id="1" name="logo" descr="Thrive 55+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B3A5B"/>
          <w:sz w:val="44"/>
          <w:szCs w:val="44"/>
        </w:rPr>
        <w:t xml:space="preserve">Topic Video Curriculum Map</w:t>
      </w:r>
    </w:p>
    <w:p>
      <w:pPr>
        <w:spacing w:after="60"/>
        <w:jc w:val="center"/>
      </w:pPr>
      <w:r>
        <w:rPr>
          <w:color w:val="187878"/>
          <w:sz w:val="26"/>
          <w:szCs w:val="26"/>
        </w:rPr>
        <w:t xml:space="preserve">Titles · Big Ideas · Learning Objectives</w:t>
      </w:r>
    </w:p>
    <w:p>
      <w:pPr>
        <w:spacing w:after="40"/>
        <w:jc w:val="center"/>
      </w:pPr>
      <w:r>
        <w:rPr>
          <w:sz w:val="19"/>
          <w:szCs w:val="19"/>
        </w:rPr>
        <w:t xml:space="preserve">The Thrive 55+ Career Direction Program — 15 short lessons across 6 weeks</w:t>
      </w:r>
    </w:p>
    <w:p>
      <w:pPr>
        <w:jc w:val="center"/>
      </w:pPr>
      <w:r>
        <w:rPr>
          <w:i/>
          <w:iCs/>
          <w:sz w:val="18"/>
          <w:szCs w:val="18"/>
        </w:rPr>
        <w:t xml:space="preserve">Prepared for Melissa Tully · July 2026</w:t>
      </w:r>
    </w:p>
    <w:p>
      <w:r>
        <w:br w:type="page"/>
      </w:r>
    </w:p>
    <w:p>
      <w:pPr>
        <w:pStyle w:val="Heading1"/>
      </w:pPr>
      <w:r>
        <w:t xml:space="preserve">How to read this map</w:t>
      </w:r>
    </w:p>
    <w:p>
      <w:pPr>
        <w:spacing w:after="120"/>
      </w:pPr>
      <w:r>
        <w:t xml:space="preserve">Each weekly lesson is broken into a few short topic videos (micro-lessons) so they’re easier to record, easier to re-shoot, and easier for learners to watch in one sitting. Fifteen videos total. For every video you get three things, in the vocabulary of backward design:</w:t>
      </w:r>
    </w:p>
    <w:p>
      <w:pPr>
        <w:spacing w:after="110"/>
      </w:pPr>
      <w:r>
        <w:rPr>
          <w:b/>
          <w:bCs/>
          <w:color w:val="1B3A5B"/>
        </w:rPr>
        <w:t xml:space="preserve">Title — </w:t>
      </w:r>
      <w:r>
        <w:t xml:space="preserve">the hook a learner sees in the player. Written to be plain, warm, and specific.</w:t>
      </w:r>
    </w:p>
    <w:p>
      <w:pPr>
        <w:spacing w:after="110"/>
      </w:pPr>
      <w:r>
        <w:rPr>
          <w:b/>
          <w:bCs/>
          <w:color w:val="1B3A5B"/>
        </w:rPr>
        <w:t xml:space="preserve">Big idea — </w:t>
      </w:r>
      <w:r>
        <w:t xml:space="preserve">the enduring understanding you want the learner to still hold months later (Wiggins &amp; McTighe’s “understanding by design”). One sentence, one video.</w:t>
      </w:r>
    </w:p>
    <w:p>
      <w:pPr>
        <w:spacing w:after="110"/>
      </w:pPr>
      <w:r>
        <w:rPr>
          <w:b/>
          <w:bCs/>
          <w:color w:val="1B3A5B"/>
        </w:rPr>
        <w:t xml:space="preserve">Learning objectives — </w:t>
      </w:r>
      <w:r>
        <w:t xml:space="preserve">observable, measurable outcomes stated as “learners will be able to…” with action verbs (identify, distinguish, score, compare, select). These are what a learner does — and what a mission or workbook page can check.</w:t>
      </w:r>
    </w:p>
    <w:p>
      <w:pPr>
        <w:spacing w:after="40"/>
      </w:pPr>
      <w:r>
        <w:t xml:space="preserve"/>
      </w:r>
    </w:p>
    <w:p>
      <w:pPr>
        <w:spacing w:after="120"/>
      </w:pPr>
      <w:r>
        <w:t xml:space="preserve">Objectives intentionally map to the weekly mission and workbook page, so the Learn → Do → Share loop stays tight: the video sets the objective, the mission is where the learner demonstrates it, the cohort is where they share it.</w:t>
      </w:r>
    </w:p>
    <w:p>
      <w:pPr>
        <w:pBdr>
          <w:left w:val="single" w:color="187878" w:sz="18" w:space="8"/>
        </w:pBdr>
        <w:shd w:fill="EAF2F1" w:val="clear"/>
        <w:spacing w:after="60" w:before="60"/>
      </w:pPr>
      <w:r>
        <w:rPr>
          <w:b/>
          <w:bCs/>
          <w:color w:val="1B3A5B"/>
        </w:rPr>
        <w:t xml:space="preserve">Note on granularity:  </w:t>
      </w:r>
      <w:r>
        <w:t xml:space="preserve">if you’d rather shoot one longer video per week, each week’s topic videos combine cleanly in order — the objectives and big ideas still hold. Week 5 (Financial) is drafted from the handoff and marked where it needs Alyson’s content.</w:t>
      </w:r>
    </w:p>
    <w:p>
      <w:r>
        <w:br w:type="page"/>
      </w:r>
    </w:p>
    <w:p>
      <w:pPr>
        <w:pStyle w:val="Heading1"/>
      </w:pPr>
      <w:r>
        <w:t xml:space="preserve">Week 0 · Orientation</w:t>
      </w:r>
    </w:p>
    <w:p>
      <w:pPr>
        <w:spacing w:after="120"/>
      </w:pPr>
      <w:r>
        <w:rPr>
          <w:i/>
          <w:iCs/>
          <w:color w:val="555555"/>
        </w:rPr>
        <w:t xml:space="preserve">Meet the cohort, see the whole map, set an intention.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V0.1  </w:t>
      </w:r>
      <w:r>
        <w:rPr>
          <w:b/>
          <w:bCs/>
          <w:color w:val="FFFFFF"/>
          <w:sz w:val="22"/>
          <w:szCs w:val="22"/>
        </w:rPr>
        <w:t xml:space="preserve">You’re Not Done — Start Here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Career direction is not one decision made in a panic; it is a method you can learn, repeat, and walk with a cohort beside you.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Describe the three parts of the Career Direction Method™ — name the strain, capture your value, investigate your options — and how the six weeks map to them.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Locate the workbook, the cohort space, and the weekly Learn → Do → Share loop.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Write one intention for what they want to leave the program with.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p.1–2 · Orientation post in the cohort feed.</w:t>
      </w:r>
    </w:p>
    <w:p>
      <w:r>
        <w:br w:type="page"/>
      </w:r>
    </w:p>
    <w:p>
      <w:pPr>
        <w:pStyle w:val="Heading1"/>
      </w:pPr>
      <w:r>
        <w:t xml:space="preserve">Week 1 · Name the Strain</w:t>
      </w:r>
    </w:p>
    <w:p>
      <w:pPr>
        <w:spacing w:after="120"/>
      </w:pPr>
      <w:r>
        <w:rPr>
          <w:i/>
          <w:iCs/>
          <w:color w:val="555555"/>
        </w:rPr>
        <w:t xml:space="preserve">Phase 1 — read the work before you read the job board.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V1.1  </w:t>
      </w:r>
      <w:r>
        <w:rPr>
          <w:b/>
          <w:bCs/>
          <w:color w:val="FFFFFF"/>
          <w:sz w:val="22"/>
          <w:szCs w:val="22"/>
        </w:rPr>
        <w:t xml:space="preserve">Read the Work Before You Read the Job Board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A career change does not start with a job title; it starts with understanding what the current work is asking of your body, attention, and capacity to adapt.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Explain why career direction begins with strain rather than with job titles.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Distinguish “I still love nursing” from “this version of the work is sustainable for me.”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p.2 (The Starting Point).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V1.2  </w:t>
      </w:r>
      <w:r>
        <w:rPr>
          <w:b/>
          <w:bCs/>
          <w:color w:val="FFFFFF"/>
          <w:sz w:val="22"/>
          <w:szCs w:val="22"/>
        </w:rPr>
        <w:t xml:space="preserve">The Three Loads — Body, Interruption, Change</w:t>
      </w:r>
      <w:r>
        <w:rPr>
          <w:color w:val="BFE3D8"/>
          <w:sz w:val="17"/>
          <w:szCs w:val="17"/>
        </w:rPr>
        <w:t xml:space="preserve">     ~7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Strain is not weakness or lost competence — it is information, and it arrives in three distinct forms you can name.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Define body load, interruption load, and change load, and give one example of each from their own shifts.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Sort their current stressors into the three loads.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p.4–5 (Body / Interruption / Change load).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V1.3  </w:t>
      </w:r>
      <w:r>
        <w:rPr>
          <w:b/>
          <w:bCs/>
          <w:color w:val="FFFFFF"/>
          <w:sz w:val="22"/>
          <w:szCs w:val="22"/>
        </w:rPr>
        <w:t xml:space="preserve">Score It, Don’t Panic</w:t>
      </w:r>
      <w:r>
        <w:rPr>
          <w:color w:val="BFE3D8"/>
          <w:sz w:val="17"/>
          <w:szCs w:val="17"/>
        </w:rPr>
        <w:t xml:space="preserve">     ~6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Your highest strain score does not tell you to quit — it tells you where to look first.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Rate each of the three loads on the 1–10 scale using the scoring guide.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Interpret their highest score to name what the next role most needs to reduce.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Reframe one strain from a fear into a piece of information.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p.3–6 · Week 1 mission (score your three areas).</w:t>
      </w:r>
    </w:p>
    <w:p>
      <w:r>
        <w:br w:type="page"/>
      </w:r>
    </w:p>
    <w:p>
      <w:pPr>
        <w:pStyle w:val="Heading1"/>
      </w:pPr>
      <w:r>
        <w:t xml:space="preserve">Week 2 · Capture Your Value</w:t>
      </w:r>
    </w:p>
    <w:p>
      <w:pPr>
        <w:spacing w:after="120"/>
      </w:pPr>
      <w:r>
        <w:rPr>
          <w:i/>
          <w:iCs/>
          <w:color w:val="555555"/>
        </w:rPr>
        <w:t xml:space="preserve">Phase 2 — name what you bring, without shame.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V2.1  </w:t>
      </w:r>
      <w:r>
        <w:rPr>
          <w:b/>
          <w:bCs/>
          <w:color w:val="FFFFFF"/>
          <w:sz w:val="22"/>
          <w:szCs w:val="22"/>
        </w:rPr>
        <w:t xml:space="preserve">Tell the Truth Without the Shame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Naming what is getting harder is honest data, not a personal failing — and it must be kept separate from self-judgment.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Name what is getting harder in their current role using non-punishing language.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Differentiate an honest limitation from shame-based self-talk.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p.6 (What is getting harder).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V2.2  </w:t>
      </w:r>
      <w:r>
        <w:rPr>
          <w:b/>
          <w:bCs/>
          <w:color w:val="FFFFFF"/>
          <w:sz w:val="22"/>
          <w:szCs w:val="22"/>
        </w:rPr>
        <w:t xml:space="preserve">Your Ordinary Isn’t Ordinary</w:t>
      </w:r>
      <w:r>
        <w:rPr>
          <w:color w:val="BFE3D8"/>
          <w:sz w:val="17"/>
          <w:szCs w:val="17"/>
        </w:rPr>
        <w:t xml:space="preserve">     ~8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The skills experienced nurses dismiss as “just the job” are hard-won, human, and exactly the ones automation cannot replace.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Identify at least five professional strengths built through years of nursing experience.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Explain why judgment-and-relationship skills keep their value across different roles.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Select one strength to carry into the next role.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p.7 (What do I still do well) · Week 2 mission (five strengths).</w:t>
      </w:r>
    </w:p>
    <w:p>
      <w:r>
        <w:br w:type="page"/>
      </w:r>
    </w:p>
    <w:p>
      <w:pPr>
        <w:pStyle w:val="Heading1"/>
      </w:pPr>
      <w:r>
        <w:t xml:space="preserve">Weeks 3–4 · Investigate Your Options</w:t>
      </w:r>
    </w:p>
    <w:p>
      <w:pPr>
        <w:spacing w:after="120"/>
      </w:pPr>
      <w:r>
        <w:rPr>
          <w:i/>
          <w:iCs/>
          <w:color w:val="555555"/>
        </w:rPr>
        <w:t xml:space="preserve">Phase 3 — reconnaissance: study, ask, compare. Spread across two weeks.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V3.1  </w:t>
      </w:r>
      <w:r>
        <w:rPr>
          <w:b/>
          <w:bCs/>
          <w:color w:val="FFFFFF"/>
          <w:sz w:val="22"/>
          <w:szCs w:val="22"/>
        </w:rPr>
        <w:t xml:space="preserve">Reconnaissance Turns Fear Into Information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Investigating options is not choosing a job today — it is gathering information so that fear stops making the decision for you.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Explain the purpose of reconnaissance versus applying for jobs.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Reframe two personal career fears as questions that can be investigated.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p.7–8 (Options intro).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V3.2  </w:t>
      </w:r>
      <w:r>
        <w:rPr>
          <w:b/>
          <w:bCs/>
          <w:color w:val="FFFFFF"/>
          <w:sz w:val="22"/>
          <w:szCs w:val="22"/>
        </w:rPr>
        <w:t xml:space="preserve">Study the Work — Read Postings Like a Detective</w:t>
      </w:r>
      <w:r>
        <w:rPr>
          <w:color w:val="BFE3D8"/>
          <w:sz w:val="17"/>
          <w:szCs w:val="17"/>
        </w:rPr>
        <w:t xml:space="preserve">     ~7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A job posting hides its real demands in one small paragraph; learning to read for it turns browsing into intelligence-gathering.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Set up job alerts and collect postings without applying.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Extract the required skills, software, schedule, and physical demands from a posting.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Locate the paragraph that describes what the person actually does all day.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p.8–9 (Study the Work).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V3.3  </w:t>
      </w:r>
      <w:r>
        <w:rPr>
          <w:b/>
          <w:bCs/>
          <w:color w:val="FFFFFF"/>
          <w:sz w:val="22"/>
          <w:szCs w:val="22"/>
        </w:rPr>
        <w:t xml:space="preserve">Ask Three People This Week</w:t>
      </w:r>
      <w:r>
        <w:rPr>
          <w:color w:val="BFE3D8"/>
          <w:sz w:val="17"/>
          <w:szCs w:val="17"/>
        </w:rPr>
        <w:t xml:space="preserve">     ~6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Three short conversations reveal what no posting can — and most people are glad to be asked.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Identify three approachable people who know a role or setting of interest.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Use the five reconnaissance questions to learn what a role is really like day to day.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Ask “who else would be useful for me to talk to?” to open the next door.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p.9 (Talk to Three People).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V3.4  </w:t>
      </w:r>
      <w:r>
        <w:rPr>
          <w:b/>
          <w:bCs/>
          <w:color w:val="FFFFFF"/>
          <w:sz w:val="22"/>
          <w:szCs w:val="22"/>
        </w:rPr>
        <w:t xml:space="preserve">Compare and Re-Score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Better information changes the picture — a role you feared may open up, and a role that sounded easy may reveal red flags.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Compare a researched role against their strain, value, income, and time needs.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Re-score one strain area using new information and explain what changed.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p.10 (Compare What You Learn).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V3.5  </w:t>
      </w:r>
      <w:r>
        <w:rPr>
          <w:b/>
          <w:bCs/>
          <w:color w:val="FFFFFF"/>
          <w:sz w:val="22"/>
          <w:szCs w:val="22"/>
        </w:rPr>
        <w:t xml:space="preserve">Role Categories, Red Flags, and Skill Gaps</w:t>
      </w:r>
      <w:r>
        <w:rPr>
          <w:color w:val="BFE3D8"/>
          <w:sz w:val="17"/>
          <w:szCs w:val="17"/>
        </w:rPr>
        <w:t xml:space="preserve">     ~8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Categories are starting points, not answers; a red flag means look closer, and “I haven’t done this lately” is not “I can’t learn this.”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Name several nursing and nursing-adjacent role categories worth exploring.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Evaluate a role’s tradeoffs against their highest strain.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Distinguish a genuine stop sign from a skill gap that can be rebuilt with time and practice.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p.10–13 · Weeks 3–4 missions (alerts, five postings, three conversations, tracker).</w:t>
      </w:r>
    </w:p>
    <w:p>
      <w:r>
        <w:br w:type="page"/>
      </w:r>
    </w:p>
    <w:p>
      <w:pPr>
        <w:pStyle w:val="Heading1"/>
      </w:pPr>
      <w:r>
        <w:t xml:space="preserve">Week 5 · Financial Readiness</w:t>
      </w:r>
    </w:p>
    <w:p>
      <w:pPr>
        <w:spacing w:after="120"/>
      </w:pPr>
      <w:r>
        <w:rPr>
          <w:i/>
          <w:iCs/>
          <w:color w:val="555555"/>
        </w:rPr>
        <w:t xml:space="preserve">Phase 4 — with Alyson. Draft objectives — to be finalized from Alyson’s script/workbook.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V5.1  </w:t>
      </w:r>
      <w:r>
        <w:rPr>
          <w:b/>
          <w:bCs/>
          <w:color w:val="FFFFFF"/>
          <w:sz w:val="22"/>
          <w:szCs w:val="22"/>
        </w:rPr>
        <w:t xml:space="preserve">Why Career and Money Belong Together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A career decision is also a financial decision; readiness on both sides is what makes a change feel safe rather than reckless.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Explain why income, benefits, savings, and retirement timing belong in the same conversation as career direction.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Identify the financial information to gather before making a change.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p.15 (Career-to-Financial Handoff).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V5.2  </w:t>
      </w:r>
      <w:r>
        <w:rPr>
          <w:b/>
          <w:bCs/>
          <w:color w:val="FFFFFF"/>
          <w:sz w:val="22"/>
          <w:szCs w:val="22"/>
        </w:rPr>
        <w:t xml:space="preserve">What to Gather — Income, Benefits, and Timing</w:t>
      </w:r>
      <w:r>
        <w:rPr>
          <w:color w:val="BFE3D8"/>
          <w:sz w:val="17"/>
          <w:szCs w:val="17"/>
        </w:rPr>
        <w:t xml:space="preserve">     ~7 min  (draft)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You cannot weigh a new role honestly until you know your real number and how quickly a new role must produce income.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Determine current income and the minimum income the next role must support.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Inventory the core and additional benefits a change would affect.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Estimate how quickly a new role needs to produce dependable income.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p.15 · NEEDS Alyson’s content to finalize wording and scope.</w:t>
      </w:r>
    </w:p>
    <w:p>
      <w:r>
        <w:br w:type="page"/>
      </w:r>
    </w:p>
    <w:p>
      <w:pPr>
        <w:pStyle w:val="Heading1"/>
      </w:pPr>
      <w:r>
        <w:t xml:space="preserve">Week 6 · Your Direction</w:t>
      </w:r>
    </w:p>
    <w:p>
      <w:pPr>
        <w:spacing w:after="120"/>
      </w:pPr>
      <w:r>
        <w:rPr>
          <w:i/>
          <w:iCs/>
          <w:color w:val="555555"/>
        </w:rPr>
        <w:t xml:space="preserve">Phase 5 — commit to one step and close with the cohort.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V6.1  </w:t>
      </w:r>
      <w:r>
        <w:rPr>
          <w:b/>
          <w:bCs/>
          <w:color w:val="FFFFFF"/>
          <w:sz w:val="22"/>
          <w:szCs w:val="22"/>
        </w:rPr>
        <w:t xml:space="preserve">Choose One Informed Step</w:t>
      </w:r>
      <w:r>
        <w:rPr>
          <w:color w:val="BFE3D8"/>
          <w:sz w:val="17"/>
          <w:szCs w:val="17"/>
        </w:rPr>
        <w:t xml:space="preserve">     ~5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You do not have to solve your whole career today; direction begins with a single, specific, informed step.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Select one concrete next step from the method (score, alert, five postings, one conversation, five strengths, start a tracker).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Commit to when they will take it and what they expect to learn.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p.16 (Your Next Informed Step).</w:t>
      </w:r>
    </w:p>
    <w:p>
      <w:pPr>
        <w:shd w:fill="187878" w:val="clear"/>
        <w:spacing w:after="60" w:before="150"/>
      </w:pPr>
      <w:r>
        <w:rPr>
          <w:b/>
          <w:bCs/>
          <w:color w:val="BFE3D8"/>
          <w:sz w:val="19"/>
          <w:szCs w:val="19"/>
        </w:rPr>
        <w:t xml:space="preserve">V6.2  </w:t>
      </w:r>
      <w:r>
        <w:rPr>
          <w:b/>
          <w:bCs/>
          <w:color w:val="FFFFFF"/>
          <w:sz w:val="22"/>
          <w:szCs w:val="22"/>
        </w:rPr>
        <w:t xml:space="preserve">Name the Strain. Capture Your Value. Investigate Your Options.</w:t>
      </w:r>
      <w:r>
        <w:rPr>
          <w:color w:val="BFE3D8"/>
          <w:sz w:val="17"/>
          <w:szCs w:val="17"/>
        </w:rPr>
        <w:t xml:space="preserve">     ~6 min</w:t>
      </w:r>
    </w:p>
    <w:p>
      <w:pPr>
        <w:pBdr>
          <w:left w:val="single" w:color="C1553A" w:sz="16" w:space="8"/>
        </w:pBdr>
        <w:shd w:fill="FBEDE7" w:val="clear"/>
        <w:spacing w:after="80"/>
      </w:pPr>
      <w:r>
        <w:rPr>
          <w:b/>
          <w:bCs/>
          <w:color w:val="C1553A"/>
          <w:sz w:val="17"/>
          <w:szCs w:val="17"/>
        </w:rPr>
        <w:t xml:space="preserve">Big idea   </w:t>
      </w:r>
      <w:r>
        <w:rPr>
          <w:i/>
          <w:iCs/>
        </w:rPr>
        <w:t xml:space="preserve">The method is repeatable — you now own a way to turn dread into information and information into your next step, for this decision and the next one.</w:t>
      </w:r>
    </w:p>
    <w:p>
      <w:pPr>
        <w:spacing w:after="30"/>
      </w:pPr>
      <w:r>
        <w:rPr>
          <w:b/>
          <w:bCs/>
          <w:color w:val="1B3A5B"/>
        </w:rPr>
        <w:t xml:space="preserve">Learners will be able to: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Summarize their personal method: highest strain, value to carry forward, direction to investigate, and next step.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Share their committed step with the cohort and name their ongoing support.</w:t>
      </w:r>
    </w:p>
    <w:p>
      <w:pPr>
        <w:spacing w:after="40"/>
      </w:pPr>
      <w:r>
        <w:rPr>
          <w:b/>
          <w:bCs/>
          <w:color w:val="1B3A5B"/>
          <w:sz w:val="17"/>
          <w:szCs w:val="17"/>
        </w:rPr>
        <w:t xml:space="preserve">Connects to:  </w:t>
      </w:r>
      <w:r>
        <w:rPr>
          <w:color w:val="555555"/>
          <w:sz w:val="19"/>
          <w:szCs w:val="19"/>
        </w:rPr>
        <w:t xml:space="preserve">Workbook p.16–17 · Week 6 mission (commit + share).</w:t>
      </w:r>
    </w:p>
    <w:p>
      <w:r>
        <w:br w:type="page"/>
      </w:r>
    </w:p>
    <w:p>
      <w:pPr>
        <w:pStyle w:val="Heading1"/>
      </w:pPr>
      <w:r>
        <w:t xml:space="preserve">At a glance — all 15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100"/>
        <w:gridCol w:w="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V0.1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You’re Not Done — Start Here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V1.1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Read the Work Before You Read the Job 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V1.2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The Three Loads — Body, Interruption, Change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~7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V1.3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Score It, Don’t Panic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~6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V2.1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Tell the Truth Without the Shame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V2.2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Your Ordinary Isn’t Ordinary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~8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V3.1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Reconnaissance Turns Fear Into Information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V3.2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Study the Work — Read Postings Like a Detective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~7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V3.3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Ask Three People This Week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~6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V3.4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Compare and Re-Score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V3.5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Role Categories, Red Flags, and Skill Gaps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Weeks 3–4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~8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V5.1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Why Career and Money Belong Together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V5.2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What to Gather — Income, Benefits, and Timing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~7 min  (draft)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V6.1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Choose One Informed Step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B3A5B"/>
                <w:sz w:val="17"/>
                <w:szCs w:val="17"/>
              </w:rPr>
              <w:t xml:space="preserve">V6.2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Name the Strain. Capture Your Value. Investigate Your Options.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Week 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~6 min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Total run time is roughly 90 minutes of video across the six weeks — delivered as 15 short lessons, never more than about eight minutes each.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Thrive 55+ · Topic Video Curriculum Map   ·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7878" w:sz="8" w:space="4"/>
      </w:pBdr>
      <w:spacing w:after="120" w:before="220"/>
      <w:outlineLvl w:val="0"/>
    </w:pPr>
    <w:rPr>
      <w:rFonts w:ascii="Calibri" w:cs="Calibri" w:eastAsia="Calibri" w:hAnsi="Calibri"/>
      <w:b/>
      <w:bCs/>
      <w:color w:val="1B3A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878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8ad6394bf2ba31fef455db5d2b74ede5f4fa1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2026-07-08T01:08:12.226Z</dcterms:created>
  <dcterms:modified xsi:type="dcterms:W3CDTF">2026-07-08T01:08:12.243Z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