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C61" w:rsidRPr="003D2AE0" w:rsidRDefault="000C4C61" w:rsidP="000C4C61">
      <w:pPr>
        <w:pStyle w:val="Default"/>
        <w:jc w:val="center"/>
        <w:rPr>
          <w:b/>
          <w:bCs/>
          <w:i/>
          <w:iCs/>
          <w:color w:val="4F81BD" w:themeColor="accent1"/>
          <w:sz w:val="52"/>
          <w:szCs w:val="52"/>
          <w:lang w:val="fr-FR"/>
        </w:rPr>
      </w:pPr>
      <w:r>
        <w:rPr>
          <w:b/>
          <w:bCs/>
          <w:i/>
          <w:iCs/>
          <w:color w:val="4F81BD" w:themeColor="accent1"/>
          <w:sz w:val="52"/>
          <w:szCs w:val="52"/>
          <w:lang w:val="fr-FR"/>
        </w:rPr>
        <w:t>Bibliographie</w:t>
      </w:r>
    </w:p>
    <w:p w:rsidR="000C4C61" w:rsidRDefault="000C4C61" w:rsidP="000C4C61">
      <w:pPr>
        <w:pStyle w:val="Default"/>
        <w:jc w:val="center"/>
        <w:rPr>
          <w:b/>
          <w:bCs/>
          <w:i/>
          <w:iCs/>
          <w:color w:val="4F81BD" w:themeColor="accent1"/>
          <w:sz w:val="52"/>
          <w:szCs w:val="52"/>
          <w:lang w:val="fr-FR"/>
        </w:rPr>
      </w:pPr>
    </w:p>
    <w:p w:rsidR="000C4C61" w:rsidRPr="003D2AE0" w:rsidRDefault="000C4C61" w:rsidP="000C4C61">
      <w:pPr>
        <w:pStyle w:val="Default"/>
        <w:jc w:val="center"/>
        <w:rPr>
          <w:b/>
          <w:bCs/>
          <w:i/>
          <w:iCs/>
          <w:color w:val="4F81BD" w:themeColor="accent1"/>
          <w:sz w:val="52"/>
          <w:szCs w:val="52"/>
          <w:lang w:val="fr-FR"/>
        </w:rPr>
      </w:pPr>
    </w:p>
    <w:p w:rsidR="0042566A" w:rsidRDefault="000C4C61" w:rsidP="0049775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[1]Site internet «</w:t>
      </w:r>
      <w:proofErr w:type="spellStart"/>
      <w:r w:rsidR="00C36B0F">
        <w:rPr>
          <w:rFonts w:ascii="Times New Roman" w:hAnsi="Times New Roman" w:cs="Times New Roman"/>
          <w:b/>
          <w:bCs/>
          <w:sz w:val="24"/>
          <w:szCs w:val="24"/>
          <w:lang w:val="fr-FR"/>
        </w:rPr>
        <w:t>BFIGroupe</w:t>
      </w:r>
      <w:proofErr w:type="spellEnd"/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», </w:t>
      </w:r>
      <w:r w:rsidR="0049775D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de BFI</w:t>
      </w:r>
      <w:r w:rsidRPr="000C4C6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C4C61">
        <w:rPr>
          <w:rFonts w:ascii="Times New Roman" w:hAnsi="Times New Roman" w:cs="Times New Roman"/>
          <w:sz w:val="24"/>
          <w:szCs w:val="24"/>
          <w:lang w:val="fr-FR"/>
        </w:rPr>
        <w:t>Available</w:t>
      </w:r>
      <w:proofErr w:type="spellEnd"/>
      <w:r w:rsidRPr="000C4C61">
        <w:rPr>
          <w:rFonts w:ascii="Times New Roman" w:hAnsi="Times New Roman" w:cs="Times New Roman"/>
          <w:sz w:val="24"/>
          <w:szCs w:val="24"/>
          <w:lang w:val="fr-FR"/>
        </w:rPr>
        <w:t>:</w:t>
      </w:r>
      <w:r w:rsidR="00C36B0F" w:rsidRPr="00C36B0F">
        <w:rPr>
          <w:lang w:val="fr-FR"/>
        </w:rPr>
        <w:t xml:space="preserve"> </w:t>
      </w:r>
      <w:hyperlink r:id="rId5" w:history="1">
        <w:r w:rsidR="0049775D" w:rsidRPr="00CB6A5C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http://www.bfigroupe.com/Fr/presentation-de-bfi_11_5</w:t>
        </w:r>
      </w:hyperlink>
    </w:p>
    <w:p w:rsidR="0049775D" w:rsidRDefault="0049775D" w:rsidP="0049775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2</w:t>
      </w:r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>]Site internet «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BFIGroupe</w:t>
      </w:r>
      <w:proofErr w:type="spellEnd"/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»,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Global Banking</w:t>
      </w:r>
      <w:r w:rsidRPr="000C4C6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C4C61">
        <w:rPr>
          <w:rFonts w:ascii="Times New Roman" w:hAnsi="Times New Roman" w:cs="Times New Roman"/>
          <w:sz w:val="24"/>
          <w:szCs w:val="24"/>
          <w:lang w:val="fr-FR"/>
        </w:rPr>
        <w:t>Available</w:t>
      </w:r>
      <w:proofErr w:type="spellEnd"/>
      <w:r w:rsidRPr="000C4C61">
        <w:rPr>
          <w:rFonts w:ascii="Times New Roman" w:hAnsi="Times New Roman" w:cs="Times New Roman"/>
          <w:sz w:val="24"/>
          <w:szCs w:val="24"/>
          <w:lang w:val="fr-FR"/>
        </w:rPr>
        <w:t>:</w:t>
      </w:r>
      <w:r w:rsidRPr="00C36B0F">
        <w:rPr>
          <w:lang w:val="fr-FR"/>
        </w:rPr>
        <w:t xml:space="preserve"> </w:t>
      </w:r>
      <w:hyperlink r:id="rId6" w:history="1">
        <w:r w:rsidRPr="00CB6A5C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http://www.bfigroupe.com/Fr/global-banking_59_9</w:t>
        </w:r>
      </w:hyperlink>
    </w:p>
    <w:p w:rsidR="00ED6321" w:rsidRDefault="00ED6321" w:rsidP="00922E5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3</w:t>
      </w:r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>]Site internet «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BFIGroupe</w:t>
      </w:r>
      <w:proofErr w:type="spellEnd"/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»,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Technologie</w:t>
      </w:r>
      <w:r w:rsidRPr="000C4C6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C4C61">
        <w:rPr>
          <w:rFonts w:ascii="Times New Roman" w:hAnsi="Times New Roman" w:cs="Times New Roman"/>
          <w:sz w:val="24"/>
          <w:szCs w:val="24"/>
          <w:lang w:val="fr-FR"/>
        </w:rPr>
        <w:t>Available</w:t>
      </w:r>
      <w:proofErr w:type="spellEnd"/>
      <w:r w:rsidRPr="000C4C61">
        <w:rPr>
          <w:rFonts w:ascii="Times New Roman" w:hAnsi="Times New Roman" w:cs="Times New Roman"/>
          <w:sz w:val="24"/>
          <w:szCs w:val="24"/>
          <w:lang w:val="fr-FR"/>
        </w:rPr>
        <w:t>:</w:t>
      </w:r>
      <w:r w:rsidRPr="00C36B0F">
        <w:rPr>
          <w:lang w:val="fr-FR"/>
        </w:rPr>
        <w:t xml:space="preserve"> </w:t>
      </w:r>
      <w:hyperlink r:id="rId7" w:history="1">
        <w:r w:rsidRPr="00CB6A5C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http://www.bfigroupe.com/Fr/</w:t>
        </w:r>
        <w:r w:rsidR="00922E58" w:rsidRPr="00922E58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technologie_11_41</w:t>
        </w:r>
      </w:hyperlink>
    </w:p>
    <w:p w:rsidR="0049775D" w:rsidRPr="000C4C61" w:rsidRDefault="000C4E8C" w:rsidP="000C4E8C">
      <w:pPr>
        <w:tabs>
          <w:tab w:val="left" w:pos="5235"/>
        </w:tabs>
        <w:rPr>
          <w:lang w:val="fr-FR"/>
        </w:rPr>
      </w:pPr>
      <w:r>
        <w:rPr>
          <w:lang w:val="fr-FR"/>
        </w:rPr>
        <w:tab/>
      </w:r>
    </w:p>
    <w:sectPr w:rsidR="0049775D" w:rsidRPr="000C4C61" w:rsidSect="00E57729">
      <w:footerReference w:type="default" r:id="rId8"/>
      <w:pgSz w:w="12240" w:h="15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729" w:rsidRDefault="000C4E8C">
    <w:pPr>
      <w:pStyle w:val="Pieddepage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C17EE"/>
    <w:multiLevelType w:val="hybridMultilevel"/>
    <w:tmpl w:val="77C8B0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C61"/>
    <w:rsid w:val="000C4C61"/>
    <w:rsid w:val="000C4E8C"/>
    <w:rsid w:val="0049775D"/>
    <w:rsid w:val="0068241D"/>
    <w:rsid w:val="00850C13"/>
    <w:rsid w:val="00922E58"/>
    <w:rsid w:val="00C36B0F"/>
    <w:rsid w:val="00E67E42"/>
    <w:rsid w:val="00ED6321"/>
    <w:rsid w:val="00F66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C6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C4C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C4C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4C61"/>
  </w:style>
  <w:style w:type="paragraph" w:styleId="Paragraphedeliste">
    <w:name w:val="List Paragraph"/>
    <w:basedOn w:val="Normal"/>
    <w:uiPriority w:val="34"/>
    <w:qFormat/>
    <w:rsid w:val="000C4C6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7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bfigroupe.com/Fr/global-banking_59_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figroupe.com/Fr/global-banking_59_9" TargetMode="External"/><Relationship Id="rId5" Type="http://schemas.openxmlformats.org/officeDocument/2006/relationships/hyperlink" Target="http://www.bfigroupe.com/Fr/presentation-de-bfi_11_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missaoui sadek</dc:creator>
  <cp:lastModifiedBy>missaoui sadek</cp:lastModifiedBy>
  <cp:revision>6</cp:revision>
  <dcterms:created xsi:type="dcterms:W3CDTF">2018-05-20T19:10:00Z</dcterms:created>
  <dcterms:modified xsi:type="dcterms:W3CDTF">2018-05-20T21:48:00Z</dcterms:modified>
</cp:coreProperties>
</file>