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97D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BTS SIO – SLAM | SESSION 2026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RÉALISATION 04 – GÉRER LE PATRIMOINE INFORMATIQUE</w:t>
      </w:r>
    </w:p>
    <w:p>
      <w:pPr>
        <w:pBdr>
          <w:bottom w:val="single" w:color="2E75B6" w:sz="8" w:space="1"/>
        </w:pBdr>
        <w:spacing w:after="120" w:before="2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Mise en place d'une stratégie de sauvegarde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Nour MESBAHI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BTS SIO – SLAM (Solutions Logicielles et Applications Métiers)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http://nourmesbahi.duckdns.org/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Période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12/01/2026 au 23/01/2026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Formation – EFREI Paris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Compétence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Gérer le patrimoine informatique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NAS Synology DSM, Planificateur de tâches, Documentation technique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OBJECTIF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Concevoir et déployer une stratégie de sauvegarde conforme à la règle 3-2-1 pour assurer la protection des données de l'organisation.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DÉROULEMENT DE LA RÉALISATION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Identification et classification des données critiques selon leur sensibilité et fréquence de modification.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Choix de la stratégie : sauvegarde complète hebdomadaire (dimanche) + sauvegardes incrémentales quotidiennes (lundi–samedi).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Configuration des tâches planifiées dans Synology DSM avec destinations locales et externes.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Activation des notifications d'alerte par e-mail en cas d'échec de sauvegarde.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Rédaction de la procédure de sauvegarde et de restauration pour transmission à l'équipe.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de validation de la stratégie mise en place.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RÉSULTAT OBTENU</w:t>
      </w:r>
    </w:p>
    <w:p>
      <w:pPr>
        <w:shd w:fill="E2EFDA" w:val="clear"/>
        <w:spacing w:after="160" w:before="80"/>
        <w:ind w:left="160" w:right="160"/>
      </w:pPr>
      <w:r>
        <w:rPr>
          <w:rFonts w:ascii="Arial" w:cs="Arial" w:eastAsia="Arial" w:hAnsi="Arial"/>
          <w:sz w:val="20"/>
          <w:szCs w:val="20"/>
        </w:rPr>
        <w:t xml:space="preserve">Stratégie de sauvegarde 3-2-1 opérationnelle, tâches planifiées configurées, procédure documentée.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PREUVES ET DOCUMENTS ASSOCIÉS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Procédure de sauvegarde et restauration rédigée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Capture d'écran de la planification des tâches Synology DSM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2"/>
        </w:pBd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Consultable sur le portfolio 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http://nourmesbahi.duckdns.org/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2026-05-07T07:29:16.753Z</dcterms:created>
  <dcterms:modified xsi:type="dcterms:W3CDTF">2026-05-07T07:29:16.753Z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