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966" w:rsidRPr="004350E7" w:rsidRDefault="004C61CE" w:rsidP="0076011B">
      <w:pPr>
        <w:pStyle w:val="Title"/>
        <w:jc w:val="center"/>
        <w:rPr>
          <w:rFonts w:asciiTheme="minorHAnsi" w:hAnsiTheme="minorHAnsi" w:cstheme="minorHAnsi"/>
        </w:rPr>
      </w:pPr>
      <w:r>
        <w:rPr>
          <w:rFonts w:asciiTheme="minorHAnsi" w:hAnsiTheme="minorHAnsi" w:cstheme="minorHAnsi"/>
        </w:rPr>
        <w:t>Web-Based DataMart Setup Guide</w:t>
      </w:r>
    </w:p>
    <w:p w:rsidR="004466F4" w:rsidRDefault="004466F4" w:rsidP="004D1F0B">
      <w:pPr>
        <w:pStyle w:val="Heading1"/>
        <w:rPr>
          <w:rFonts w:cstheme="minorHAnsi"/>
        </w:rPr>
      </w:pPr>
      <w:bookmarkStart w:id="0" w:name="_Toc388020873"/>
      <w:r>
        <w:rPr>
          <w:rFonts w:cstheme="minorHAnsi"/>
        </w:rPr>
        <w:t>Change Log</w:t>
      </w:r>
      <w:bookmarkEnd w:id="0"/>
    </w:p>
    <w:tbl>
      <w:tblPr>
        <w:tblStyle w:val="ListTable4Accent1"/>
        <w:tblpPr w:leftFromText="180" w:rightFromText="180" w:vertAnchor="text" w:horzAnchor="margin" w:tblpY="7"/>
        <w:tblW w:w="0" w:type="auto"/>
        <w:tblLook w:val="04A0" w:firstRow="1" w:lastRow="0" w:firstColumn="1" w:lastColumn="0" w:noHBand="0" w:noVBand="1"/>
      </w:tblPr>
      <w:tblGrid>
        <w:gridCol w:w="3273"/>
        <w:gridCol w:w="1515"/>
        <w:gridCol w:w="4788"/>
      </w:tblGrid>
      <w:tr w:rsidR="00180F3C" w:rsidTr="0018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3" w:type="dxa"/>
          </w:tcPr>
          <w:p w:rsidR="00180F3C" w:rsidRDefault="00180F3C" w:rsidP="00180F3C">
            <w:r>
              <w:t>Changed By</w:t>
            </w:r>
          </w:p>
        </w:tc>
        <w:tc>
          <w:tcPr>
            <w:tcW w:w="1515" w:type="dxa"/>
          </w:tcPr>
          <w:p w:rsidR="00180F3C" w:rsidRDefault="00180F3C" w:rsidP="00180F3C">
            <w:pPr>
              <w:cnfStyle w:val="100000000000" w:firstRow="1" w:lastRow="0" w:firstColumn="0" w:lastColumn="0" w:oddVBand="0" w:evenVBand="0" w:oddHBand="0" w:evenHBand="0" w:firstRowFirstColumn="0" w:firstRowLastColumn="0" w:lastRowFirstColumn="0" w:lastRowLastColumn="0"/>
            </w:pPr>
            <w:r>
              <w:t>Date</w:t>
            </w:r>
          </w:p>
        </w:tc>
        <w:tc>
          <w:tcPr>
            <w:tcW w:w="4788" w:type="dxa"/>
          </w:tcPr>
          <w:p w:rsidR="00180F3C" w:rsidRDefault="00180F3C" w:rsidP="00180F3C">
            <w:pPr>
              <w:cnfStyle w:val="100000000000" w:firstRow="1" w:lastRow="0" w:firstColumn="0" w:lastColumn="0" w:oddVBand="0" w:evenVBand="0" w:oddHBand="0" w:evenHBand="0" w:firstRowFirstColumn="0" w:firstRowLastColumn="0" w:lastRowFirstColumn="0" w:lastRowLastColumn="0"/>
            </w:pPr>
            <w:r>
              <w:t>Changes</w:t>
            </w:r>
          </w:p>
        </w:tc>
      </w:tr>
      <w:tr w:rsidR="00180F3C" w:rsidTr="0018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3" w:type="dxa"/>
            <w:tcBorders>
              <w:bottom w:val="single" w:sz="4" w:space="0" w:color="95B3D7" w:themeColor="accent1" w:themeTint="99"/>
            </w:tcBorders>
          </w:tcPr>
          <w:p w:rsidR="00180F3C" w:rsidRDefault="00180F3C" w:rsidP="00180F3C">
            <w:r>
              <w:t>John Trussell</w:t>
            </w:r>
          </w:p>
        </w:tc>
        <w:tc>
          <w:tcPr>
            <w:tcW w:w="1515" w:type="dxa"/>
            <w:tcBorders>
              <w:bottom w:val="single" w:sz="4" w:space="0" w:color="95B3D7" w:themeColor="accent1" w:themeTint="99"/>
            </w:tcBorders>
          </w:tcPr>
          <w:p w:rsidR="00180F3C" w:rsidRDefault="00180F3C" w:rsidP="00180F3C">
            <w:pPr>
              <w:cnfStyle w:val="000000100000" w:firstRow="0" w:lastRow="0" w:firstColumn="0" w:lastColumn="0" w:oddVBand="0" w:evenVBand="0" w:oddHBand="1" w:evenHBand="0" w:firstRowFirstColumn="0" w:firstRowLastColumn="0" w:lastRowFirstColumn="0" w:lastRowLastColumn="0"/>
            </w:pPr>
            <w:r>
              <w:t>5/14/2014</w:t>
            </w:r>
          </w:p>
        </w:tc>
        <w:tc>
          <w:tcPr>
            <w:tcW w:w="4788" w:type="dxa"/>
            <w:tcBorders>
              <w:bottom w:val="single" w:sz="4" w:space="0" w:color="95B3D7" w:themeColor="accent1" w:themeTint="99"/>
            </w:tcBorders>
          </w:tcPr>
          <w:p w:rsidR="00180F3C" w:rsidRDefault="00180F3C" w:rsidP="00180F3C">
            <w:pPr>
              <w:cnfStyle w:val="000000100000" w:firstRow="0" w:lastRow="0" w:firstColumn="0" w:lastColumn="0" w:oddVBand="0" w:evenVBand="0" w:oddHBand="1" w:evenHBand="0" w:firstRowFirstColumn="0" w:firstRowLastColumn="0" w:lastRowFirstColumn="0" w:lastRowLastColumn="0"/>
            </w:pPr>
            <w:r>
              <w:t>Initial Revision</w:t>
            </w:r>
          </w:p>
        </w:tc>
      </w:tr>
      <w:tr w:rsidR="00180F3C" w:rsidTr="00180F3C">
        <w:tc>
          <w:tcPr>
            <w:cnfStyle w:val="001000000000" w:firstRow="0" w:lastRow="0" w:firstColumn="1" w:lastColumn="0" w:oddVBand="0" w:evenVBand="0" w:oddHBand="0" w:evenHBand="0" w:firstRowFirstColumn="0" w:firstRowLastColumn="0" w:lastRowFirstColumn="0" w:lastRowLastColumn="0"/>
            <w:tcW w:w="3273" w:type="dxa"/>
            <w:shd w:val="clear" w:color="auto" w:fill="DBE5F1" w:themeFill="accent1" w:themeFillTint="33"/>
          </w:tcPr>
          <w:p w:rsidR="00180F3C" w:rsidRDefault="00180F3C" w:rsidP="00180F3C">
            <w:r>
              <w:t>John Trussell</w:t>
            </w:r>
          </w:p>
        </w:tc>
        <w:tc>
          <w:tcPr>
            <w:tcW w:w="1515" w:type="dxa"/>
            <w:shd w:val="clear" w:color="auto" w:fill="DBE5F1" w:themeFill="accent1" w:themeFillTint="33"/>
          </w:tcPr>
          <w:p w:rsidR="00180F3C" w:rsidRDefault="00180F3C" w:rsidP="00180F3C">
            <w:pPr>
              <w:cnfStyle w:val="000000000000" w:firstRow="0" w:lastRow="0" w:firstColumn="0" w:lastColumn="0" w:oddVBand="0" w:evenVBand="0" w:oddHBand="0" w:evenHBand="0" w:firstRowFirstColumn="0" w:firstRowLastColumn="0" w:lastRowFirstColumn="0" w:lastRowLastColumn="0"/>
            </w:pPr>
            <w:r>
              <w:t>5/16/2014</w:t>
            </w:r>
          </w:p>
        </w:tc>
        <w:tc>
          <w:tcPr>
            <w:tcW w:w="4788" w:type="dxa"/>
            <w:shd w:val="clear" w:color="auto" w:fill="DBE5F1" w:themeFill="accent1" w:themeFillTint="33"/>
          </w:tcPr>
          <w:p w:rsidR="00180F3C" w:rsidRDefault="00180F3C" w:rsidP="008115ED">
            <w:pPr>
              <w:cnfStyle w:val="000000000000" w:firstRow="0" w:lastRow="0" w:firstColumn="0" w:lastColumn="0" w:oddVBand="0" w:evenVBand="0" w:oddHBand="0" w:evenHBand="0" w:firstRowFirstColumn="0" w:firstRowLastColumn="0" w:lastRowFirstColumn="0" w:lastRowLastColumn="0"/>
            </w:pPr>
            <w:r>
              <w:t>Added “Set the Netwo</w:t>
            </w:r>
            <w:r w:rsidR="008115ED">
              <w:t>rk Owner Organization” section, performed minor corrections and polish.</w:t>
            </w:r>
          </w:p>
        </w:tc>
      </w:tr>
    </w:tbl>
    <w:p w:rsidR="00180F3C" w:rsidRPr="00180F3C" w:rsidRDefault="00180F3C" w:rsidP="00180F3C"/>
    <w:p w:rsidR="00180F3C" w:rsidRDefault="00180F3C">
      <w:pPr>
        <w:rPr>
          <w:rFonts w:asciiTheme="majorHAnsi" w:eastAsiaTheme="majorEastAsia" w:hAnsiTheme="majorHAnsi" w:cstheme="majorBidi"/>
          <w:color w:val="365F91" w:themeColor="accent1" w:themeShade="BF"/>
          <w:sz w:val="32"/>
          <w:szCs w:val="32"/>
        </w:rPr>
      </w:pPr>
      <w:r>
        <w:br w:type="page"/>
      </w:r>
      <w:bookmarkStart w:id="1" w:name="_GoBack"/>
      <w:bookmarkEnd w:id="1"/>
    </w:p>
    <w:sdt>
      <w:sdtPr>
        <w:id w:val="-3452552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D1942" w:rsidRDefault="00DD1942">
          <w:pPr>
            <w:pStyle w:val="TOCHeading"/>
          </w:pPr>
          <w:r>
            <w:t>Contents</w:t>
          </w:r>
        </w:p>
        <w:p w:rsidR="00DD1942" w:rsidRDefault="00DD19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020873" w:history="1">
            <w:r w:rsidRPr="00481627">
              <w:rPr>
                <w:rStyle w:val="Hyperlink"/>
                <w:rFonts w:cstheme="minorHAnsi"/>
                <w:noProof/>
              </w:rPr>
              <w:t>Change Log</w:t>
            </w:r>
            <w:r>
              <w:rPr>
                <w:noProof/>
                <w:webHidden/>
              </w:rPr>
              <w:tab/>
            </w:r>
            <w:r>
              <w:rPr>
                <w:noProof/>
                <w:webHidden/>
              </w:rPr>
              <w:fldChar w:fldCharType="begin"/>
            </w:r>
            <w:r>
              <w:rPr>
                <w:noProof/>
                <w:webHidden/>
              </w:rPr>
              <w:instrText xml:space="preserve"> PAGEREF _Toc388020873 \h </w:instrText>
            </w:r>
            <w:r>
              <w:rPr>
                <w:noProof/>
                <w:webHidden/>
              </w:rPr>
            </w:r>
            <w:r>
              <w:rPr>
                <w:noProof/>
                <w:webHidden/>
              </w:rPr>
              <w:fldChar w:fldCharType="separate"/>
            </w:r>
            <w:r>
              <w:rPr>
                <w:noProof/>
                <w:webHidden/>
              </w:rPr>
              <w:t>1</w:t>
            </w:r>
            <w:r>
              <w:rPr>
                <w:noProof/>
                <w:webHidden/>
              </w:rPr>
              <w:fldChar w:fldCharType="end"/>
            </w:r>
          </w:hyperlink>
        </w:p>
        <w:p w:rsidR="00DD1942" w:rsidRDefault="00DD1942">
          <w:pPr>
            <w:pStyle w:val="TOC1"/>
            <w:tabs>
              <w:tab w:val="right" w:leader="dot" w:pos="9350"/>
            </w:tabs>
            <w:rPr>
              <w:rFonts w:eastAsiaTheme="minorEastAsia"/>
              <w:noProof/>
            </w:rPr>
          </w:pPr>
          <w:hyperlink w:anchor="_Toc388020874" w:history="1">
            <w:r w:rsidRPr="00481627">
              <w:rPr>
                <w:rStyle w:val="Hyperlink"/>
                <w:rFonts w:cstheme="minorHAnsi"/>
                <w:noProof/>
              </w:rPr>
              <w:t>Overview</w:t>
            </w:r>
            <w:r>
              <w:rPr>
                <w:noProof/>
                <w:webHidden/>
              </w:rPr>
              <w:tab/>
            </w:r>
            <w:r>
              <w:rPr>
                <w:noProof/>
                <w:webHidden/>
              </w:rPr>
              <w:fldChar w:fldCharType="begin"/>
            </w:r>
            <w:r>
              <w:rPr>
                <w:noProof/>
                <w:webHidden/>
              </w:rPr>
              <w:instrText xml:space="preserve"> PAGEREF _Toc388020874 \h </w:instrText>
            </w:r>
            <w:r>
              <w:rPr>
                <w:noProof/>
                <w:webHidden/>
              </w:rPr>
            </w:r>
            <w:r>
              <w:rPr>
                <w:noProof/>
                <w:webHidden/>
              </w:rPr>
              <w:fldChar w:fldCharType="separate"/>
            </w:r>
            <w:r>
              <w:rPr>
                <w:noProof/>
                <w:webHidden/>
              </w:rPr>
              <w:t>3</w:t>
            </w:r>
            <w:r>
              <w:rPr>
                <w:noProof/>
                <w:webHidden/>
              </w:rPr>
              <w:fldChar w:fldCharType="end"/>
            </w:r>
          </w:hyperlink>
        </w:p>
        <w:p w:rsidR="00DD1942" w:rsidRDefault="00DD1942">
          <w:pPr>
            <w:pStyle w:val="TOC1"/>
            <w:tabs>
              <w:tab w:val="right" w:leader="dot" w:pos="9350"/>
            </w:tabs>
            <w:rPr>
              <w:rFonts w:eastAsiaTheme="minorEastAsia"/>
              <w:noProof/>
            </w:rPr>
          </w:pPr>
          <w:hyperlink w:anchor="_Toc388020875" w:history="1">
            <w:r w:rsidRPr="00481627">
              <w:rPr>
                <w:rStyle w:val="Hyperlink"/>
                <w:noProof/>
              </w:rPr>
              <w:t>1  In DNS: Set the Network Owner Organization</w:t>
            </w:r>
            <w:r>
              <w:rPr>
                <w:noProof/>
                <w:webHidden/>
              </w:rPr>
              <w:tab/>
            </w:r>
            <w:r>
              <w:rPr>
                <w:noProof/>
                <w:webHidden/>
              </w:rPr>
              <w:fldChar w:fldCharType="begin"/>
            </w:r>
            <w:r>
              <w:rPr>
                <w:noProof/>
                <w:webHidden/>
              </w:rPr>
              <w:instrText xml:space="preserve"> PAGEREF _Toc388020875 \h </w:instrText>
            </w:r>
            <w:r>
              <w:rPr>
                <w:noProof/>
                <w:webHidden/>
              </w:rPr>
            </w:r>
            <w:r>
              <w:rPr>
                <w:noProof/>
                <w:webHidden/>
              </w:rPr>
              <w:fldChar w:fldCharType="separate"/>
            </w:r>
            <w:r>
              <w:rPr>
                <w:noProof/>
                <w:webHidden/>
              </w:rPr>
              <w:t>3</w:t>
            </w:r>
            <w:r>
              <w:rPr>
                <w:noProof/>
                <w:webHidden/>
              </w:rPr>
              <w:fldChar w:fldCharType="end"/>
            </w:r>
          </w:hyperlink>
        </w:p>
        <w:p w:rsidR="00DD1942" w:rsidRDefault="00DD1942">
          <w:pPr>
            <w:pStyle w:val="TOC2"/>
            <w:tabs>
              <w:tab w:val="right" w:leader="dot" w:pos="9350"/>
            </w:tabs>
            <w:rPr>
              <w:rFonts w:eastAsiaTheme="minorEastAsia"/>
              <w:noProof/>
            </w:rPr>
          </w:pPr>
          <w:hyperlink w:anchor="_Toc388020876" w:history="1">
            <w:r w:rsidRPr="00481627">
              <w:rPr>
                <w:rStyle w:val="Hyperlink"/>
                <w:noProof/>
              </w:rPr>
              <w:t>1.1  Select an Organization</w:t>
            </w:r>
            <w:r>
              <w:rPr>
                <w:noProof/>
                <w:webHidden/>
              </w:rPr>
              <w:tab/>
            </w:r>
            <w:r>
              <w:rPr>
                <w:noProof/>
                <w:webHidden/>
              </w:rPr>
              <w:fldChar w:fldCharType="begin"/>
            </w:r>
            <w:r>
              <w:rPr>
                <w:noProof/>
                <w:webHidden/>
              </w:rPr>
              <w:instrText xml:space="preserve"> PAGEREF _Toc388020876 \h </w:instrText>
            </w:r>
            <w:r>
              <w:rPr>
                <w:noProof/>
                <w:webHidden/>
              </w:rPr>
            </w:r>
            <w:r>
              <w:rPr>
                <w:noProof/>
                <w:webHidden/>
              </w:rPr>
              <w:fldChar w:fldCharType="separate"/>
            </w:r>
            <w:r>
              <w:rPr>
                <w:noProof/>
                <w:webHidden/>
              </w:rPr>
              <w:t>3</w:t>
            </w:r>
            <w:r>
              <w:rPr>
                <w:noProof/>
                <w:webHidden/>
              </w:rPr>
              <w:fldChar w:fldCharType="end"/>
            </w:r>
          </w:hyperlink>
        </w:p>
        <w:p w:rsidR="00DD1942" w:rsidRDefault="00DD1942">
          <w:pPr>
            <w:pStyle w:val="TOC2"/>
            <w:tabs>
              <w:tab w:val="right" w:leader="dot" w:pos="9350"/>
            </w:tabs>
            <w:rPr>
              <w:rFonts w:eastAsiaTheme="minorEastAsia"/>
              <w:noProof/>
            </w:rPr>
          </w:pPr>
          <w:hyperlink w:anchor="_Toc388020877" w:history="1">
            <w:r w:rsidRPr="00481627">
              <w:rPr>
                <w:rStyle w:val="Hyperlink"/>
                <w:noProof/>
              </w:rPr>
              <w:t>1.2  Set the Organization as Network Owner</w:t>
            </w:r>
            <w:r>
              <w:rPr>
                <w:noProof/>
                <w:webHidden/>
              </w:rPr>
              <w:tab/>
            </w:r>
            <w:r>
              <w:rPr>
                <w:noProof/>
                <w:webHidden/>
              </w:rPr>
              <w:fldChar w:fldCharType="begin"/>
            </w:r>
            <w:r>
              <w:rPr>
                <w:noProof/>
                <w:webHidden/>
              </w:rPr>
              <w:instrText xml:space="preserve"> PAGEREF _Toc388020877 \h </w:instrText>
            </w:r>
            <w:r>
              <w:rPr>
                <w:noProof/>
                <w:webHidden/>
              </w:rPr>
            </w:r>
            <w:r>
              <w:rPr>
                <w:noProof/>
                <w:webHidden/>
              </w:rPr>
              <w:fldChar w:fldCharType="separate"/>
            </w:r>
            <w:r>
              <w:rPr>
                <w:noProof/>
                <w:webHidden/>
              </w:rPr>
              <w:t>4</w:t>
            </w:r>
            <w:r>
              <w:rPr>
                <w:noProof/>
                <w:webHidden/>
              </w:rPr>
              <w:fldChar w:fldCharType="end"/>
            </w:r>
          </w:hyperlink>
        </w:p>
        <w:p w:rsidR="00DD1942" w:rsidRDefault="00DD1942">
          <w:pPr>
            <w:pStyle w:val="TOC2"/>
            <w:tabs>
              <w:tab w:val="right" w:leader="dot" w:pos="9350"/>
            </w:tabs>
            <w:rPr>
              <w:rFonts w:eastAsiaTheme="minorEastAsia"/>
              <w:noProof/>
            </w:rPr>
          </w:pPr>
          <w:hyperlink w:anchor="_Toc388020878" w:history="1">
            <w:r w:rsidRPr="00481627">
              <w:rPr>
                <w:rStyle w:val="Hyperlink"/>
                <w:noProof/>
              </w:rPr>
              <w:t>1.3  Save Network Owner Organization Changes</w:t>
            </w:r>
            <w:r>
              <w:rPr>
                <w:noProof/>
                <w:webHidden/>
              </w:rPr>
              <w:tab/>
            </w:r>
            <w:r>
              <w:rPr>
                <w:noProof/>
                <w:webHidden/>
              </w:rPr>
              <w:fldChar w:fldCharType="begin"/>
            </w:r>
            <w:r>
              <w:rPr>
                <w:noProof/>
                <w:webHidden/>
              </w:rPr>
              <w:instrText xml:space="preserve"> PAGEREF _Toc388020878 \h </w:instrText>
            </w:r>
            <w:r>
              <w:rPr>
                <w:noProof/>
                <w:webHidden/>
              </w:rPr>
            </w:r>
            <w:r>
              <w:rPr>
                <w:noProof/>
                <w:webHidden/>
              </w:rPr>
              <w:fldChar w:fldCharType="separate"/>
            </w:r>
            <w:r>
              <w:rPr>
                <w:noProof/>
                <w:webHidden/>
              </w:rPr>
              <w:t>4</w:t>
            </w:r>
            <w:r>
              <w:rPr>
                <w:noProof/>
                <w:webHidden/>
              </w:rPr>
              <w:fldChar w:fldCharType="end"/>
            </w:r>
          </w:hyperlink>
        </w:p>
        <w:p w:rsidR="00DD1942" w:rsidRDefault="00DD1942">
          <w:pPr>
            <w:pStyle w:val="TOC1"/>
            <w:tabs>
              <w:tab w:val="right" w:leader="dot" w:pos="9350"/>
            </w:tabs>
            <w:rPr>
              <w:rFonts w:eastAsiaTheme="minorEastAsia"/>
              <w:noProof/>
            </w:rPr>
          </w:pPr>
          <w:hyperlink w:anchor="_Toc388020879" w:history="1">
            <w:r w:rsidRPr="00481627">
              <w:rPr>
                <w:rStyle w:val="Hyperlink"/>
                <w:noProof/>
              </w:rPr>
              <w:t>2  In DNS: Generate Connection Token</w:t>
            </w:r>
            <w:r>
              <w:rPr>
                <w:noProof/>
                <w:webHidden/>
              </w:rPr>
              <w:tab/>
            </w:r>
            <w:r>
              <w:rPr>
                <w:noProof/>
                <w:webHidden/>
              </w:rPr>
              <w:fldChar w:fldCharType="begin"/>
            </w:r>
            <w:r>
              <w:rPr>
                <w:noProof/>
                <w:webHidden/>
              </w:rPr>
              <w:instrText xml:space="preserve"> PAGEREF _Toc388020879 \h </w:instrText>
            </w:r>
            <w:r>
              <w:rPr>
                <w:noProof/>
                <w:webHidden/>
              </w:rPr>
            </w:r>
            <w:r>
              <w:rPr>
                <w:noProof/>
                <w:webHidden/>
              </w:rPr>
              <w:fldChar w:fldCharType="separate"/>
            </w:r>
            <w:r>
              <w:rPr>
                <w:noProof/>
                <w:webHidden/>
              </w:rPr>
              <w:t>5</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0" w:history="1">
            <w:r w:rsidRPr="00481627">
              <w:rPr>
                <w:rStyle w:val="Hyperlink"/>
                <w:noProof/>
              </w:rPr>
              <w:t>2.1  Select an Organization</w:t>
            </w:r>
            <w:r>
              <w:rPr>
                <w:noProof/>
                <w:webHidden/>
              </w:rPr>
              <w:tab/>
            </w:r>
            <w:r>
              <w:rPr>
                <w:noProof/>
                <w:webHidden/>
              </w:rPr>
              <w:fldChar w:fldCharType="begin"/>
            </w:r>
            <w:r>
              <w:rPr>
                <w:noProof/>
                <w:webHidden/>
              </w:rPr>
              <w:instrText xml:space="preserve"> PAGEREF _Toc388020880 \h </w:instrText>
            </w:r>
            <w:r>
              <w:rPr>
                <w:noProof/>
                <w:webHidden/>
              </w:rPr>
            </w:r>
            <w:r>
              <w:rPr>
                <w:noProof/>
                <w:webHidden/>
              </w:rPr>
              <w:fldChar w:fldCharType="separate"/>
            </w:r>
            <w:r>
              <w:rPr>
                <w:noProof/>
                <w:webHidden/>
              </w:rPr>
              <w:t>5</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1" w:history="1">
            <w:r w:rsidRPr="00481627">
              <w:rPr>
                <w:rStyle w:val="Hyperlink"/>
                <w:noProof/>
              </w:rPr>
              <w:t>2.2  Open the Token Generation Popup</w:t>
            </w:r>
            <w:r>
              <w:rPr>
                <w:noProof/>
                <w:webHidden/>
              </w:rPr>
              <w:tab/>
            </w:r>
            <w:r>
              <w:rPr>
                <w:noProof/>
                <w:webHidden/>
              </w:rPr>
              <w:fldChar w:fldCharType="begin"/>
            </w:r>
            <w:r>
              <w:rPr>
                <w:noProof/>
                <w:webHidden/>
              </w:rPr>
              <w:instrText xml:space="preserve"> PAGEREF _Toc388020881 \h </w:instrText>
            </w:r>
            <w:r>
              <w:rPr>
                <w:noProof/>
                <w:webHidden/>
              </w:rPr>
            </w:r>
            <w:r>
              <w:rPr>
                <w:noProof/>
                <w:webHidden/>
              </w:rPr>
              <w:fldChar w:fldCharType="separate"/>
            </w:r>
            <w:r>
              <w:rPr>
                <w:noProof/>
                <w:webHidden/>
              </w:rPr>
              <w:t>6</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2" w:history="1">
            <w:r w:rsidRPr="00481627">
              <w:rPr>
                <w:rStyle w:val="Hyperlink"/>
                <w:noProof/>
              </w:rPr>
              <w:t>2.3  Choose a Password</w:t>
            </w:r>
            <w:r>
              <w:rPr>
                <w:noProof/>
                <w:webHidden/>
              </w:rPr>
              <w:tab/>
            </w:r>
            <w:r>
              <w:rPr>
                <w:noProof/>
                <w:webHidden/>
              </w:rPr>
              <w:fldChar w:fldCharType="begin"/>
            </w:r>
            <w:r>
              <w:rPr>
                <w:noProof/>
                <w:webHidden/>
              </w:rPr>
              <w:instrText xml:space="preserve"> PAGEREF _Toc388020882 \h </w:instrText>
            </w:r>
            <w:r>
              <w:rPr>
                <w:noProof/>
                <w:webHidden/>
              </w:rPr>
            </w:r>
            <w:r>
              <w:rPr>
                <w:noProof/>
                <w:webHidden/>
              </w:rPr>
              <w:fldChar w:fldCharType="separate"/>
            </w:r>
            <w:r>
              <w:rPr>
                <w:noProof/>
                <w:webHidden/>
              </w:rPr>
              <w:t>6</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3" w:history="1">
            <w:r w:rsidRPr="00481627">
              <w:rPr>
                <w:rStyle w:val="Hyperlink"/>
                <w:noProof/>
              </w:rPr>
              <w:t>2.4  Create the Connection Token</w:t>
            </w:r>
            <w:r>
              <w:rPr>
                <w:noProof/>
                <w:webHidden/>
              </w:rPr>
              <w:tab/>
            </w:r>
            <w:r>
              <w:rPr>
                <w:noProof/>
                <w:webHidden/>
              </w:rPr>
              <w:fldChar w:fldCharType="begin"/>
            </w:r>
            <w:r>
              <w:rPr>
                <w:noProof/>
                <w:webHidden/>
              </w:rPr>
              <w:instrText xml:space="preserve"> PAGEREF _Toc388020883 \h </w:instrText>
            </w:r>
            <w:r>
              <w:rPr>
                <w:noProof/>
                <w:webHidden/>
              </w:rPr>
            </w:r>
            <w:r>
              <w:rPr>
                <w:noProof/>
                <w:webHidden/>
              </w:rPr>
              <w:fldChar w:fldCharType="separate"/>
            </w:r>
            <w:r>
              <w:rPr>
                <w:noProof/>
                <w:webHidden/>
              </w:rPr>
              <w:t>7</w:t>
            </w:r>
            <w:r>
              <w:rPr>
                <w:noProof/>
                <w:webHidden/>
              </w:rPr>
              <w:fldChar w:fldCharType="end"/>
            </w:r>
          </w:hyperlink>
        </w:p>
        <w:p w:rsidR="00DD1942" w:rsidRDefault="00DD1942">
          <w:pPr>
            <w:pStyle w:val="TOC1"/>
            <w:tabs>
              <w:tab w:val="right" w:leader="dot" w:pos="9350"/>
            </w:tabs>
            <w:rPr>
              <w:rFonts w:eastAsiaTheme="minorEastAsia"/>
              <w:noProof/>
            </w:rPr>
          </w:pPr>
          <w:hyperlink w:anchor="_Toc388020884" w:history="1">
            <w:r w:rsidRPr="00481627">
              <w:rPr>
                <w:rStyle w:val="Hyperlink"/>
                <w:noProof/>
              </w:rPr>
              <w:t>3  In WBD: Add a New Connection</w:t>
            </w:r>
            <w:r>
              <w:rPr>
                <w:noProof/>
                <w:webHidden/>
              </w:rPr>
              <w:tab/>
            </w:r>
            <w:r>
              <w:rPr>
                <w:noProof/>
                <w:webHidden/>
              </w:rPr>
              <w:fldChar w:fldCharType="begin"/>
            </w:r>
            <w:r>
              <w:rPr>
                <w:noProof/>
                <w:webHidden/>
              </w:rPr>
              <w:instrText xml:space="preserve"> PAGEREF _Toc388020884 \h </w:instrText>
            </w:r>
            <w:r>
              <w:rPr>
                <w:noProof/>
                <w:webHidden/>
              </w:rPr>
            </w:r>
            <w:r>
              <w:rPr>
                <w:noProof/>
                <w:webHidden/>
              </w:rPr>
              <w:fldChar w:fldCharType="separate"/>
            </w:r>
            <w:r>
              <w:rPr>
                <w:noProof/>
                <w:webHidden/>
              </w:rPr>
              <w:t>7</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5" w:history="1">
            <w:r w:rsidRPr="00481627">
              <w:rPr>
                <w:rStyle w:val="Hyperlink"/>
                <w:noProof/>
              </w:rPr>
              <w:t>3.1  Open the New Connection Popup</w:t>
            </w:r>
            <w:r>
              <w:rPr>
                <w:noProof/>
                <w:webHidden/>
              </w:rPr>
              <w:tab/>
            </w:r>
            <w:r>
              <w:rPr>
                <w:noProof/>
                <w:webHidden/>
              </w:rPr>
              <w:fldChar w:fldCharType="begin"/>
            </w:r>
            <w:r>
              <w:rPr>
                <w:noProof/>
                <w:webHidden/>
              </w:rPr>
              <w:instrText xml:space="preserve"> PAGEREF _Toc388020885 \h </w:instrText>
            </w:r>
            <w:r>
              <w:rPr>
                <w:noProof/>
                <w:webHidden/>
              </w:rPr>
            </w:r>
            <w:r>
              <w:rPr>
                <w:noProof/>
                <w:webHidden/>
              </w:rPr>
              <w:fldChar w:fldCharType="separate"/>
            </w:r>
            <w:r>
              <w:rPr>
                <w:noProof/>
                <w:webHidden/>
              </w:rPr>
              <w:t>7</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6" w:history="1">
            <w:r w:rsidRPr="00481627">
              <w:rPr>
                <w:rStyle w:val="Hyperlink"/>
                <w:noProof/>
              </w:rPr>
              <w:t>3.2  Specify Connection Details</w:t>
            </w:r>
            <w:r>
              <w:rPr>
                <w:noProof/>
                <w:webHidden/>
              </w:rPr>
              <w:tab/>
            </w:r>
            <w:r>
              <w:rPr>
                <w:noProof/>
                <w:webHidden/>
              </w:rPr>
              <w:fldChar w:fldCharType="begin"/>
            </w:r>
            <w:r>
              <w:rPr>
                <w:noProof/>
                <w:webHidden/>
              </w:rPr>
              <w:instrText xml:space="preserve"> PAGEREF _Toc388020886 \h </w:instrText>
            </w:r>
            <w:r>
              <w:rPr>
                <w:noProof/>
                <w:webHidden/>
              </w:rPr>
            </w:r>
            <w:r>
              <w:rPr>
                <w:noProof/>
                <w:webHidden/>
              </w:rPr>
              <w:fldChar w:fldCharType="separate"/>
            </w:r>
            <w:r>
              <w:rPr>
                <w:noProof/>
                <w:webHidden/>
              </w:rPr>
              <w:t>8</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7" w:history="1">
            <w:r w:rsidRPr="00481627">
              <w:rPr>
                <w:rStyle w:val="Hyperlink"/>
                <w:noProof/>
              </w:rPr>
              <w:t>3.3  Verify Network Connection</w:t>
            </w:r>
            <w:r>
              <w:rPr>
                <w:noProof/>
                <w:webHidden/>
              </w:rPr>
              <w:tab/>
            </w:r>
            <w:r>
              <w:rPr>
                <w:noProof/>
                <w:webHidden/>
              </w:rPr>
              <w:fldChar w:fldCharType="begin"/>
            </w:r>
            <w:r>
              <w:rPr>
                <w:noProof/>
                <w:webHidden/>
              </w:rPr>
              <w:instrText xml:space="preserve"> PAGEREF _Toc388020887 \h </w:instrText>
            </w:r>
            <w:r>
              <w:rPr>
                <w:noProof/>
                <w:webHidden/>
              </w:rPr>
            </w:r>
            <w:r>
              <w:rPr>
                <w:noProof/>
                <w:webHidden/>
              </w:rPr>
              <w:fldChar w:fldCharType="separate"/>
            </w:r>
            <w:r>
              <w:rPr>
                <w:noProof/>
                <w:webHidden/>
              </w:rPr>
              <w:t>9</w:t>
            </w:r>
            <w:r>
              <w:rPr>
                <w:noProof/>
                <w:webHidden/>
              </w:rPr>
              <w:fldChar w:fldCharType="end"/>
            </w:r>
          </w:hyperlink>
        </w:p>
        <w:p w:rsidR="00DD1942" w:rsidRDefault="00DD1942">
          <w:pPr>
            <w:pStyle w:val="TOC1"/>
            <w:tabs>
              <w:tab w:val="right" w:leader="dot" w:pos="9350"/>
            </w:tabs>
            <w:rPr>
              <w:rFonts w:eastAsiaTheme="minorEastAsia"/>
              <w:noProof/>
            </w:rPr>
          </w:pPr>
          <w:hyperlink w:anchor="_Toc388020888" w:history="1">
            <w:r w:rsidRPr="00481627">
              <w:rPr>
                <w:rStyle w:val="Hyperlink"/>
                <w:noProof/>
              </w:rPr>
              <w:t>4  In DNS: Configure Data Adapters</w:t>
            </w:r>
            <w:r>
              <w:rPr>
                <w:noProof/>
                <w:webHidden/>
              </w:rPr>
              <w:tab/>
            </w:r>
            <w:r>
              <w:rPr>
                <w:noProof/>
                <w:webHidden/>
              </w:rPr>
              <w:fldChar w:fldCharType="begin"/>
            </w:r>
            <w:r>
              <w:rPr>
                <w:noProof/>
                <w:webHidden/>
              </w:rPr>
              <w:instrText xml:space="preserve"> PAGEREF _Toc388020888 \h </w:instrText>
            </w:r>
            <w:r>
              <w:rPr>
                <w:noProof/>
                <w:webHidden/>
              </w:rPr>
            </w:r>
            <w:r>
              <w:rPr>
                <w:noProof/>
                <w:webHidden/>
              </w:rPr>
              <w:fldChar w:fldCharType="separate"/>
            </w:r>
            <w:r>
              <w:rPr>
                <w:noProof/>
                <w:webHidden/>
              </w:rPr>
              <w:t>9</w:t>
            </w:r>
            <w:r>
              <w:rPr>
                <w:noProof/>
                <w:webHidden/>
              </w:rPr>
              <w:fldChar w:fldCharType="end"/>
            </w:r>
          </w:hyperlink>
        </w:p>
        <w:p w:rsidR="00DD1942" w:rsidRDefault="00DD1942">
          <w:pPr>
            <w:pStyle w:val="TOC2"/>
            <w:tabs>
              <w:tab w:val="right" w:leader="dot" w:pos="9350"/>
            </w:tabs>
            <w:rPr>
              <w:rFonts w:eastAsiaTheme="minorEastAsia"/>
              <w:noProof/>
            </w:rPr>
          </w:pPr>
          <w:hyperlink w:anchor="_Toc388020889" w:history="1">
            <w:r w:rsidRPr="00481627">
              <w:rPr>
                <w:rStyle w:val="Hyperlink"/>
                <w:noProof/>
              </w:rPr>
              <w:t>4.1  Select a DataMart</w:t>
            </w:r>
            <w:r>
              <w:rPr>
                <w:noProof/>
                <w:webHidden/>
              </w:rPr>
              <w:tab/>
            </w:r>
            <w:r>
              <w:rPr>
                <w:noProof/>
                <w:webHidden/>
              </w:rPr>
              <w:fldChar w:fldCharType="begin"/>
            </w:r>
            <w:r>
              <w:rPr>
                <w:noProof/>
                <w:webHidden/>
              </w:rPr>
              <w:instrText xml:space="preserve"> PAGEREF _Toc388020889 \h </w:instrText>
            </w:r>
            <w:r>
              <w:rPr>
                <w:noProof/>
                <w:webHidden/>
              </w:rPr>
            </w:r>
            <w:r>
              <w:rPr>
                <w:noProof/>
                <w:webHidden/>
              </w:rPr>
              <w:fldChar w:fldCharType="separate"/>
            </w:r>
            <w:r>
              <w:rPr>
                <w:noProof/>
                <w:webHidden/>
              </w:rPr>
              <w:t>9</w:t>
            </w:r>
            <w:r>
              <w:rPr>
                <w:noProof/>
                <w:webHidden/>
              </w:rPr>
              <w:fldChar w:fldCharType="end"/>
            </w:r>
          </w:hyperlink>
        </w:p>
        <w:p w:rsidR="00DD1942" w:rsidRDefault="00DD1942">
          <w:pPr>
            <w:pStyle w:val="TOC2"/>
            <w:tabs>
              <w:tab w:val="right" w:leader="dot" w:pos="9350"/>
            </w:tabs>
            <w:rPr>
              <w:rFonts w:eastAsiaTheme="minorEastAsia"/>
              <w:noProof/>
            </w:rPr>
          </w:pPr>
          <w:hyperlink w:anchor="_Toc388020890" w:history="1">
            <w:r w:rsidRPr="00481627">
              <w:rPr>
                <w:rStyle w:val="Hyperlink"/>
                <w:noProof/>
              </w:rPr>
              <w:t>4.2  Open the Data Adapter Configuration Popup</w:t>
            </w:r>
            <w:r>
              <w:rPr>
                <w:noProof/>
                <w:webHidden/>
              </w:rPr>
              <w:tab/>
            </w:r>
            <w:r>
              <w:rPr>
                <w:noProof/>
                <w:webHidden/>
              </w:rPr>
              <w:fldChar w:fldCharType="begin"/>
            </w:r>
            <w:r>
              <w:rPr>
                <w:noProof/>
                <w:webHidden/>
              </w:rPr>
              <w:instrText xml:space="preserve"> PAGEREF _Toc388020890 \h </w:instrText>
            </w:r>
            <w:r>
              <w:rPr>
                <w:noProof/>
                <w:webHidden/>
              </w:rPr>
            </w:r>
            <w:r>
              <w:rPr>
                <w:noProof/>
                <w:webHidden/>
              </w:rPr>
              <w:fldChar w:fldCharType="separate"/>
            </w:r>
            <w:r>
              <w:rPr>
                <w:noProof/>
                <w:webHidden/>
              </w:rPr>
              <w:t>10</w:t>
            </w:r>
            <w:r>
              <w:rPr>
                <w:noProof/>
                <w:webHidden/>
              </w:rPr>
              <w:fldChar w:fldCharType="end"/>
            </w:r>
          </w:hyperlink>
        </w:p>
        <w:p w:rsidR="00DD1942" w:rsidRDefault="00DD1942">
          <w:pPr>
            <w:pStyle w:val="TOC2"/>
            <w:tabs>
              <w:tab w:val="right" w:leader="dot" w:pos="9350"/>
            </w:tabs>
            <w:rPr>
              <w:rFonts w:eastAsiaTheme="minorEastAsia"/>
              <w:noProof/>
            </w:rPr>
          </w:pPr>
          <w:hyperlink w:anchor="_Toc388020891" w:history="1">
            <w:r w:rsidRPr="00481627">
              <w:rPr>
                <w:rStyle w:val="Hyperlink"/>
                <w:noProof/>
              </w:rPr>
              <w:t>4.3  Specify Data Adapter Configuration Details</w:t>
            </w:r>
            <w:r>
              <w:rPr>
                <w:noProof/>
                <w:webHidden/>
              </w:rPr>
              <w:tab/>
            </w:r>
            <w:r>
              <w:rPr>
                <w:noProof/>
                <w:webHidden/>
              </w:rPr>
              <w:fldChar w:fldCharType="begin"/>
            </w:r>
            <w:r>
              <w:rPr>
                <w:noProof/>
                <w:webHidden/>
              </w:rPr>
              <w:instrText xml:space="preserve"> PAGEREF _Toc388020891 \h </w:instrText>
            </w:r>
            <w:r>
              <w:rPr>
                <w:noProof/>
                <w:webHidden/>
              </w:rPr>
            </w:r>
            <w:r>
              <w:rPr>
                <w:noProof/>
                <w:webHidden/>
              </w:rPr>
              <w:fldChar w:fldCharType="separate"/>
            </w:r>
            <w:r>
              <w:rPr>
                <w:noProof/>
                <w:webHidden/>
              </w:rPr>
              <w:t>11</w:t>
            </w:r>
            <w:r>
              <w:rPr>
                <w:noProof/>
                <w:webHidden/>
              </w:rPr>
              <w:fldChar w:fldCharType="end"/>
            </w:r>
          </w:hyperlink>
        </w:p>
        <w:p w:rsidR="00DD1942" w:rsidRDefault="00DD1942">
          <w:pPr>
            <w:pStyle w:val="TOC3"/>
            <w:tabs>
              <w:tab w:val="right" w:leader="dot" w:pos="9350"/>
            </w:tabs>
            <w:rPr>
              <w:rFonts w:eastAsiaTheme="minorEastAsia"/>
              <w:noProof/>
            </w:rPr>
          </w:pPr>
          <w:hyperlink w:anchor="_Toc388020892" w:history="1">
            <w:r w:rsidRPr="00481627">
              <w:rPr>
                <w:rStyle w:val="Hyperlink"/>
                <w:noProof/>
              </w:rPr>
              <w:t>4.3.1  Summary Requests</w:t>
            </w:r>
            <w:r>
              <w:rPr>
                <w:noProof/>
                <w:webHidden/>
              </w:rPr>
              <w:tab/>
            </w:r>
            <w:r>
              <w:rPr>
                <w:noProof/>
                <w:webHidden/>
              </w:rPr>
              <w:fldChar w:fldCharType="begin"/>
            </w:r>
            <w:r>
              <w:rPr>
                <w:noProof/>
                <w:webHidden/>
              </w:rPr>
              <w:instrText xml:space="preserve"> PAGEREF _Toc388020892 \h </w:instrText>
            </w:r>
            <w:r>
              <w:rPr>
                <w:noProof/>
                <w:webHidden/>
              </w:rPr>
            </w:r>
            <w:r>
              <w:rPr>
                <w:noProof/>
                <w:webHidden/>
              </w:rPr>
              <w:fldChar w:fldCharType="separate"/>
            </w:r>
            <w:r>
              <w:rPr>
                <w:noProof/>
                <w:webHidden/>
              </w:rPr>
              <w:t>11</w:t>
            </w:r>
            <w:r>
              <w:rPr>
                <w:noProof/>
                <w:webHidden/>
              </w:rPr>
              <w:fldChar w:fldCharType="end"/>
            </w:r>
          </w:hyperlink>
        </w:p>
        <w:p w:rsidR="00DD1942" w:rsidRDefault="00DD1942">
          <w:pPr>
            <w:pStyle w:val="TOC3"/>
            <w:tabs>
              <w:tab w:val="right" w:leader="dot" w:pos="9350"/>
            </w:tabs>
            <w:rPr>
              <w:rFonts w:eastAsiaTheme="minorEastAsia"/>
              <w:noProof/>
            </w:rPr>
          </w:pPr>
          <w:hyperlink w:anchor="_Toc388020893" w:history="1">
            <w:r w:rsidRPr="00481627">
              <w:rPr>
                <w:rStyle w:val="Hyperlink"/>
                <w:noProof/>
              </w:rPr>
              <w:t>4.3.2  DataChecker Requests</w:t>
            </w:r>
            <w:r>
              <w:rPr>
                <w:noProof/>
                <w:webHidden/>
              </w:rPr>
              <w:tab/>
            </w:r>
            <w:r>
              <w:rPr>
                <w:noProof/>
                <w:webHidden/>
              </w:rPr>
              <w:fldChar w:fldCharType="begin"/>
            </w:r>
            <w:r>
              <w:rPr>
                <w:noProof/>
                <w:webHidden/>
              </w:rPr>
              <w:instrText xml:space="preserve"> PAGEREF _Toc388020893 \h </w:instrText>
            </w:r>
            <w:r>
              <w:rPr>
                <w:noProof/>
                <w:webHidden/>
              </w:rPr>
            </w:r>
            <w:r>
              <w:rPr>
                <w:noProof/>
                <w:webHidden/>
              </w:rPr>
              <w:fldChar w:fldCharType="separate"/>
            </w:r>
            <w:r>
              <w:rPr>
                <w:noProof/>
                <w:webHidden/>
              </w:rPr>
              <w:t>12</w:t>
            </w:r>
            <w:r>
              <w:rPr>
                <w:noProof/>
                <w:webHidden/>
              </w:rPr>
              <w:fldChar w:fldCharType="end"/>
            </w:r>
          </w:hyperlink>
        </w:p>
        <w:p w:rsidR="00DD1942" w:rsidRDefault="00DD1942">
          <w:pPr>
            <w:pStyle w:val="TOC3"/>
            <w:tabs>
              <w:tab w:val="right" w:leader="dot" w:pos="9350"/>
            </w:tabs>
            <w:rPr>
              <w:rFonts w:eastAsiaTheme="minorEastAsia"/>
              <w:noProof/>
            </w:rPr>
          </w:pPr>
          <w:hyperlink w:anchor="_Toc388020894" w:history="1">
            <w:r w:rsidRPr="00481627">
              <w:rPr>
                <w:rStyle w:val="Hyperlink"/>
                <w:noProof/>
              </w:rPr>
              <w:t>4.3.3  ESP Requests</w:t>
            </w:r>
            <w:r>
              <w:rPr>
                <w:noProof/>
                <w:webHidden/>
              </w:rPr>
              <w:tab/>
            </w:r>
            <w:r>
              <w:rPr>
                <w:noProof/>
                <w:webHidden/>
              </w:rPr>
              <w:fldChar w:fldCharType="begin"/>
            </w:r>
            <w:r>
              <w:rPr>
                <w:noProof/>
                <w:webHidden/>
              </w:rPr>
              <w:instrText xml:space="preserve"> PAGEREF _Toc388020894 \h </w:instrText>
            </w:r>
            <w:r>
              <w:rPr>
                <w:noProof/>
                <w:webHidden/>
              </w:rPr>
            </w:r>
            <w:r>
              <w:rPr>
                <w:noProof/>
                <w:webHidden/>
              </w:rPr>
              <w:fldChar w:fldCharType="separate"/>
            </w:r>
            <w:r>
              <w:rPr>
                <w:noProof/>
                <w:webHidden/>
              </w:rPr>
              <w:t>12</w:t>
            </w:r>
            <w:r>
              <w:rPr>
                <w:noProof/>
                <w:webHidden/>
              </w:rPr>
              <w:fldChar w:fldCharType="end"/>
            </w:r>
          </w:hyperlink>
        </w:p>
        <w:p w:rsidR="00DD1942" w:rsidRDefault="00DD1942">
          <w:pPr>
            <w:pStyle w:val="TOC3"/>
            <w:tabs>
              <w:tab w:val="right" w:leader="dot" w:pos="9350"/>
            </w:tabs>
            <w:rPr>
              <w:rFonts w:eastAsiaTheme="minorEastAsia"/>
              <w:noProof/>
            </w:rPr>
          </w:pPr>
          <w:hyperlink w:anchor="_Toc388020895" w:history="1">
            <w:r w:rsidRPr="00481627">
              <w:rPr>
                <w:rStyle w:val="Hyperlink"/>
                <w:noProof/>
              </w:rPr>
              <w:t>4.3.4  Future Request Types</w:t>
            </w:r>
            <w:r>
              <w:rPr>
                <w:noProof/>
                <w:webHidden/>
              </w:rPr>
              <w:tab/>
            </w:r>
            <w:r>
              <w:rPr>
                <w:noProof/>
                <w:webHidden/>
              </w:rPr>
              <w:fldChar w:fldCharType="begin"/>
            </w:r>
            <w:r>
              <w:rPr>
                <w:noProof/>
                <w:webHidden/>
              </w:rPr>
              <w:instrText xml:space="preserve"> PAGEREF _Toc388020895 \h </w:instrText>
            </w:r>
            <w:r>
              <w:rPr>
                <w:noProof/>
                <w:webHidden/>
              </w:rPr>
            </w:r>
            <w:r>
              <w:rPr>
                <w:noProof/>
                <w:webHidden/>
              </w:rPr>
              <w:fldChar w:fldCharType="separate"/>
            </w:r>
            <w:r>
              <w:rPr>
                <w:noProof/>
                <w:webHidden/>
              </w:rPr>
              <w:t>13</w:t>
            </w:r>
            <w:r>
              <w:rPr>
                <w:noProof/>
                <w:webHidden/>
              </w:rPr>
              <w:fldChar w:fldCharType="end"/>
            </w:r>
          </w:hyperlink>
        </w:p>
        <w:p w:rsidR="00DD1942" w:rsidRDefault="00DD1942">
          <w:pPr>
            <w:pStyle w:val="TOC2"/>
            <w:tabs>
              <w:tab w:val="right" w:leader="dot" w:pos="9350"/>
            </w:tabs>
            <w:rPr>
              <w:rFonts w:eastAsiaTheme="minorEastAsia"/>
              <w:noProof/>
            </w:rPr>
          </w:pPr>
          <w:hyperlink w:anchor="_Toc388020896" w:history="1">
            <w:r w:rsidRPr="00481627">
              <w:rPr>
                <w:rStyle w:val="Hyperlink"/>
                <w:noProof/>
              </w:rPr>
              <w:t>4.4  Save Data Adapter Configuration Changes</w:t>
            </w:r>
            <w:r>
              <w:rPr>
                <w:noProof/>
                <w:webHidden/>
              </w:rPr>
              <w:tab/>
            </w:r>
            <w:r>
              <w:rPr>
                <w:noProof/>
                <w:webHidden/>
              </w:rPr>
              <w:fldChar w:fldCharType="begin"/>
            </w:r>
            <w:r>
              <w:rPr>
                <w:noProof/>
                <w:webHidden/>
              </w:rPr>
              <w:instrText xml:space="preserve"> PAGEREF _Toc388020896 \h </w:instrText>
            </w:r>
            <w:r>
              <w:rPr>
                <w:noProof/>
                <w:webHidden/>
              </w:rPr>
            </w:r>
            <w:r>
              <w:rPr>
                <w:noProof/>
                <w:webHidden/>
              </w:rPr>
              <w:fldChar w:fldCharType="separate"/>
            </w:r>
            <w:r>
              <w:rPr>
                <w:noProof/>
                <w:webHidden/>
              </w:rPr>
              <w:t>13</w:t>
            </w:r>
            <w:r>
              <w:rPr>
                <w:noProof/>
                <w:webHidden/>
              </w:rPr>
              <w:fldChar w:fldCharType="end"/>
            </w:r>
          </w:hyperlink>
        </w:p>
        <w:p w:rsidR="00DD1942" w:rsidRDefault="00DD1942">
          <w:pPr>
            <w:pStyle w:val="TOC1"/>
            <w:tabs>
              <w:tab w:val="right" w:leader="dot" w:pos="9350"/>
            </w:tabs>
            <w:rPr>
              <w:rFonts w:eastAsiaTheme="minorEastAsia"/>
              <w:noProof/>
            </w:rPr>
          </w:pPr>
          <w:hyperlink w:anchor="_Toc388020897" w:history="1">
            <w:r w:rsidRPr="00481627">
              <w:rPr>
                <w:rStyle w:val="Hyperlink"/>
                <w:noProof/>
              </w:rPr>
              <w:t>5  Request Initial Sync and DataSinkContact Setup and Verify Connection</w:t>
            </w:r>
            <w:r>
              <w:rPr>
                <w:noProof/>
                <w:webHidden/>
              </w:rPr>
              <w:tab/>
            </w:r>
            <w:r>
              <w:rPr>
                <w:noProof/>
                <w:webHidden/>
              </w:rPr>
              <w:fldChar w:fldCharType="begin"/>
            </w:r>
            <w:r>
              <w:rPr>
                <w:noProof/>
                <w:webHidden/>
              </w:rPr>
              <w:instrText xml:space="preserve"> PAGEREF _Toc388020897 \h </w:instrText>
            </w:r>
            <w:r>
              <w:rPr>
                <w:noProof/>
                <w:webHidden/>
              </w:rPr>
            </w:r>
            <w:r>
              <w:rPr>
                <w:noProof/>
                <w:webHidden/>
              </w:rPr>
              <w:fldChar w:fldCharType="separate"/>
            </w:r>
            <w:r>
              <w:rPr>
                <w:noProof/>
                <w:webHidden/>
              </w:rPr>
              <w:t>13</w:t>
            </w:r>
            <w:r>
              <w:rPr>
                <w:noProof/>
                <w:webHidden/>
              </w:rPr>
              <w:fldChar w:fldCharType="end"/>
            </w:r>
          </w:hyperlink>
        </w:p>
        <w:p w:rsidR="00DD1942" w:rsidRDefault="00DD1942">
          <w:r>
            <w:rPr>
              <w:b/>
              <w:bCs/>
              <w:noProof/>
            </w:rPr>
            <w:fldChar w:fldCharType="end"/>
          </w:r>
        </w:p>
      </w:sdtContent>
    </w:sdt>
    <w:p w:rsidR="00115FE7" w:rsidRDefault="00115FE7">
      <w:pPr>
        <w:rPr>
          <w:rFonts w:eastAsiaTheme="majorEastAsia" w:cstheme="minorHAnsi"/>
          <w:b/>
          <w:bCs/>
          <w:color w:val="365F91" w:themeColor="accent1" w:themeShade="BF"/>
          <w:sz w:val="28"/>
          <w:szCs w:val="28"/>
        </w:rPr>
      </w:pPr>
      <w:r>
        <w:rPr>
          <w:rFonts w:cstheme="minorHAnsi"/>
        </w:rPr>
        <w:br w:type="page"/>
      </w:r>
    </w:p>
    <w:p w:rsidR="0065693A" w:rsidRDefault="00C82A1F" w:rsidP="004D1F0B">
      <w:pPr>
        <w:pStyle w:val="Heading1"/>
        <w:rPr>
          <w:rFonts w:cstheme="minorHAnsi"/>
        </w:rPr>
      </w:pPr>
      <w:bookmarkStart w:id="2" w:name="_Toc388020874"/>
      <w:r>
        <w:rPr>
          <w:rFonts w:cstheme="minorHAnsi"/>
        </w:rPr>
        <w:lastRenderedPageBreak/>
        <w:t>Overview</w:t>
      </w:r>
      <w:bookmarkEnd w:id="2"/>
    </w:p>
    <w:p w:rsidR="005C58C3" w:rsidRDefault="005C58C3" w:rsidP="005C58C3">
      <w:pPr>
        <w:rPr>
          <w:rFonts w:cs="Arial"/>
          <w:color w:val="000000"/>
        </w:rPr>
      </w:pPr>
      <w:r>
        <w:rPr>
          <w:rFonts w:cs="Arial"/>
          <w:color w:val="000000"/>
        </w:rPr>
        <w:t xml:space="preserve">For each network being accessed via </w:t>
      </w:r>
      <w:r w:rsidR="00D3198D">
        <w:rPr>
          <w:rFonts w:cs="Arial"/>
          <w:color w:val="000000"/>
        </w:rPr>
        <w:t>a</w:t>
      </w:r>
      <w:r>
        <w:rPr>
          <w:rFonts w:cs="Arial"/>
          <w:color w:val="000000"/>
        </w:rPr>
        <w:t xml:space="preserve"> </w:t>
      </w:r>
      <w:r w:rsidR="0075401D">
        <w:rPr>
          <w:rFonts w:cs="Arial"/>
          <w:color w:val="000000"/>
        </w:rPr>
        <w:t>Web-Based DataMart (</w:t>
      </w:r>
      <w:r>
        <w:rPr>
          <w:rFonts w:cs="Arial"/>
          <w:color w:val="000000"/>
        </w:rPr>
        <w:t>WBD</w:t>
      </w:r>
      <w:r w:rsidR="0075401D">
        <w:rPr>
          <w:rFonts w:cs="Arial"/>
          <w:color w:val="000000"/>
        </w:rPr>
        <w:t>)</w:t>
      </w:r>
      <w:r>
        <w:rPr>
          <w:rFonts w:cs="Arial"/>
          <w:color w:val="000000"/>
        </w:rPr>
        <w:t>, all steps in this document</w:t>
      </w:r>
      <w:r w:rsidR="00B76723">
        <w:rPr>
          <w:rFonts w:cs="Arial"/>
          <w:color w:val="000000"/>
        </w:rPr>
        <w:t xml:space="preserve"> (with the exception of Step 1, </w:t>
      </w:r>
      <w:r w:rsidR="000F70C3">
        <w:rPr>
          <w:rFonts w:cs="Arial"/>
          <w:color w:val="000000"/>
        </w:rPr>
        <w:t>“</w:t>
      </w:r>
      <w:r w:rsidR="000F70C3" w:rsidRPr="000F70C3">
        <w:rPr>
          <w:rFonts w:cs="Arial"/>
          <w:color w:val="000000"/>
        </w:rPr>
        <w:t>In DNS: Set the Network Owner Organization</w:t>
      </w:r>
      <w:r w:rsidR="000F70C3">
        <w:rPr>
          <w:rFonts w:cs="Arial"/>
          <w:color w:val="000000"/>
        </w:rPr>
        <w:t>”</w:t>
      </w:r>
      <w:r w:rsidR="00B76723">
        <w:rPr>
          <w:rFonts w:cs="Arial"/>
          <w:color w:val="000000"/>
        </w:rPr>
        <w:t>)</w:t>
      </w:r>
      <w:r>
        <w:rPr>
          <w:rFonts w:cs="Arial"/>
          <w:color w:val="000000"/>
        </w:rPr>
        <w:t xml:space="preserve"> must be performed for every organization that wishes to use the WBD to access that network. It is suggested that you completely finish configuration of one network/organization pairing before moving on to the next – it simplifies the process if you deal with a si</w:t>
      </w:r>
      <w:r w:rsidR="00E80221">
        <w:rPr>
          <w:rFonts w:cs="Arial"/>
          <w:color w:val="000000"/>
        </w:rPr>
        <w:t>ngle connection token at a time, and reduces the likelihood of accidentally skipped or forgotten steps.</w:t>
      </w:r>
    </w:p>
    <w:p w:rsidR="00B76723" w:rsidRDefault="00B76723" w:rsidP="00B76723">
      <w:pPr>
        <w:pStyle w:val="Heading1"/>
      </w:pPr>
      <w:bookmarkStart w:id="3" w:name="_Toc388020875"/>
      <w:r>
        <w:t>1  In DNS: Set the Network Owner Organization</w:t>
      </w:r>
      <w:bookmarkEnd w:id="3"/>
    </w:p>
    <w:p w:rsidR="002C33ED" w:rsidRPr="00947BCA" w:rsidRDefault="00AD7098" w:rsidP="00B76723">
      <w:pPr>
        <w:rPr>
          <w:rFonts w:cs="Arial"/>
          <w:color w:val="000000"/>
        </w:rPr>
      </w:pPr>
      <w:r>
        <w:rPr>
          <w:rFonts w:cs="Arial"/>
          <w:color w:val="000000"/>
        </w:rPr>
        <w:t>This step must be performed once, and ONLY once, for a given network (not once per organization).</w:t>
      </w:r>
      <w:r w:rsidR="00947BCA">
        <w:rPr>
          <w:rFonts w:cs="Arial"/>
          <w:color w:val="000000"/>
        </w:rPr>
        <w:t xml:space="preserve"> If you are </w:t>
      </w:r>
      <w:r w:rsidR="00947BCA">
        <w:rPr>
          <w:rFonts w:cs="Arial"/>
          <w:i/>
          <w:color w:val="000000"/>
          <w:u w:val="single"/>
        </w:rPr>
        <w:t>certain</w:t>
      </w:r>
      <w:r w:rsidR="00947BCA">
        <w:rPr>
          <w:rFonts w:cs="Arial"/>
          <w:color w:val="000000"/>
        </w:rPr>
        <w:t xml:space="preserve"> that the Network Owner has already been properly set, </w:t>
      </w:r>
      <w:r w:rsidR="00910C2F">
        <w:rPr>
          <w:rFonts w:cs="Arial"/>
          <w:color w:val="000000"/>
        </w:rPr>
        <w:t>skip ahead to Step 2, “In DNS: Generate Connection Token”.</w:t>
      </w:r>
    </w:p>
    <w:p w:rsidR="002C33ED" w:rsidRDefault="002C33ED" w:rsidP="002C33ED">
      <w:pPr>
        <w:pStyle w:val="Heading2"/>
      </w:pPr>
      <w:bookmarkStart w:id="4" w:name="_Toc388020876"/>
      <w:r>
        <w:t>1.1  Select an Organization</w:t>
      </w:r>
      <w:bookmarkEnd w:id="4"/>
    </w:p>
    <w:p w:rsidR="00B76723" w:rsidRDefault="00AD7098" w:rsidP="00B76723">
      <w:pPr>
        <w:rPr>
          <w:rFonts w:cs="Arial"/>
          <w:color w:val="000000"/>
        </w:rPr>
      </w:pPr>
      <w:r>
        <w:rPr>
          <w:rFonts w:cs="Arial"/>
          <w:color w:val="000000"/>
        </w:rPr>
        <w:t>Determine which organization should be the Network Owner</w:t>
      </w:r>
      <w:r w:rsidR="0036327D">
        <w:rPr>
          <w:rFonts w:cs="Arial"/>
          <w:color w:val="000000"/>
        </w:rPr>
        <w:t xml:space="preserve"> (the administrator of the network)</w:t>
      </w:r>
      <w:r>
        <w:rPr>
          <w:rFonts w:cs="Arial"/>
          <w:color w:val="000000"/>
        </w:rPr>
        <w:t>, and click “Organizations” in the Network menu. Then, on the page listing available organizations, click the name hyperlink of that organization.</w:t>
      </w:r>
    </w:p>
    <w:p w:rsidR="00AD7098" w:rsidRDefault="00AD7098" w:rsidP="00AD7098">
      <w:pPr>
        <w:rPr>
          <w:rFonts w:cs="Arial"/>
          <w:color w:val="000000"/>
        </w:rPr>
      </w:pPr>
      <w:r w:rsidRPr="003870EA">
        <w:rPr>
          <w:noProof/>
        </w:rPr>
        <w:drawing>
          <wp:inline distT="0" distB="0" distL="0" distR="0" wp14:anchorId="07D0DF45" wp14:editId="73121C86">
            <wp:extent cx="5943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06600"/>
                    </a:xfrm>
                    <a:prstGeom prst="rect">
                      <a:avLst/>
                    </a:prstGeom>
                  </pic:spPr>
                </pic:pic>
              </a:graphicData>
            </a:graphic>
          </wp:inline>
        </w:drawing>
      </w:r>
    </w:p>
    <w:p w:rsidR="00AD7098" w:rsidRPr="00164D46" w:rsidRDefault="00AD7098" w:rsidP="00AD7098">
      <w:pPr>
        <w:jc w:val="center"/>
        <w:rPr>
          <w:i/>
          <w:sz w:val="20"/>
          <w:szCs w:val="20"/>
        </w:rPr>
      </w:pPr>
      <w:r w:rsidRPr="00164D46">
        <w:rPr>
          <w:i/>
          <w:sz w:val="20"/>
          <w:szCs w:val="20"/>
        </w:rPr>
        <w:t>Diagram 1.1 – Network / Organizations menu item</w:t>
      </w:r>
    </w:p>
    <w:p w:rsidR="00AD7098" w:rsidRDefault="00AD7098" w:rsidP="00AD7098">
      <w:pPr>
        <w:rPr>
          <w:rFonts w:cs="Arial"/>
          <w:color w:val="000000"/>
        </w:rPr>
      </w:pPr>
      <w:r w:rsidRPr="00193FE1">
        <w:rPr>
          <w:noProof/>
        </w:rPr>
        <w:drawing>
          <wp:inline distT="0" distB="0" distL="0" distR="0" wp14:anchorId="18DD454E" wp14:editId="7BB88824">
            <wp:extent cx="5943600" cy="1769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69745"/>
                    </a:xfrm>
                    <a:prstGeom prst="rect">
                      <a:avLst/>
                    </a:prstGeom>
                  </pic:spPr>
                </pic:pic>
              </a:graphicData>
            </a:graphic>
          </wp:inline>
        </w:drawing>
      </w:r>
    </w:p>
    <w:p w:rsidR="00A55B23" w:rsidRDefault="00AD7098" w:rsidP="00910C2F">
      <w:pPr>
        <w:jc w:val="center"/>
        <w:rPr>
          <w:rFonts w:eastAsiaTheme="majorEastAsia" w:cstheme="majorBidi"/>
          <w:b/>
          <w:bCs/>
          <w:color w:val="4F81BD" w:themeColor="accent1"/>
          <w:sz w:val="26"/>
          <w:szCs w:val="26"/>
        </w:rPr>
      </w:pPr>
      <w:r w:rsidRPr="00164D46">
        <w:rPr>
          <w:i/>
          <w:sz w:val="20"/>
          <w:szCs w:val="20"/>
        </w:rPr>
        <w:t>Diagram 1</w:t>
      </w:r>
      <w:r>
        <w:rPr>
          <w:i/>
          <w:sz w:val="20"/>
          <w:szCs w:val="20"/>
        </w:rPr>
        <w:t>.2</w:t>
      </w:r>
      <w:r w:rsidRPr="00164D46">
        <w:rPr>
          <w:i/>
          <w:sz w:val="20"/>
          <w:szCs w:val="20"/>
        </w:rPr>
        <w:t xml:space="preserve"> –</w:t>
      </w:r>
      <w:r>
        <w:rPr>
          <w:i/>
          <w:sz w:val="20"/>
          <w:szCs w:val="20"/>
        </w:rPr>
        <w:t xml:space="preserve"> </w:t>
      </w:r>
      <w:r w:rsidRPr="00164D46">
        <w:rPr>
          <w:i/>
          <w:sz w:val="20"/>
          <w:szCs w:val="20"/>
        </w:rPr>
        <w:t xml:space="preserve">Organizations </w:t>
      </w:r>
      <w:r>
        <w:rPr>
          <w:i/>
          <w:sz w:val="20"/>
          <w:szCs w:val="20"/>
        </w:rPr>
        <w:t>list</w:t>
      </w:r>
      <w:r w:rsidR="00A55B23">
        <w:br w:type="page"/>
      </w:r>
    </w:p>
    <w:p w:rsidR="00A55B23" w:rsidRDefault="00A55B23" w:rsidP="00A55B23">
      <w:pPr>
        <w:pStyle w:val="Heading2"/>
      </w:pPr>
      <w:bookmarkStart w:id="5" w:name="_Toc388020877"/>
      <w:r>
        <w:lastRenderedPageBreak/>
        <w:t>1.2  Set the Organization as Network Owner</w:t>
      </w:r>
      <w:bookmarkEnd w:id="5"/>
    </w:p>
    <w:p w:rsidR="00B76723" w:rsidRDefault="00A55B23" w:rsidP="005C58C3">
      <w:pPr>
        <w:rPr>
          <w:rFonts w:cs="Arial"/>
          <w:color w:val="000000"/>
        </w:rPr>
      </w:pPr>
      <w:r>
        <w:rPr>
          <w:rFonts w:cs="Arial"/>
          <w:color w:val="000000"/>
        </w:rPr>
        <w:t>Once you have reached an Organization’s detail page, scroll down to the “Provider Connection” section, and check the “Network Owner” checkbox.</w:t>
      </w:r>
    </w:p>
    <w:p w:rsidR="00A55B23" w:rsidRDefault="00A55B23" w:rsidP="005C58C3">
      <w:pPr>
        <w:rPr>
          <w:rFonts w:cs="Arial"/>
          <w:color w:val="000000"/>
        </w:rPr>
      </w:pPr>
      <w:r>
        <w:rPr>
          <w:rFonts w:cs="Arial"/>
          <w:color w:val="000000"/>
        </w:rPr>
        <w:t>There can be only one Network Owner per network.  If another organization is already set as the Network Owner, checking this box will cause that other organization to no longer be set as the Network Owner.  (Also, if the organization you have selected has already been set as the Network Owner, the checkbox will be read-only, because unchecking it would result in – at least temporarily – no Network Owner being set at all, which is not permitted.)</w:t>
      </w:r>
    </w:p>
    <w:p w:rsidR="00A55B23" w:rsidRPr="00164D46" w:rsidRDefault="00B00355" w:rsidP="00A55B23">
      <w:pPr>
        <w:jc w:val="center"/>
        <w:rPr>
          <w:i/>
          <w:sz w:val="20"/>
          <w:szCs w:val="20"/>
        </w:rPr>
      </w:pPr>
      <w:r w:rsidRPr="00B00355">
        <w:drawing>
          <wp:inline distT="0" distB="0" distL="0" distR="0" wp14:anchorId="7678A41A" wp14:editId="0D3C6139">
            <wp:extent cx="5943600" cy="1137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37920"/>
                    </a:xfrm>
                    <a:prstGeom prst="rect">
                      <a:avLst/>
                    </a:prstGeom>
                  </pic:spPr>
                </pic:pic>
              </a:graphicData>
            </a:graphic>
          </wp:inline>
        </w:drawing>
      </w:r>
      <w:r w:rsidR="00A55B23">
        <w:br/>
      </w:r>
      <w:r w:rsidR="00A55B23" w:rsidRPr="00164D46">
        <w:rPr>
          <w:i/>
          <w:sz w:val="20"/>
          <w:szCs w:val="20"/>
        </w:rPr>
        <w:t>Diagram 1</w:t>
      </w:r>
      <w:r w:rsidR="00A55B23">
        <w:rPr>
          <w:i/>
          <w:sz w:val="20"/>
          <w:szCs w:val="20"/>
        </w:rPr>
        <w:t>.</w:t>
      </w:r>
      <w:r>
        <w:rPr>
          <w:i/>
          <w:sz w:val="20"/>
          <w:szCs w:val="20"/>
        </w:rPr>
        <w:t>3</w:t>
      </w:r>
      <w:r w:rsidR="00A55B23" w:rsidRPr="00164D46">
        <w:rPr>
          <w:i/>
          <w:sz w:val="20"/>
          <w:szCs w:val="20"/>
        </w:rPr>
        <w:t xml:space="preserve"> –</w:t>
      </w:r>
      <w:r w:rsidR="00A55B23">
        <w:rPr>
          <w:i/>
          <w:sz w:val="20"/>
          <w:szCs w:val="20"/>
        </w:rPr>
        <w:t xml:space="preserve"> </w:t>
      </w:r>
      <w:r>
        <w:rPr>
          <w:i/>
          <w:sz w:val="20"/>
          <w:szCs w:val="20"/>
        </w:rPr>
        <w:t>Network Owner checkbox (organization not currently set as Network Owner)</w:t>
      </w:r>
    </w:p>
    <w:p w:rsidR="00A55B23" w:rsidRDefault="00B00355" w:rsidP="005C58C3">
      <w:r w:rsidRPr="00B00355">
        <w:drawing>
          <wp:inline distT="0" distB="0" distL="0" distR="0" wp14:anchorId="606A9136" wp14:editId="7351A5B9">
            <wp:extent cx="5943600" cy="1139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39190"/>
                    </a:xfrm>
                    <a:prstGeom prst="rect">
                      <a:avLst/>
                    </a:prstGeom>
                  </pic:spPr>
                </pic:pic>
              </a:graphicData>
            </a:graphic>
          </wp:inline>
        </w:drawing>
      </w:r>
    </w:p>
    <w:p w:rsidR="00A55B23" w:rsidRPr="00164D46" w:rsidRDefault="00B00355" w:rsidP="00A55B23">
      <w:pPr>
        <w:jc w:val="center"/>
        <w:rPr>
          <w:i/>
          <w:sz w:val="20"/>
          <w:szCs w:val="20"/>
        </w:rPr>
      </w:pPr>
      <w:r w:rsidRPr="00164D46">
        <w:rPr>
          <w:i/>
          <w:sz w:val="20"/>
          <w:szCs w:val="20"/>
        </w:rPr>
        <w:t>Diagram 1</w:t>
      </w:r>
      <w:r>
        <w:rPr>
          <w:i/>
          <w:sz w:val="20"/>
          <w:szCs w:val="20"/>
        </w:rPr>
        <w:t>.4</w:t>
      </w:r>
      <w:r w:rsidRPr="00164D46">
        <w:rPr>
          <w:i/>
          <w:sz w:val="20"/>
          <w:szCs w:val="20"/>
        </w:rPr>
        <w:t xml:space="preserve"> –</w:t>
      </w:r>
      <w:r>
        <w:rPr>
          <w:i/>
          <w:sz w:val="20"/>
          <w:szCs w:val="20"/>
        </w:rPr>
        <w:t xml:space="preserve"> Network Owner checkbox (organization already set as Network Owner)</w:t>
      </w:r>
    </w:p>
    <w:p w:rsidR="00A55B23" w:rsidRDefault="00A55B23" w:rsidP="00A55B23">
      <w:pPr>
        <w:pStyle w:val="Heading2"/>
      </w:pPr>
      <w:bookmarkStart w:id="6" w:name="_Toc388020878"/>
      <w:r>
        <w:t>1.3  Save Network Owner Organization Changes</w:t>
      </w:r>
      <w:bookmarkEnd w:id="6"/>
    </w:p>
    <w:p w:rsidR="00A55B23" w:rsidRPr="00EA799D" w:rsidRDefault="00A55B23" w:rsidP="00A55B23">
      <w:pPr>
        <w:rPr>
          <w:rFonts w:cs="Arial"/>
          <w:b/>
          <w:i/>
          <w:color w:val="000000"/>
        </w:rPr>
      </w:pPr>
      <w:r w:rsidRPr="00EA799D">
        <w:rPr>
          <w:rFonts w:cs="Arial"/>
          <w:b/>
          <w:i/>
          <w:color w:val="000000"/>
        </w:rPr>
        <w:t xml:space="preserve">After </w:t>
      </w:r>
      <w:r>
        <w:rPr>
          <w:rFonts w:cs="Arial"/>
          <w:b/>
          <w:i/>
          <w:color w:val="000000"/>
        </w:rPr>
        <w:t xml:space="preserve">checking </w:t>
      </w:r>
      <w:r w:rsidRPr="00EA799D">
        <w:rPr>
          <w:rFonts w:cs="Arial"/>
          <w:b/>
          <w:i/>
          <w:color w:val="000000"/>
        </w:rPr>
        <w:t xml:space="preserve">the </w:t>
      </w:r>
      <w:r>
        <w:rPr>
          <w:rFonts w:cs="Arial"/>
          <w:b/>
          <w:i/>
          <w:color w:val="000000"/>
        </w:rPr>
        <w:t>Network Owner checkbox for an organization</w:t>
      </w:r>
      <w:r w:rsidRPr="00EA799D">
        <w:rPr>
          <w:rFonts w:cs="Arial"/>
          <w:b/>
          <w:i/>
          <w:color w:val="000000"/>
        </w:rPr>
        <w:t>, it is critical that you scroll to the bottom of the page and click the “Save” button.</w:t>
      </w:r>
    </w:p>
    <w:p w:rsidR="00A55B23" w:rsidRDefault="00A55B23" w:rsidP="00A55B23">
      <w:pPr>
        <w:rPr>
          <w:rFonts w:cs="Arial"/>
          <w:color w:val="000000"/>
        </w:rPr>
      </w:pPr>
      <w:r>
        <w:rPr>
          <w:rFonts w:cs="Arial"/>
          <w:color w:val="000000"/>
        </w:rPr>
        <w:t xml:space="preserve">Changes that you make on the organization detail page will not be saved permanently unless you click “Save”. Otherwise, they will be lost as soon as you navigate away from the </w:t>
      </w:r>
      <w:r w:rsidR="00B00355">
        <w:rPr>
          <w:rFonts w:cs="Arial"/>
          <w:color w:val="000000"/>
        </w:rPr>
        <w:t xml:space="preserve">organization </w:t>
      </w:r>
      <w:r>
        <w:rPr>
          <w:rFonts w:cs="Arial"/>
          <w:color w:val="000000"/>
        </w:rPr>
        <w:t>details page or close your browser.</w:t>
      </w:r>
    </w:p>
    <w:p w:rsidR="00A55B23" w:rsidRDefault="00B00355" w:rsidP="00A55B23">
      <w:pPr>
        <w:rPr>
          <w:rFonts w:cs="Arial"/>
          <w:color w:val="000000"/>
        </w:rPr>
      </w:pPr>
      <w:r w:rsidRPr="00B00355">
        <w:drawing>
          <wp:inline distT="0" distB="0" distL="0" distR="0" wp14:anchorId="305F1087" wp14:editId="4A09D67F">
            <wp:extent cx="5943600" cy="1072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72515"/>
                    </a:xfrm>
                    <a:prstGeom prst="rect">
                      <a:avLst/>
                    </a:prstGeom>
                  </pic:spPr>
                </pic:pic>
              </a:graphicData>
            </a:graphic>
          </wp:inline>
        </w:drawing>
      </w:r>
    </w:p>
    <w:p w:rsidR="00A55B23" w:rsidRPr="00EC4DC5" w:rsidRDefault="00B00355" w:rsidP="00A55B23">
      <w:pPr>
        <w:jc w:val="center"/>
        <w:rPr>
          <w:rFonts w:cs="Arial"/>
          <w:color w:val="000000"/>
          <w:sz w:val="20"/>
          <w:szCs w:val="20"/>
        </w:rPr>
      </w:pPr>
      <w:r>
        <w:rPr>
          <w:i/>
          <w:sz w:val="20"/>
          <w:szCs w:val="20"/>
        </w:rPr>
        <w:t>Diagram 1</w:t>
      </w:r>
      <w:r w:rsidR="00A55B23" w:rsidRPr="00EC4DC5">
        <w:rPr>
          <w:i/>
          <w:sz w:val="20"/>
          <w:szCs w:val="20"/>
        </w:rPr>
        <w:t>.</w:t>
      </w:r>
      <w:r>
        <w:rPr>
          <w:i/>
          <w:sz w:val="20"/>
          <w:szCs w:val="20"/>
        </w:rPr>
        <w:t>5</w:t>
      </w:r>
      <w:r w:rsidR="00A55B23" w:rsidRPr="00EC4DC5">
        <w:rPr>
          <w:i/>
          <w:sz w:val="20"/>
          <w:szCs w:val="20"/>
        </w:rPr>
        <w:t xml:space="preserve"> – Saving </w:t>
      </w:r>
      <w:r>
        <w:rPr>
          <w:i/>
          <w:sz w:val="20"/>
          <w:szCs w:val="20"/>
        </w:rPr>
        <w:t>Network Owner Organization changes</w:t>
      </w:r>
    </w:p>
    <w:p w:rsidR="007D084B" w:rsidRDefault="00947BCA" w:rsidP="007D084B">
      <w:pPr>
        <w:pStyle w:val="Heading1"/>
      </w:pPr>
      <w:bookmarkStart w:id="7" w:name="_Toc388020879"/>
      <w:r>
        <w:lastRenderedPageBreak/>
        <w:t>2</w:t>
      </w:r>
      <w:r w:rsidR="001C20BB">
        <w:t xml:space="preserve">  </w:t>
      </w:r>
      <w:r w:rsidR="00094044">
        <w:t xml:space="preserve">In DNS: </w:t>
      </w:r>
      <w:r w:rsidR="00E6380F">
        <w:t>Generate Connection Token</w:t>
      </w:r>
      <w:bookmarkEnd w:id="7"/>
    </w:p>
    <w:p w:rsidR="007D084B" w:rsidRDefault="00A833DF" w:rsidP="007D084B">
      <w:pPr>
        <w:rPr>
          <w:rFonts w:cs="Arial"/>
          <w:color w:val="000000"/>
        </w:rPr>
      </w:pPr>
      <w:r>
        <w:rPr>
          <w:rFonts w:cs="Arial"/>
          <w:color w:val="000000"/>
        </w:rPr>
        <w:t xml:space="preserve">The first step in configuring the </w:t>
      </w:r>
      <w:r w:rsidR="00193FE1">
        <w:rPr>
          <w:rFonts w:cs="Arial"/>
          <w:color w:val="000000"/>
        </w:rPr>
        <w:t>WBD</w:t>
      </w:r>
      <w:r>
        <w:rPr>
          <w:rFonts w:cs="Arial"/>
          <w:color w:val="000000"/>
        </w:rPr>
        <w:t xml:space="preserve"> </w:t>
      </w:r>
      <w:r w:rsidR="00193FE1">
        <w:rPr>
          <w:rFonts w:cs="Arial"/>
          <w:color w:val="000000"/>
        </w:rPr>
        <w:t xml:space="preserve">to access a network </w:t>
      </w:r>
      <w:r>
        <w:rPr>
          <w:rFonts w:cs="Arial"/>
          <w:color w:val="000000"/>
        </w:rPr>
        <w:t xml:space="preserve">is to generate a connection token. This </w:t>
      </w:r>
      <w:r w:rsidR="00193FE1">
        <w:rPr>
          <w:rFonts w:cs="Arial"/>
          <w:color w:val="000000"/>
        </w:rPr>
        <w:t>“</w:t>
      </w:r>
      <w:r>
        <w:rPr>
          <w:rFonts w:cs="Arial"/>
          <w:color w:val="000000"/>
        </w:rPr>
        <w:t>token</w:t>
      </w:r>
      <w:r w:rsidR="00193FE1">
        <w:rPr>
          <w:rFonts w:cs="Arial"/>
          <w:color w:val="000000"/>
        </w:rPr>
        <w:t>”</w:t>
      </w:r>
      <w:r>
        <w:rPr>
          <w:rFonts w:cs="Arial"/>
          <w:color w:val="000000"/>
        </w:rPr>
        <w:t xml:space="preserve"> is a password-encrypted representation of all the information that the </w:t>
      </w:r>
      <w:r w:rsidR="00193FE1">
        <w:rPr>
          <w:rFonts w:cs="Arial"/>
          <w:color w:val="000000"/>
        </w:rPr>
        <w:t xml:space="preserve">WBD </w:t>
      </w:r>
      <w:r>
        <w:rPr>
          <w:rFonts w:cs="Arial"/>
          <w:color w:val="000000"/>
        </w:rPr>
        <w:t xml:space="preserve">requires in order to initiate </w:t>
      </w:r>
      <w:r w:rsidR="00193FE1">
        <w:rPr>
          <w:rFonts w:cs="Arial"/>
          <w:color w:val="000000"/>
        </w:rPr>
        <w:t xml:space="preserve">the network </w:t>
      </w:r>
      <w:r>
        <w:rPr>
          <w:rFonts w:cs="Arial"/>
          <w:color w:val="000000"/>
        </w:rPr>
        <w:t>connection.</w:t>
      </w:r>
    </w:p>
    <w:p w:rsidR="007D084B" w:rsidRDefault="00947BCA" w:rsidP="007D084B">
      <w:pPr>
        <w:pStyle w:val="Heading2"/>
      </w:pPr>
      <w:bookmarkStart w:id="8" w:name="_Toc388020880"/>
      <w:r>
        <w:t>2</w:t>
      </w:r>
      <w:r w:rsidR="0095623F">
        <w:t xml:space="preserve">.1  </w:t>
      </w:r>
      <w:r w:rsidR="00812A09">
        <w:t>Select an Organization</w:t>
      </w:r>
      <w:bookmarkEnd w:id="8"/>
    </w:p>
    <w:p w:rsidR="00623199" w:rsidRDefault="00A833DF" w:rsidP="007D084B">
      <w:pPr>
        <w:rPr>
          <w:rFonts w:cs="Arial"/>
          <w:color w:val="000000"/>
        </w:rPr>
      </w:pPr>
      <w:r>
        <w:rPr>
          <w:rFonts w:cs="Arial"/>
          <w:color w:val="000000"/>
        </w:rPr>
        <w:t>Connection tokens are created via the Organization detail page. To get started, click “Organizations”</w:t>
      </w:r>
      <w:r w:rsidR="00193FE1">
        <w:rPr>
          <w:rFonts w:cs="Arial"/>
          <w:color w:val="000000"/>
        </w:rPr>
        <w:t xml:space="preserve"> in the Network menu. Then, on the page listing available organizations,</w:t>
      </w:r>
      <w:r>
        <w:rPr>
          <w:rFonts w:cs="Arial"/>
          <w:color w:val="000000"/>
        </w:rPr>
        <w:t xml:space="preserve"> click the name hyperlink of </w:t>
      </w:r>
      <w:r w:rsidR="00D17215">
        <w:rPr>
          <w:rFonts w:cs="Arial"/>
          <w:color w:val="000000"/>
        </w:rPr>
        <w:t>an</w:t>
      </w:r>
      <w:r w:rsidR="00193FE1">
        <w:rPr>
          <w:rFonts w:cs="Arial"/>
          <w:color w:val="000000"/>
        </w:rPr>
        <w:t xml:space="preserve"> </w:t>
      </w:r>
      <w:r>
        <w:rPr>
          <w:rFonts w:cs="Arial"/>
          <w:color w:val="000000"/>
        </w:rPr>
        <w:t xml:space="preserve">organization </w:t>
      </w:r>
      <w:r w:rsidR="00193FE1">
        <w:rPr>
          <w:rFonts w:cs="Arial"/>
          <w:color w:val="000000"/>
        </w:rPr>
        <w:t>to be configured</w:t>
      </w:r>
      <w:r>
        <w:rPr>
          <w:rFonts w:cs="Arial"/>
          <w:color w:val="000000"/>
        </w:rPr>
        <w:t>.</w:t>
      </w:r>
    </w:p>
    <w:p w:rsidR="00947BCA" w:rsidRDefault="00947BCA" w:rsidP="00947BCA">
      <w:pPr>
        <w:rPr>
          <w:rFonts w:cs="Arial"/>
          <w:color w:val="000000"/>
        </w:rPr>
      </w:pPr>
      <w:r w:rsidRPr="003870EA">
        <w:rPr>
          <w:noProof/>
        </w:rPr>
        <w:drawing>
          <wp:inline distT="0" distB="0" distL="0" distR="0" wp14:anchorId="2B3D21C2" wp14:editId="6344DEF9">
            <wp:extent cx="5943600" cy="2006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06600"/>
                    </a:xfrm>
                    <a:prstGeom prst="rect">
                      <a:avLst/>
                    </a:prstGeom>
                  </pic:spPr>
                </pic:pic>
              </a:graphicData>
            </a:graphic>
          </wp:inline>
        </w:drawing>
      </w:r>
    </w:p>
    <w:p w:rsidR="00947BCA" w:rsidRPr="00164D46" w:rsidRDefault="00F720D7" w:rsidP="00947BCA">
      <w:pPr>
        <w:jc w:val="center"/>
        <w:rPr>
          <w:i/>
          <w:sz w:val="20"/>
          <w:szCs w:val="20"/>
        </w:rPr>
      </w:pPr>
      <w:r>
        <w:rPr>
          <w:i/>
          <w:sz w:val="20"/>
          <w:szCs w:val="20"/>
        </w:rPr>
        <w:t>Diagram 2</w:t>
      </w:r>
      <w:r w:rsidR="00947BCA" w:rsidRPr="00164D46">
        <w:rPr>
          <w:i/>
          <w:sz w:val="20"/>
          <w:szCs w:val="20"/>
        </w:rPr>
        <w:t>.1 – Network / Organizations menu item</w:t>
      </w:r>
    </w:p>
    <w:p w:rsidR="00947BCA" w:rsidRDefault="00947BCA" w:rsidP="00947BCA">
      <w:pPr>
        <w:rPr>
          <w:rFonts w:cs="Arial"/>
          <w:color w:val="000000"/>
        </w:rPr>
      </w:pPr>
      <w:r w:rsidRPr="00193FE1">
        <w:rPr>
          <w:noProof/>
        </w:rPr>
        <w:drawing>
          <wp:inline distT="0" distB="0" distL="0" distR="0" wp14:anchorId="642AEBF1" wp14:editId="5DAA758F">
            <wp:extent cx="5943600" cy="1769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69745"/>
                    </a:xfrm>
                    <a:prstGeom prst="rect">
                      <a:avLst/>
                    </a:prstGeom>
                  </pic:spPr>
                </pic:pic>
              </a:graphicData>
            </a:graphic>
          </wp:inline>
        </w:drawing>
      </w:r>
    </w:p>
    <w:p w:rsidR="00947BCA" w:rsidRPr="00164D46" w:rsidRDefault="00947BCA" w:rsidP="00947BCA">
      <w:pPr>
        <w:jc w:val="center"/>
        <w:rPr>
          <w:i/>
          <w:sz w:val="20"/>
          <w:szCs w:val="20"/>
        </w:rPr>
      </w:pPr>
      <w:r w:rsidRPr="00164D46">
        <w:rPr>
          <w:i/>
          <w:sz w:val="20"/>
          <w:szCs w:val="20"/>
        </w:rPr>
        <w:t xml:space="preserve">Diagram </w:t>
      </w:r>
      <w:r w:rsidR="00F720D7">
        <w:rPr>
          <w:i/>
          <w:sz w:val="20"/>
          <w:szCs w:val="20"/>
        </w:rPr>
        <w:t>2</w:t>
      </w:r>
      <w:r>
        <w:rPr>
          <w:i/>
          <w:sz w:val="20"/>
          <w:szCs w:val="20"/>
        </w:rPr>
        <w:t>.2</w:t>
      </w:r>
      <w:r w:rsidRPr="00164D46">
        <w:rPr>
          <w:i/>
          <w:sz w:val="20"/>
          <w:szCs w:val="20"/>
        </w:rPr>
        <w:t xml:space="preserve"> –</w:t>
      </w:r>
      <w:r>
        <w:rPr>
          <w:i/>
          <w:sz w:val="20"/>
          <w:szCs w:val="20"/>
        </w:rPr>
        <w:t xml:space="preserve"> </w:t>
      </w:r>
      <w:r w:rsidRPr="00164D46">
        <w:rPr>
          <w:i/>
          <w:sz w:val="20"/>
          <w:szCs w:val="20"/>
        </w:rPr>
        <w:t xml:space="preserve">Organizations </w:t>
      </w:r>
      <w:r>
        <w:rPr>
          <w:i/>
          <w:sz w:val="20"/>
          <w:szCs w:val="20"/>
        </w:rPr>
        <w:t>list</w:t>
      </w:r>
    </w:p>
    <w:p w:rsidR="005A677C" w:rsidRDefault="005A677C">
      <w:pPr>
        <w:rPr>
          <w:rFonts w:eastAsiaTheme="majorEastAsia" w:cstheme="majorBidi"/>
          <w:b/>
          <w:bCs/>
          <w:color w:val="4F81BD" w:themeColor="accent1"/>
          <w:sz w:val="26"/>
          <w:szCs w:val="26"/>
        </w:rPr>
      </w:pPr>
      <w:r>
        <w:br w:type="page"/>
      </w:r>
    </w:p>
    <w:p w:rsidR="00125DBC" w:rsidRDefault="00947BCA" w:rsidP="00125DBC">
      <w:pPr>
        <w:pStyle w:val="Heading2"/>
      </w:pPr>
      <w:bookmarkStart w:id="9" w:name="_Toc388020881"/>
      <w:r>
        <w:lastRenderedPageBreak/>
        <w:t>2</w:t>
      </w:r>
      <w:r w:rsidR="0095623F">
        <w:t xml:space="preserve">.2  </w:t>
      </w:r>
      <w:r w:rsidR="00125DBC">
        <w:t>Open the Token Generation Popup</w:t>
      </w:r>
      <w:bookmarkEnd w:id="9"/>
    </w:p>
    <w:p w:rsidR="003870EA" w:rsidRDefault="00A833DF" w:rsidP="007D084B">
      <w:pPr>
        <w:rPr>
          <w:rFonts w:cs="Arial"/>
          <w:color w:val="000000"/>
        </w:rPr>
      </w:pPr>
      <w:r>
        <w:rPr>
          <w:rFonts w:cs="Arial"/>
          <w:color w:val="000000"/>
        </w:rPr>
        <w:t xml:space="preserve">Once </w:t>
      </w:r>
      <w:r w:rsidR="00F80110">
        <w:rPr>
          <w:rFonts w:cs="Arial"/>
          <w:color w:val="000000"/>
        </w:rPr>
        <w:t>you have reached</w:t>
      </w:r>
      <w:r>
        <w:rPr>
          <w:rFonts w:cs="Arial"/>
          <w:color w:val="000000"/>
        </w:rPr>
        <w:t xml:space="preserve"> </w:t>
      </w:r>
      <w:r w:rsidR="00F80110">
        <w:rPr>
          <w:rFonts w:cs="Arial"/>
          <w:color w:val="000000"/>
        </w:rPr>
        <w:t>an</w:t>
      </w:r>
      <w:r>
        <w:rPr>
          <w:rFonts w:cs="Arial"/>
          <w:color w:val="000000"/>
        </w:rPr>
        <w:t xml:space="preserve"> Organization</w:t>
      </w:r>
      <w:r w:rsidR="00F80110">
        <w:rPr>
          <w:rFonts w:cs="Arial"/>
          <w:color w:val="000000"/>
        </w:rPr>
        <w:t>’s</w:t>
      </w:r>
      <w:r>
        <w:rPr>
          <w:rFonts w:cs="Arial"/>
          <w:color w:val="000000"/>
        </w:rPr>
        <w:t xml:space="preserve"> detail page, scroll down to the “Provider Connection” section, and click the “Generate Connection Token” button.</w:t>
      </w:r>
    </w:p>
    <w:p w:rsidR="003870EA" w:rsidRDefault="003870EA" w:rsidP="007D084B">
      <w:pPr>
        <w:rPr>
          <w:rFonts w:cs="Arial"/>
          <w:color w:val="000000"/>
        </w:rPr>
      </w:pPr>
      <w:r w:rsidRPr="003870EA">
        <w:rPr>
          <w:noProof/>
        </w:rPr>
        <w:drawing>
          <wp:inline distT="0" distB="0" distL="0" distR="0" wp14:anchorId="4E9F4878" wp14:editId="4FABF6FD">
            <wp:extent cx="5943600" cy="240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01570"/>
                    </a:xfrm>
                    <a:prstGeom prst="rect">
                      <a:avLst/>
                    </a:prstGeom>
                  </pic:spPr>
                </pic:pic>
              </a:graphicData>
            </a:graphic>
          </wp:inline>
        </w:drawing>
      </w:r>
    </w:p>
    <w:p w:rsidR="00E740BE" w:rsidRPr="00164D46" w:rsidRDefault="00E740BE" w:rsidP="00E740BE">
      <w:pPr>
        <w:jc w:val="center"/>
        <w:rPr>
          <w:i/>
          <w:sz w:val="20"/>
          <w:szCs w:val="20"/>
        </w:rPr>
      </w:pPr>
      <w:r w:rsidRPr="00164D46">
        <w:rPr>
          <w:i/>
          <w:sz w:val="20"/>
          <w:szCs w:val="20"/>
        </w:rPr>
        <w:t xml:space="preserve">Diagram </w:t>
      </w:r>
      <w:r w:rsidR="00F720D7">
        <w:rPr>
          <w:i/>
          <w:sz w:val="20"/>
          <w:szCs w:val="20"/>
        </w:rPr>
        <w:t>2</w:t>
      </w:r>
      <w:r>
        <w:rPr>
          <w:i/>
          <w:sz w:val="20"/>
          <w:szCs w:val="20"/>
        </w:rPr>
        <w:t>.</w:t>
      </w:r>
      <w:r w:rsidR="00AB0978">
        <w:rPr>
          <w:i/>
          <w:sz w:val="20"/>
          <w:szCs w:val="20"/>
        </w:rPr>
        <w:t>3</w:t>
      </w:r>
      <w:r w:rsidRPr="00164D46">
        <w:rPr>
          <w:i/>
          <w:sz w:val="20"/>
          <w:szCs w:val="20"/>
        </w:rPr>
        <w:t xml:space="preserve"> –</w:t>
      </w:r>
      <w:r>
        <w:rPr>
          <w:i/>
          <w:sz w:val="20"/>
          <w:szCs w:val="20"/>
        </w:rPr>
        <w:t xml:space="preserve"> Organization detail page</w:t>
      </w:r>
    </w:p>
    <w:p w:rsidR="001F3709" w:rsidRDefault="005A677C" w:rsidP="001F3709">
      <w:pPr>
        <w:pStyle w:val="Heading2"/>
      </w:pPr>
      <w:bookmarkStart w:id="10" w:name="_Toc388020882"/>
      <w:r>
        <w:t>2</w:t>
      </w:r>
      <w:r w:rsidR="0095623F">
        <w:t xml:space="preserve">.3  </w:t>
      </w:r>
      <w:r w:rsidR="00812A09">
        <w:t>Choose a Password</w:t>
      </w:r>
      <w:bookmarkEnd w:id="10"/>
    </w:p>
    <w:p w:rsidR="004756CA" w:rsidRDefault="00AB0978" w:rsidP="001F3709">
      <w:pPr>
        <w:rPr>
          <w:rFonts w:cs="Arial"/>
          <w:color w:val="000000"/>
        </w:rPr>
      </w:pPr>
      <w:r>
        <w:rPr>
          <w:rFonts w:cs="Arial"/>
          <w:color w:val="000000"/>
        </w:rPr>
        <w:t>In the popup, enter a password of your choosing. This password will be used as an encryption key for the connection token, and will be used again during c</w:t>
      </w:r>
      <w:r w:rsidR="004756CA">
        <w:rPr>
          <w:rFonts w:cs="Arial"/>
          <w:color w:val="000000"/>
        </w:rPr>
        <w:t>onfiguration of the WBD itself.</w:t>
      </w:r>
    </w:p>
    <w:p w:rsidR="004242CE" w:rsidRDefault="00AB0978" w:rsidP="001F3709">
      <w:pPr>
        <w:rPr>
          <w:rFonts w:cs="Arial"/>
          <w:color w:val="000000"/>
        </w:rPr>
      </w:pPr>
      <w:r>
        <w:rPr>
          <w:rFonts w:cs="Arial"/>
          <w:color w:val="000000"/>
        </w:rPr>
        <w:t>It is highly recommended that you use a different password for each network/organization pairing.</w:t>
      </w:r>
    </w:p>
    <w:p w:rsidR="004242CE" w:rsidRDefault="004242CE" w:rsidP="000A429D">
      <w:pPr>
        <w:jc w:val="center"/>
        <w:rPr>
          <w:rFonts w:cs="Arial"/>
          <w:color w:val="000000"/>
        </w:rPr>
      </w:pPr>
      <w:r w:rsidRPr="004242CE">
        <w:rPr>
          <w:noProof/>
        </w:rPr>
        <w:drawing>
          <wp:inline distT="0" distB="0" distL="0" distR="0" wp14:anchorId="046C9CA0" wp14:editId="55C14AFD">
            <wp:extent cx="3529584" cy="24871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9584" cy="2487168"/>
                    </a:xfrm>
                    <a:prstGeom prst="rect">
                      <a:avLst/>
                    </a:prstGeom>
                  </pic:spPr>
                </pic:pic>
              </a:graphicData>
            </a:graphic>
          </wp:inline>
        </w:drawing>
      </w:r>
    </w:p>
    <w:p w:rsidR="004756CA" w:rsidRPr="00164D46" w:rsidRDefault="004756CA" w:rsidP="004756CA">
      <w:pPr>
        <w:jc w:val="center"/>
        <w:rPr>
          <w:i/>
          <w:sz w:val="20"/>
          <w:szCs w:val="20"/>
        </w:rPr>
      </w:pPr>
      <w:r w:rsidRPr="00164D46">
        <w:rPr>
          <w:i/>
          <w:sz w:val="20"/>
          <w:szCs w:val="20"/>
        </w:rPr>
        <w:t xml:space="preserve">Diagram </w:t>
      </w:r>
      <w:r w:rsidR="00F720D7">
        <w:rPr>
          <w:i/>
          <w:sz w:val="20"/>
          <w:szCs w:val="20"/>
        </w:rPr>
        <w:t>2</w:t>
      </w:r>
      <w:r>
        <w:rPr>
          <w:i/>
          <w:sz w:val="20"/>
          <w:szCs w:val="20"/>
        </w:rPr>
        <w:t>.</w:t>
      </w:r>
      <w:r w:rsidR="009B200E">
        <w:rPr>
          <w:i/>
          <w:sz w:val="20"/>
          <w:szCs w:val="20"/>
        </w:rPr>
        <w:t>4</w:t>
      </w:r>
      <w:r w:rsidRPr="00164D46">
        <w:rPr>
          <w:i/>
          <w:sz w:val="20"/>
          <w:szCs w:val="20"/>
        </w:rPr>
        <w:t xml:space="preserve"> –</w:t>
      </w:r>
      <w:r>
        <w:rPr>
          <w:i/>
          <w:sz w:val="20"/>
          <w:szCs w:val="20"/>
        </w:rPr>
        <w:t xml:space="preserve"> Entering a connection token password</w:t>
      </w:r>
    </w:p>
    <w:p w:rsidR="004756CA" w:rsidRDefault="004756CA">
      <w:pPr>
        <w:rPr>
          <w:rFonts w:eastAsiaTheme="majorEastAsia" w:cstheme="majorBidi"/>
          <w:b/>
          <w:bCs/>
          <w:color w:val="4F81BD" w:themeColor="accent1"/>
          <w:sz w:val="26"/>
          <w:szCs w:val="26"/>
        </w:rPr>
      </w:pPr>
      <w:r>
        <w:br w:type="page"/>
      </w:r>
    </w:p>
    <w:p w:rsidR="004756CA" w:rsidRDefault="005A677C" w:rsidP="004756CA">
      <w:pPr>
        <w:pStyle w:val="Heading2"/>
      </w:pPr>
      <w:bookmarkStart w:id="11" w:name="_Toc388020883"/>
      <w:r>
        <w:lastRenderedPageBreak/>
        <w:t>2</w:t>
      </w:r>
      <w:r w:rsidR="0095623F">
        <w:t xml:space="preserve">.4  </w:t>
      </w:r>
      <w:r w:rsidR="00054B89">
        <w:t>Create</w:t>
      </w:r>
      <w:r w:rsidR="00710F4A">
        <w:t xml:space="preserve"> the Connection Token</w:t>
      </w:r>
      <w:bookmarkEnd w:id="11"/>
    </w:p>
    <w:p w:rsidR="004756CA" w:rsidRDefault="00657C93" w:rsidP="00657C93">
      <w:pPr>
        <w:rPr>
          <w:rFonts w:cs="Arial"/>
          <w:color w:val="000000"/>
        </w:rPr>
      </w:pPr>
      <w:r>
        <w:rPr>
          <w:rFonts w:cs="Arial"/>
          <w:color w:val="000000"/>
        </w:rPr>
        <w:t xml:space="preserve">After entering the password, click the “Create Token” button. The token – a block of </w:t>
      </w:r>
      <w:r w:rsidR="00010CFA">
        <w:rPr>
          <w:rFonts w:cs="Arial"/>
          <w:color w:val="000000"/>
        </w:rPr>
        <w:t xml:space="preserve">letters, numbers, and symbols </w:t>
      </w:r>
      <w:r>
        <w:rPr>
          <w:rFonts w:cs="Arial"/>
          <w:color w:val="000000"/>
        </w:rPr>
        <w:t>– will appear in the “Connection Token” text box</w:t>
      </w:r>
      <w:r w:rsidR="00010CFA">
        <w:rPr>
          <w:rFonts w:cs="Arial"/>
          <w:color w:val="000000"/>
        </w:rPr>
        <w:t xml:space="preserve">. </w:t>
      </w:r>
      <w:r>
        <w:rPr>
          <w:rFonts w:cs="Arial"/>
          <w:color w:val="000000"/>
        </w:rPr>
        <w:t>Copy it to the clipboard or to a (temporary!) file. You will be pasting it into another text box in one of the next steps.</w:t>
      </w:r>
    </w:p>
    <w:p w:rsidR="004242CE" w:rsidRDefault="004756CA" w:rsidP="004756CA">
      <w:pPr>
        <w:jc w:val="center"/>
        <w:rPr>
          <w:rFonts w:cs="Arial"/>
          <w:color w:val="000000"/>
        </w:rPr>
      </w:pPr>
      <w:r>
        <w:rPr>
          <w:rFonts w:cs="Arial"/>
          <w:color w:val="000000"/>
        </w:rPr>
        <w:t xml:space="preserve"> </w:t>
      </w:r>
      <w:r w:rsidR="004242CE" w:rsidRPr="004242CE">
        <w:rPr>
          <w:noProof/>
        </w:rPr>
        <w:drawing>
          <wp:inline distT="0" distB="0" distL="0" distR="0" wp14:anchorId="28B58A2B" wp14:editId="57825508">
            <wp:extent cx="3520440" cy="247802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0440" cy="2478024"/>
                    </a:xfrm>
                    <a:prstGeom prst="rect">
                      <a:avLst/>
                    </a:prstGeom>
                  </pic:spPr>
                </pic:pic>
              </a:graphicData>
            </a:graphic>
          </wp:inline>
        </w:drawing>
      </w:r>
    </w:p>
    <w:p w:rsidR="004D0ECB" w:rsidRPr="00E63417" w:rsidRDefault="009B200E" w:rsidP="004D0ECB">
      <w:pPr>
        <w:jc w:val="center"/>
        <w:rPr>
          <w:i/>
        </w:rPr>
      </w:pPr>
      <w:r w:rsidRPr="00164D46">
        <w:rPr>
          <w:i/>
          <w:sz w:val="20"/>
          <w:szCs w:val="20"/>
        </w:rPr>
        <w:t xml:space="preserve">Diagram </w:t>
      </w:r>
      <w:r w:rsidR="00F720D7">
        <w:rPr>
          <w:i/>
          <w:sz w:val="20"/>
          <w:szCs w:val="20"/>
        </w:rPr>
        <w:t>2</w:t>
      </w:r>
      <w:r>
        <w:rPr>
          <w:i/>
          <w:sz w:val="20"/>
          <w:szCs w:val="20"/>
        </w:rPr>
        <w:t>.5</w:t>
      </w:r>
      <w:r w:rsidRPr="00164D46">
        <w:rPr>
          <w:i/>
          <w:sz w:val="20"/>
          <w:szCs w:val="20"/>
        </w:rPr>
        <w:t xml:space="preserve"> –</w:t>
      </w:r>
      <w:r>
        <w:rPr>
          <w:i/>
          <w:sz w:val="20"/>
          <w:szCs w:val="20"/>
        </w:rPr>
        <w:t xml:space="preserve"> </w:t>
      </w:r>
      <w:r w:rsidR="00D6097F">
        <w:rPr>
          <w:i/>
          <w:sz w:val="20"/>
          <w:szCs w:val="20"/>
        </w:rPr>
        <w:t xml:space="preserve">A generated </w:t>
      </w:r>
      <w:r>
        <w:rPr>
          <w:i/>
          <w:sz w:val="20"/>
          <w:szCs w:val="20"/>
        </w:rPr>
        <w:t>connection token</w:t>
      </w:r>
    </w:p>
    <w:p w:rsidR="008A605B" w:rsidRDefault="00F720D7" w:rsidP="008A605B">
      <w:pPr>
        <w:pStyle w:val="Heading1"/>
      </w:pPr>
      <w:bookmarkStart w:id="12" w:name="_Toc388020884"/>
      <w:r>
        <w:t>3</w:t>
      </w:r>
      <w:r w:rsidR="001C20BB">
        <w:t xml:space="preserve">  </w:t>
      </w:r>
      <w:r w:rsidR="008A605B">
        <w:t xml:space="preserve">In </w:t>
      </w:r>
      <w:r w:rsidR="00CF7319">
        <w:t>WBD</w:t>
      </w:r>
      <w:r w:rsidR="008A605B">
        <w:t xml:space="preserve">: </w:t>
      </w:r>
      <w:r w:rsidR="006777FA">
        <w:t>Add a New Connection</w:t>
      </w:r>
      <w:bookmarkEnd w:id="12"/>
    </w:p>
    <w:p w:rsidR="000F19AF" w:rsidRDefault="000F19AF" w:rsidP="00E254D6">
      <w:pPr>
        <w:rPr>
          <w:rFonts w:cs="Arial"/>
          <w:color w:val="000000"/>
        </w:rPr>
      </w:pPr>
      <w:r>
        <w:rPr>
          <w:rFonts w:cs="Arial"/>
          <w:color w:val="000000"/>
        </w:rPr>
        <w:t xml:space="preserve">Now that you have generated a </w:t>
      </w:r>
      <w:r w:rsidR="00E254D6">
        <w:rPr>
          <w:rFonts w:cs="Arial"/>
          <w:color w:val="000000"/>
        </w:rPr>
        <w:t xml:space="preserve">connection </w:t>
      </w:r>
      <w:r>
        <w:rPr>
          <w:rFonts w:cs="Arial"/>
          <w:color w:val="000000"/>
        </w:rPr>
        <w:t>token</w:t>
      </w:r>
      <w:r w:rsidR="00E254D6">
        <w:rPr>
          <w:rFonts w:cs="Arial"/>
          <w:color w:val="000000"/>
        </w:rPr>
        <w:t xml:space="preserve"> in DNS, it needs to be entered into the WBD.</w:t>
      </w:r>
    </w:p>
    <w:p w:rsidR="008A605B" w:rsidRDefault="00F720D7" w:rsidP="008A605B">
      <w:pPr>
        <w:pStyle w:val="Heading2"/>
      </w:pPr>
      <w:bookmarkStart w:id="13" w:name="_Toc388020885"/>
      <w:r>
        <w:t>3</w:t>
      </w:r>
      <w:r w:rsidR="00E365F8">
        <w:t xml:space="preserve">.1  </w:t>
      </w:r>
      <w:r w:rsidR="006777FA">
        <w:t>Open the New Connection Popup</w:t>
      </w:r>
      <w:bookmarkEnd w:id="13"/>
    </w:p>
    <w:p w:rsidR="008A605B" w:rsidRDefault="006938EA" w:rsidP="008A605B">
      <w:pPr>
        <w:rPr>
          <w:rFonts w:cs="Arial"/>
          <w:color w:val="000000"/>
        </w:rPr>
      </w:pPr>
      <w:r>
        <w:rPr>
          <w:rFonts w:cs="Arial"/>
          <w:color w:val="000000"/>
        </w:rPr>
        <w:t>Connection tokens are entered on the Add Network Connection page. To get started, click “Connections” in the Network</w:t>
      </w:r>
      <w:r w:rsidR="003A6965">
        <w:rPr>
          <w:rFonts w:cs="Arial"/>
          <w:color w:val="000000"/>
        </w:rPr>
        <w:t>s</w:t>
      </w:r>
      <w:r>
        <w:rPr>
          <w:rFonts w:cs="Arial"/>
          <w:color w:val="000000"/>
        </w:rPr>
        <w:t xml:space="preserve"> menu. Then, on the page listing previously-added network connections, click the “Add Connection” button.</w:t>
      </w:r>
      <w:r w:rsidR="00CE02CE">
        <w:rPr>
          <w:rFonts w:cs="Arial"/>
          <w:color w:val="000000"/>
        </w:rPr>
        <w:t xml:space="preserve"> This will open the Add Network Connection page.</w:t>
      </w:r>
    </w:p>
    <w:p w:rsidR="006777FA" w:rsidRDefault="006777FA" w:rsidP="008A605B">
      <w:pPr>
        <w:rPr>
          <w:rFonts w:cs="Arial"/>
          <w:color w:val="000000"/>
        </w:rPr>
      </w:pPr>
      <w:r w:rsidRPr="006777FA">
        <w:rPr>
          <w:noProof/>
        </w:rPr>
        <w:drawing>
          <wp:inline distT="0" distB="0" distL="0" distR="0" wp14:anchorId="0596BA22" wp14:editId="026F6BD8">
            <wp:extent cx="594360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55420"/>
                    </a:xfrm>
                    <a:prstGeom prst="rect">
                      <a:avLst/>
                    </a:prstGeom>
                  </pic:spPr>
                </pic:pic>
              </a:graphicData>
            </a:graphic>
          </wp:inline>
        </w:drawing>
      </w:r>
    </w:p>
    <w:p w:rsidR="004D0ECB" w:rsidRPr="0068410A" w:rsidRDefault="004D0ECB" w:rsidP="004D0ECB">
      <w:pPr>
        <w:jc w:val="center"/>
        <w:rPr>
          <w:i/>
          <w:sz w:val="20"/>
          <w:szCs w:val="20"/>
        </w:rPr>
      </w:pPr>
      <w:r w:rsidRPr="0068410A">
        <w:rPr>
          <w:i/>
          <w:sz w:val="20"/>
          <w:szCs w:val="20"/>
        </w:rPr>
        <w:t xml:space="preserve">Diagram </w:t>
      </w:r>
      <w:r w:rsidR="00F720D7">
        <w:rPr>
          <w:i/>
          <w:sz w:val="20"/>
          <w:szCs w:val="20"/>
        </w:rPr>
        <w:t>3</w:t>
      </w:r>
      <w:r w:rsidRPr="0068410A">
        <w:rPr>
          <w:i/>
          <w:sz w:val="20"/>
          <w:szCs w:val="20"/>
        </w:rPr>
        <w:t xml:space="preserve">.1 – </w:t>
      </w:r>
      <w:r w:rsidR="003A6965">
        <w:rPr>
          <w:i/>
          <w:sz w:val="20"/>
          <w:szCs w:val="20"/>
        </w:rPr>
        <w:t>Networks / Connections menu item</w:t>
      </w:r>
    </w:p>
    <w:p w:rsidR="006777FA" w:rsidRDefault="003A6965" w:rsidP="008A605B">
      <w:pPr>
        <w:rPr>
          <w:rFonts w:cs="Arial"/>
          <w:color w:val="000000"/>
        </w:rPr>
      </w:pPr>
      <w:r w:rsidRPr="003A6965">
        <w:rPr>
          <w:noProof/>
        </w:rPr>
        <w:lastRenderedPageBreak/>
        <w:drawing>
          <wp:inline distT="0" distB="0" distL="0" distR="0" wp14:anchorId="0788E782" wp14:editId="2A2615E3">
            <wp:extent cx="5943600" cy="13442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44295"/>
                    </a:xfrm>
                    <a:prstGeom prst="rect">
                      <a:avLst/>
                    </a:prstGeom>
                  </pic:spPr>
                </pic:pic>
              </a:graphicData>
            </a:graphic>
          </wp:inline>
        </w:drawing>
      </w:r>
    </w:p>
    <w:p w:rsidR="004D0ECB" w:rsidRPr="003C7C13" w:rsidRDefault="004D0ECB" w:rsidP="004D0ECB">
      <w:pPr>
        <w:jc w:val="center"/>
        <w:rPr>
          <w:i/>
          <w:sz w:val="20"/>
          <w:szCs w:val="20"/>
        </w:rPr>
      </w:pPr>
      <w:r w:rsidRPr="003C7C13">
        <w:rPr>
          <w:i/>
          <w:sz w:val="20"/>
          <w:szCs w:val="20"/>
        </w:rPr>
        <w:t xml:space="preserve">Diagram </w:t>
      </w:r>
      <w:r w:rsidR="00F720D7">
        <w:rPr>
          <w:i/>
          <w:sz w:val="20"/>
          <w:szCs w:val="20"/>
        </w:rPr>
        <w:t>3</w:t>
      </w:r>
      <w:r w:rsidRPr="003C7C13">
        <w:rPr>
          <w:i/>
          <w:sz w:val="20"/>
          <w:szCs w:val="20"/>
        </w:rPr>
        <w:t xml:space="preserve">.2 – </w:t>
      </w:r>
      <w:r w:rsidR="003C7C13" w:rsidRPr="003C7C13">
        <w:rPr>
          <w:i/>
          <w:sz w:val="20"/>
          <w:szCs w:val="20"/>
        </w:rPr>
        <w:t>Add Connection button</w:t>
      </w:r>
    </w:p>
    <w:p w:rsidR="006777FA" w:rsidRDefault="00F720D7" w:rsidP="006777FA">
      <w:pPr>
        <w:pStyle w:val="Heading2"/>
      </w:pPr>
      <w:bookmarkStart w:id="14" w:name="_Toc388020886"/>
      <w:r>
        <w:t>3</w:t>
      </w:r>
      <w:r w:rsidR="00EF28D8">
        <w:t xml:space="preserve">.2  </w:t>
      </w:r>
      <w:r w:rsidR="006777FA">
        <w:t>Specify Connection Details</w:t>
      </w:r>
      <w:bookmarkEnd w:id="14"/>
    </w:p>
    <w:p w:rsidR="006777FA" w:rsidRDefault="00977919" w:rsidP="006777FA">
      <w:pPr>
        <w:rPr>
          <w:rFonts w:cs="Arial"/>
          <w:color w:val="000000"/>
        </w:rPr>
      </w:pPr>
      <w:r>
        <w:rPr>
          <w:rFonts w:cs="Arial"/>
          <w:color w:val="000000"/>
        </w:rPr>
        <w:t>On the Add Network Connection page, fill in all fields with the following information:</w:t>
      </w:r>
    </w:p>
    <w:p w:rsidR="00977919" w:rsidRDefault="008504F8" w:rsidP="00977919">
      <w:pPr>
        <w:pStyle w:val="ListParagraph"/>
        <w:numPr>
          <w:ilvl w:val="0"/>
          <w:numId w:val="22"/>
        </w:numPr>
        <w:rPr>
          <w:rFonts w:cs="Arial"/>
          <w:color w:val="000000"/>
        </w:rPr>
      </w:pPr>
      <w:r w:rsidRPr="008504F8">
        <w:rPr>
          <w:rFonts w:cs="Arial"/>
          <w:b/>
          <w:color w:val="000000"/>
        </w:rPr>
        <w:t>Name:</w:t>
      </w:r>
      <w:r>
        <w:rPr>
          <w:rFonts w:cs="Arial"/>
          <w:color w:val="000000"/>
        </w:rPr>
        <w:t xml:space="preserve"> </w:t>
      </w:r>
      <w:r w:rsidR="00F26B9F">
        <w:rPr>
          <w:rFonts w:cs="Arial"/>
          <w:color w:val="000000"/>
        </w:rPr>
        <w:t xml:space="preserve"> </w:t>
      </w:r>
      <w:r>
        <w:rPr>
          <w:rFonts w:cs="Arial"/>
          <w:color w:val="000000"/>
        </w:rPr>
        <w:t>A display name of your choice for the network.</w:t>
      </w:r>
    </w:p>
    <w:p w:rsidR="008504F8" w:rsidRPr="00F26B9F" w:rsidRDefault="008504F8" w:rsidP="00977919">
      <w:pPr>
        <w:pStyle w:val="ListParagraph"/>
        <w:numPr>
          <w:ilvl w:val="0"/>
          <w:numId w:val="22"/>
        </w:numPr>
        <w:rPr>
          <w:rFonts w:cs="Arial"/>
          <w:color w:val="000000"/>
        </w:rPr>
      </w:pPr>
      <w:r>
        <w:rPr>
          <w:rFonts w:cs="Arial"/>
          <w:b/>
          <w:color w:val="000000"/>
        </w:rPr>
        <w:t>Password:</w:t>
      </w:r>
      <w:r>
        <w:rPr>
          <w:rFonts w:cs="Arial"/>
          <w:color w:val="000000"/>
        </w:rPr>
        <w:t xml:space="preserve"> </w:t>
      </w:r>
      <w:r w:rsidR="00F26B9F">
        <w:rPr>
          <w:rFonts w:cs="Arial"/>
          <w:color w:val="000000"/>
        </w:rPr>
        <w:t xml:space="preserve"> </w:t>
      </w:r>
      <w:r>
        <w:rPr>
          <w:rFonts w:cs="Arial"/>
          <w:color w:val="000000"/>
        </w:rPr>
        <w:t xml:space="preserve">The encryption password you specified in DNS </w:t>
      </w:r>
      <w:r w:rsidR="00F720D7">
        <w:rPr>
          <w:rFonts w:cs="Arial"/>
          <w:color w:val="000000"/>
        </w:rPr>
        <w:t>(S</w:t>
      </w:r>
      <w:r w:rsidR="00024A72">
        <w:rPr>
          <w:rFonts w:cs="Arial"/>
          <w:color w:val="000000"/>
        </w:rPr>
        <w:t xml:space="preserve">tep </w:t>
      </w:r>
      <w:r w:rsidR="00F720D7">
        <w:rPr>
          <w:rFonts w:cs="Arial"/>
          <w:color w:val="000000"/>
        </w:rPr>
        <w:t>2</w:t>
      </w:r>
      <w:r w:rsidR="00024A72">
        <w:rPr>
          <w:rFonts w:cs="Arial"/>
          <w:color w:val="000000"/>
        </w:rPr>
        <w:t xml:space="preserve">.3) </w:t>
      </w:r>
      <w:r>
        <w:rPr>
          <w:rFonts w:cs="Arial"/>
          <w:color w:val="000000"/>
        </w:rPr>
        <w:t>when generating the connection token for this network/organization pairing.</w:t>
      </w:r>
    </w:p>
    <w:p w:rsidR="008504F8" w:rsidRPr="00F26B9F" w:rsidRDefault="008504F8" w:rsidP="00977919">
      <w:pPr>
        <w:pStyle w:val="ListParagraph"/>
        <w:numPr>
          <w:ilvl w:val="0"/>
          <w:numId w:val="22"/>
        </w:numPr>
        <w:rPr>
          <w:rFonts w:cs="Arial"/>
          <w:color w:val="000000"/>
        </w:rPr>
      </w:pPr>
      <w:r w:rsidRPr="00F26B9F">
        <w:rPr>
          <w:rFonts w:cs="Arial"/>
          <w:b/>
          <w:color w:val="000000"/>
        </w:rPr>
        <w:t>Security Token:</w:t>
      </w:r>
      <w:r w:rsidRPr="00F26B9F">
        <w:rPr>
          <w:rFonts w:cs="Arial"/>
          <w:color w:val="000000"/>
        </w:rPr>
        <w:t xml:space="preserve"> </w:t>
      </w:r>
      <w:r w:rsidR="00F26B9F">
        <w:rPr>
          <w:rFonts w:cs="Arial"/>
          <w:color w:val="000000"/>
        </w:rPr>
        <w:t xml:space="preserve"> </w:t>
      </w:r>
      <w:r w:rsidRPr="00F26B9F">
        <w:rPr>
          <w:rFonts w:cs="Arial"/>
          <w:color w:val="000000"/>
        </w:rPr>
        <w:t xml:space="preserve">The token you generated in DNS </w:t>
      </w:r>
      <w:r w:rsidR="00024A72" w:rsidRPr="00F26B9F">
        <w:rPr>
          <w:rFonts w:cs="Arial"/>
          <w:color w:val="000000"/>
        </w:rPr>
        <w:t>(</w:t>
      </w:r>
      <w:r w:rsidR="00F720D7">
        <w:rPr>
          <w:rFonts w:cs="Arial"/>
          <w:color w:val="000000"/>
        </w:rPr>
        <w:t>S</w:t>
      </w:r>
      <w:r w:rsidR="00024A72" w:rsidRPr="00F26B9F">
        <w:rPr>
          <w:rFonts w:cs="Arial"/>
          <w:color w:val="000000"/>
        </w:rPr>
        <w:t xml:space="preserve">tep </w:t>
      </w:r>
      <w:r w:rsidR="00F720D7">
        <w:rPr>
          <w:rFonts w:cs="Arial"/>
          <w:color w:val="000000"/>
        </w:rPr>
        <w:t>2</w:t>
      </w:r>
      <w:r w:rsidR="00024A72" w:rsidRPr="00F26B9F">
        <w:rPr>
          <w:rFonts w:cs="Arial"/>
          <w:color w:val="000000"/>
        </w:rPr>
        <w:t xml:space="preserve">.4) </w:t>
      </w:r>
      <w:r w:rsidRPr="00F26B9F">
        <w:rPr>
          <w:rFonts w:cs="Arial"/>
          <w:color w:val="000000"/>
        </w:rPr>
        <w:t>for this network/organization pairing.</w:t>
      </w:r>
    </w:p>
    <w:p w:rsidR="00F26B9F" w:rsidRPr="00423CD5" w:rsidRDefault="00423CD5" w:rsidP="00F26B9F">
      <w:pPr>
        <w:rPr>
          <w:rFonts w:cs="Arial"/>
          <w:color w:val="000000"/>
        </w:rPr>
      </w:pPr>
      <w:r w:rsidRPr="00423CD5">
        <w:rPr>
          <w:rFonts w:cs="Arial"/>
          <w:color w:val="000000"/>
        </w:rPr>
        <w:t xml:space="preserve">Once </w:t>
      </w:r>
      <w:r>
        <w:rPr>
          <w:rFonts w:cs="Arial"/>
          <w:color w:val="000000"/>
        </w:rPr>
        <w:t>all fields have been filled in, click the “Connect To Network” button.</w:t>
      </w:r>
    </w:p>
    <w:p w:rsidR="006777FA" w:rsidRDefault="006777FA" w:rsidP="008A605B">
      <w:pPr>
        <w:rPr>
          <w:rFonts w:cs="Arial"/>
          <w:color w:val="000000"/>
        </w:rPr>
      </w:pPr>
      <w:r w:rsidRPr="006777FA">
        <w:rPr>
          <w:noProof/>
        </w:rPr>
        <w:drawing>
          <wp:inline distT="0" distB="0" distL="0" distR="0" wp14:anchorId="5A097D6E" wp14:editId="391DB822">
            <wp:extent cx="5943600" cy="3033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33395"/>
                    </a:xfrm>
                    <a:prstGeom prst="rect">
                      <a:avLst/>
                    </a:prstGeom>
                  </pic:spPr>
                </pic:pic>
              </a:graphicData>
            </a:graphic>
          </wp:inline>
        </w:drawing>
      </w:r>
    </w:p>
    <w:p w:rsidR="004D0ECB" w:rsidRPr="00F94913" w:rsidRDefault="004D0ECB" w:rsidP="004D0ECB">
      <w:pPr>
        <w:jc w:val="center"/>
        <w:rPr>
          <w:i/>
          <w:sz w:val="20"/>
          <w:szCs w:val="20"/>
        </w:rPr>
      </w:pPr>
      <w:r w:rsidRPr="00F94913">
        <w:rPr>
          <w:i/>
          <w:sz w:val="20"/>
          <w:szCs w:val="20"/>
        </w:rPr>
        <w:t xml:space="preserve">Diagram </w:t>
      </w:r>
      <w:r w:rsidR="00F720D7">
        <w:rPr>
          <w:i/>
          <w:sz w:val="20"/>
          <w:szCs w:val="20"/>
        </w:rPr>
        <w:t>3</w:t>
      </w:r>
      <w:r w:rsidRPr="00F94913">
        <w:rPr>
          <w:i/>
          <w:sz w:val="20"/>
          <w:szCs w:val="20"/>
        </w:rPr>
        <w:t xml:space="preserve">.3 – </w:t>
      </w:r>
      <w:r w:rsidR="00F94913" w:rsidRPr="00F94913">
        <w:rPr>
          <w:i/>
          <w:sz w:val="20"/>
          <w:szCs w:val="20"/>
        </w:rPr>
        <w:t>Network connection details</w:t>
      </w:r>
    </w:p>
    <w:p w:rsidR="002C3DBA" w:rsidRDefault="002C3DBA">
      <w:pPr>
        <w:rPr>
          <w:rFonts w:eastAsiaTheme="majorEastAsia" w:cstheme="majorBidi"/>
          <w:b/>
          <w:bCs/>
          <w:color w:val="4F81BD" w:themeColor="accent1"/>
          <w:sz w:val="26"/>
          <w:szCs w:val="26"/>
        </w:rPr>
      </w:pPr>
      <w:r>
        <w:br w:type="page"/>
      </w:r>
    </w:p>
    <w:p w:rsidR="00955C55" w:rsidRDefault="00F720D7" w:rsidP="00955C55">
      <w:pPr>
        <w:pStyle w:val="Heading2"/>
      </w:pPr>
      <w:bookmarkStart w:id="15" w:name="_Toc388020887"/>
      <w:r>
        <w:lastRenderedPageBreak/>
        <w:t>3</w:t>
      </w:r>
      <w:r w:rsidR="00010061">
        <w:t>.3</w:t>
      </w:r>
      <w:r w:rsidR="00955C55">
        <w:t xml:space="preserve">  </w:t>
      </w:r>
      <w:r w:rsidR="00010061">
        <w:t>Verify</w:t>
      </w:r>
      <w:r w:rsidR="00955C55">
        <w:t xml:space="preserve"> </w:t>
      </w:r>
      <w:r w:rsidR="00010061">
        <w:t xml:space="preserve">Network </w:t>
      </w:r>
      <w:r w:rsidR="00955C55">
        <w:t>Connection</w:t>
      </w:r>
      <w:bookmarkEnd w:id="15"/>
    </w:p>
    <w:p w:rsidR="00955C55" w:rsidRDefault="00A10C2E" w:rsidP="00955C55">
      <w:pPr>
        <w:rPr>
          <w:rFonts w:cs="Arial"/>
          <w:color w:val="000000"/>
        </w:rPr>
      </w:pPr>
      <w:r>
        <w:rPr>
          <w:rFonts w:cs="Arial"/>
          <w:color w:val="000000"/>
        </w:rPr>
        <w:t>A few moments after clicking “Connect To Network”, if the connection was successful, the Connections list page will appear. Verify that the new network connection appears in the list, and that the Network URL is correct.</w:t>
      </w:r>
      <w:r w:rsidR="00FA639F">
        <w:rPr>
          <w:rFonts w:cs="Arial"/>
          <w:color w:val="000000"/>
        </w:rPr>
        <w:t xml:space="preserve"> (Also, if you copied the token to a file in </w:t>
      </w:r>
      <w:r w:rsidR="00F720D7">
        <w:rPr>
          <w:rFonts w:cs="Arial"/>
          <w:color w:val="000000"/>
        </w:rPr>
        <w:t>S</w:t>
      </w:r>
      <w:r w:rsidR="00FA639F">
        <w:rPr>
          <w:rFonts w:cs="Arial"/>
          <w:color w:val="000000"/>
        </w:rPr>
        <w:t xml:space="preserve">tep </w:t>
      </w:r>
      <w:r w:rsidR="00F720D7">
        <w:rPr>
          <w:rFonts w:cs="Arial"/>
          <w:color w:val="000000"/>
        </w:rPr>
        <w:t>2</w:t>
      </w:r>
      <w:r w:rsidR="00FA639F">
        <w:rPr>
          <w:rFonts w:cs="Arial"/>
          <w:color w:val="000000"/>
        </w:rPr>
        <w:t>.4, delete it now.)</w:t>
      </w:r>
    </w:p>
    <w:p w:rsidR="006777FA" w:rsidRDefault="006777FA" w:rsidP="008A605B">
      <w:pPr>
        <w:rPr>
          <w:rFonts w:cs="Arial"/>
          <w:color w:val="000000"/>
        </w:rPr>
      </w:pPr>
      <w:r w:rsidRPr="006777FA">
        <w:rPr>
          <w:noProof/>
        </w:rPr>
        <w:drawing>
          <wp:inline distT="0" distB="0" distL="0" distR="0" wp14:anchorId="1D0B6C85" wp14:editId="5A4EF911">
            <wp:extent cx="5943600" cy="158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82420"/>
                    </a:xfrm>
                    <a:prstGeom prst="rect">
                      <a:avLst/>
                    </a:prstGeom>
                  </pic:spPr>
                </pic:pic>
              </a:graphicData>
            </a:graphic>
          </wp:inline>
        </w:drawing>
      </w:r>
    </w:p>
    <w:p w:rsidR="004D0ECB" w:rsidRPr="002B5B0D" w:rsidRDefault="004D0ECB" w:rsidP="004D0ECB">
      <w:pPr>
        <w:jc w:val="center"/>
        <w:rPr>
          <w:i/>
          <w:sz w:val="20"/>
          <w:szCs w:val="20"/>
        </w:rPr>
      </w:pPr>
      <w:r w:rsidRPr="002B5B0D">
        <w:rPr>
          <w:i/>
          <w:sz w:val="20"/>
          <w:szCs w:val="20"/>
        </w:rPr>
        <w:t xml:space="preserve">Diagram </w:t>
      </w:r>
      <w:r w:rsidR="00F720D7">
        <w:rPr>
          <w:i/>
          <w:sz w:val="20"/>
          <w:szCs w:val="20"/>
        </w:rPr>
        <w:t>3</w:t>
      </w:r>
      <w:r w:rsidRPr="002B5B0D">
        <w:rPr>
          <w:i/>
          <w:sz w:val="20"/>
          <w:szCs w:val="20"/>
        </w:rPr>
        <w:t xml:space="preserve">.4 – </w:t>
      </w:r>
      <w:r w:rsidR="002B5B0D" w:rsidRPr="002B5B0D">
        <w:rPr>
          <w:i/>
          <w:sz w:val="20"/>
          <w:szCs w:val="20"/>
        </w:rPr>
        <w:t>Network connections list</w:t>
      </w:r>
    </w:p>
    <w:p w:rsidR="000A429D" w:rsidRDefault="007E3E11" w:rsidP="000A429D">
      <w:pPr>
        <w:pStyle w:val="Heading1"/>
      </w:pPr>
      <w:bookmarkStart w:id="16" w:name="_Toc388020888"/>
      <w:r>
        <w:t>4</w:t>
      </w:r>
      <w:r w:rsidR="001C20BB">
        <w:t xml:space="preserve">  </w:t>
      </w:r>
      <w:r w:rsidR="000A429D">
        <w:t>In DNS: Configure Data Adapters</w:t>
      </w:r>
      <w:bookmarkEnd w:id="16"/>
    </w:p>
    <w:p w:rsidR="000A429D" w:rsidRDefault="003B1210" w:rsidP="000A429D">
      <w:pPr>
        <w:rPr>
          <w:rFonts w:cs="Arial"/>
          <w:color w:val="000000"/>
        </w:rPr>
      </w:pPr>
      <w:r>
        <w:rPr>
          <w:rFonts w:cs="Arial"/>
          <w:color w:val="000000"/>
        </w:rPr>
        <w:t>At this point, the connection has been made between WBD and DNS for the specified network/organization pairing. However, the data adapters for most request types require additional configuration before the WBD will be able to process requests.</w:t>
      </w:r>
    </w:p>
    <w:p w:rsidR="003B1210" w:rsidRDefault="003B1210" w:rsidP="000A429D">
      <w:pPr>
        <w:rPr>
          <w:rFonts w:cs="Arial"/>
          <w:color w:val="000000"/>
        </w:rPr>
      </w:pPr>
      <w:r>
        <w:rPr>
          <w:rFonts w:cs="Arial"/>
          <w:color w:val="000000"/>
        </w:rPr>
        <w:t>This configuration process closely mirrors that of the desktop DataMart Client.</w:t>
      </w:r>
    </w:p>
    <w:p w:rsidR="003B1210" w:rsidRDefault="003B1210" w:rsidP="000A429D">
      <w:r>
        <w:rPr>
          <w:rFonts w:cs="Arial"/>
          <w:color w:val="000000"/>
        </w:rPr>
        <w:t>For each network being accessed via the WBD, the steps in this section must be performed for every DataMart associated with every organization that wishes to use the WBD to access that network.</w:t>
      </w:r>
    </w:p>
    <w:p w:rsidR="000A429D" w:rsidRDefault="007E3E11" w:rsidP="000A429D">
      <w:pPr>
        <w:pStyle w:val="Heading2"/>
      </w:pPr>
      <w:bookmarkStart w:id="17" w:name="_Toc388020889"/>
      <w:r>
        <w:t>4</w:t>
      </w:r>
      <w:r w:rsidR="00A914C5">
        <w:t xml:space="preserve">.1  </w:t>
      </w:r>
      <w:r w:rsidR="00D20AB7">
        <w:t>Select a DataMart</w:t>
      </w:r>
      <w:bookmarkEnd w:id="17"/>
    </w:p>
    <w:p w:rsidR="000A429D" w:rsidRDefault="007043E6" w:rsidP="000A429D">
      <w:pPr>
        <w:rPr>
          <w:rFonts w:cs="Arial"/>
          <w:color w:val="000000"/>
        </w:rPr>
      </w:pPr>
      <w:r>
        <w:rPr>
          <w:rFonts w:cs="Arial"/>
          <w:color w:val="000000"/>
        </w:rPr>
        <w:t>Click “DataMarts” in the Networks menu. Then, on the page listing available organizations, click the name hyperlink of a DataMart with data adapters to be configured.</w:t>
      </w:r>
    </w:p>
    <w:p w:rsidR="006777FA" w:rsidRDefault="00FE0744" w:rsidP="008A605B">
      <w:pPr>
        <w:rPr>
          <w:rFonts w:cs="Arial"/>
          <w:color w:val="000000"/>
        </w:rPr>
      </w:pPr>
      <w:r w:rsidRPr="00FE0744">
        <w:rPr>
          <w:noProof/>
        </w:rPr>
        <w:drawing>
          <wp:inline distT="0" distB="0" distL="0" distR="0" wp14:anchorId="3FB3B662" wp14:editId="6C68A5DD">
            <wp:extent cx="5943600" cy="2002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002155"/>
                    </a:xfrm>
                    <a:prstGeom prst="rect">
                      <a:avLst/>
                    </a:prstGeom>
                  </pic:spPr>
                </pic:pic>
              </a:graphicData>
            </a:graphic>
          </wp:inline>
        </w:drawing>
      </w:r>
    </w:p>
    <w:p w:rsidR="00213877" w:rsidRPr="005F4BE9" w:rsidRDefault="00213877" w:rsidP="00213877">
      <w:pPr>
        <w:jc w:val="center"/>
        <w:rPr>
          <w:i/>
          <w:sz w:val="20"/>
          <w:szCs w:val="20"/>
        </w:rPr>
      </w:pPr>
      <w:r w:rsidRPr="005F4BE9">
        <w:rPr>
          <w:i/>
          <w:sz w:val="20"/>
          <w:szCs w:val="20"/>
        </w:rPr>
        <w:t xml:space="preserve">Diagram </w:t>
      </w:r>
      <w:r w:rsidR="007E3E11">
        <w:rPr>
          <w:i/>
          <w:sz w:val="20"/>
          <w:szCs w:val="20"/>
        </w:rPr>
        <w:t>4</w:t>
      </w:r>
      <w:r w:rsidRPr="005F4BE9">
        <w:rPr>
          <w:i/>
          <w:sz w:val="20"/>
          <w:szCs w:val="20"/>
        </w:rPr>
        <w:t xml:space="preserve">.1 – </w:t>
      </w:r>
      <w:r w:rsidR="005F4BE9" w:rsidRPr="005F4BE9">
        <w:rPr>
          <w:i/>
          <w:sz w:val="20"/>
          <w:szCs w:val="20"/>
        </w:rPr>
        <w:t xml:space="preserve">Network / </w:t>
      </w:r>
      <w:r w:rsidRPr="005F4BE9">
        <w:rPr>
          <w:i/>
          <w:sz w:val="20"/>
          <w:szCs w:val="20"/>
        </w:rPr>
        <w:t xml:space="preserve">DataMart </w:t>
      </w:r>
      <w:r w:rsidR="005F4BE9" w:rsidRPr="005F4BE9">
        <w:rPr>
          <w:i/>
          <w:sz w:val="20"/>
          <w:szCs w:val="20"/>
        </w:rPr>
        <w:t>menu item</w:t>
      </w:r>
    </w:p>
    <w:p w:rsidR="005F4BE9" w:rsidRPr="005F4BE9" w:rsidRDefault="005F4BE9" w:rsidP="005F4BE9">
      <w:pPr>
        <w:jc w:val="center"/>
        <w:rPr>
          <w:i/>
          <w:sz w:val="20"/>
          <w:szCs w:val="20"/>
        </w:rPr>
      </w:pPr>
      <w:r w:rsidRPr="005F4BE9">
        <w:rPr>
          <w:noProof/>
        </w:rPr>
        <w:lastRenderedPageBreak/>
        <w:drawing>
          <wp:inline distT="0" distB="0" distL="0" distR="0" wp14:anchorId="05B00E71" wp14:editId="4E26C1F8">
            <wp:extent cx="5943600" cy="20504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50415"/>
                    </a:xfrm>
                    <a:prstGeom prst="rect">
                      <a:avLst/>
                    </a:prstGeom>
                  </pic:spPr>
                </pic:pic>
              </a:graphicData>
            </a:graphic>
          </wp:inline>
        </w:drawing>
      </w:r>
      <w:r w:rsidRPr="005F4BE9">
        <w:rPr>
          <w:i/>
          <w:sz w:val="20"/>
          <w:szCs w:val="20"/>
        </w:rPr>
        <w:t xml:space="preserve"> Diagram </w:t>
      </w:r>
      <w:r w:rsidR="007E3E11">
        <w:rPr>
          <w:i/>
          <w:sz w:val="20"/>
          <w:szCs w:val="20"/>
        </w:rPr>
        <w:t>4</w:t>
      </w:r>
      <w:r>
        <w:rPr>
          <w:i/>
          <w:sz w:val="20"/>
          <w:szCs w:val="20"/>
        </w:rPr>
        <w:t>.2</w:t>
      </w:r>
      <w:r w:rsidRPr="005F4BE9">
        <w:rPr>
          <w:i/>
          <w:sz w:val="20"/>
          <w:szCs w:val="20"/>
        </w:rPr>
        <w:t xml:space="preserve"> –</w:t>
      </w:r>
      <w:r>
        <w:rPr>
          <w:i/>
          <w:sz w:val="20"/>
          <w:szCs w:val="20"/>
        </w:rPr>
        <w:t xml:space="preserve"> </w:t>
      </w:r>
      <w:r w:rsidRPr="005F4BE9">
        <w:rPr>
          <w:i/>
          <w:sz w:val="20"/>
          <w:szCs w:val="20"/>
        </w:rPr>
        <w:t>DataMart</w:t>
      </w:r>
      <w:r>
        <w:rPr>
          <w:i/>
          <w:sz w:val="20"/>
          <w:szCs w:val="20"/>
        </w:rPr>
        <w:t>s</w:t>
      </w:r>
      <w:r w:rsidRPr="005F4BE9">
        <w:rPr>
          <w:i/>
          <w:sz w:val="20"/>
          <w:szCs w:val="20"/>
        </w:rPr>
        <w:t xml:space="preserve"> </w:t>
      </w:r>
      <w:r>
        <w:rPr>
          <w:i/>
          <w:sz w:val="20"/>
          <w:szCs w:val="20"/>
        </w:rPr>
        <w:t>list</w:t>
      </w:r>
    </w:p>
    <w:p w:rsidR="00FE6200" w:rsidRDefault="007E3E11" w:rsidP="00FE6200">
      <w:pPr>
        <w:pStyle w:val="Heading2"/>
      </w:pPr>
      <w:bookmarkStart w:id="18" w:name="_Toc388020890"/>
      <w:r>
        <w:t>4</w:t>
      </w:r>
      <w:r w:rsidR="00FE6200">
        <w:t xml:space="preserve">.2  </w:t>
      </w:r>
      <w:r w:rsidR="005C7402">
        <w:t xml:space="preserve">Open the </w:t>
      </w:r>
      <w:r w:rsidR="001F1918">
        <w:t xml:space="preserve">Data Adapter </w:t>
      </w:r>
      <w:r w:rsidR="005C7402">
        <w:t>Configuration Popup</w:t>
      </w:r>
      <w:bookmarkEnd w:id="18"/>
    </w:p>
    <w:p w:rsidR="00FE6200" w:rsidRDefault="002E6CAE" w:rsidP="00FE6200">
      <w:pPr>
        <w:rPr>
          <w:rFonts w:cs="Arial"/>
          <w:color w:val="000000"/>
        </w:rPr>
      </w:pPr>
      <w:r>
        <w:rPr>
          <w:rFonts w:cs="Arial"/>
          <w:color w:val="000000"/>
        </w:rPr>
        <w:t xml:space="preserve">Once you have reached a DataMart’s detail page, scroll down to the “Installed Models” section, and click the </w:t>
      </w:r>
      <w:r w:rsidR="0083291C">
        <w:rPr>
          <w:rFonts w:cs="Arial"/>
          <w:color w:val="000000"/>
        </w:rPr>
        <w:t>“[configure]”</w:t>
      </w:r>
      <w:r>
        <w:rPr>
          <w:rFonts w:cs="Arial"/>
          <w:color w:val="000000"/>
        </w:rPr>
        <w:t xml:space="preserve"> </w:t>
      </w:r>
      <w:r w:rsidR="0083291C">
        <w:rPr>
          <w:rFonts w:cs="Arial"/>
          <w:color w:val="000000"/>
        </w:rPr>
        <w:t>hyperlink for a specific request type</w:t>
      </w:r>
      <w:r>
        <w:rPr>
          <w:rFonts w:cs="Arial"/>
          <w:color w:val="000000"/>
        </w:rPr>
        <w:t>.</w:t>
      </w:r>
      <w:r w:rsidR="00B34D16">
        <w:rPr>
          <w:rFonts w:cs="Arial"/>
          <w:color w:val="000000"/>
        </w:rPr>
        <w:t xml:space="preserve"> (</w:t>
      </w:r>
      <w:r w:rsidR="0083291C">
        <w:rPr>
          <w:rFonts w:cs="Arial"/>
          <w:color w:val="000000"/>
        </w:rPr>
        <w:t>Note that a few request types do not have a “[configure]” link. Th</w:t>
      </w:r>
      <w:r w:rsidR="00012A47">
        <w:rPr>
          <w:rFonts w:cs="Arial"/>
          <w:color w:val="000000"/>
        </w:rPr>
        <w:t>o</w:t>
      </w:r>
      <w:r w:rsidR="0083291C">
        <w:rPr>
          <w:rFonts w:cs="Arial"/>
          <w:color w:val="000000"/>
        </w:rPr>
        <w:t>se request types do not require additional configuration.</w:t>
      </w:r>
      <w:r w:rsidR="00B34D16">
        <w:rPr>
          <w:rFonts w:cs="Arial"/>
          <w:color w:val="000000"/>
        </w:rPr>
        <w:t>)</w:t>
      </w:r>
    </w:p>
    <w:p w:rsidR="00FE0744" w:rsidRDefault="00FE0744" w:rsidP="008A605B">
      <w:pPr>
        <w:rPr>
          <w:rFonts w:cs="Arial"/>
          <w:color w:val="000000"/>
        </w:rPr>
      </w:pPr>
      <w:r w:rsidRPr="00FE0744">
        <w:rPr>
          <w:noProof/>
        </w:rPr>
        <w:drawing>
          <wp:inline distT="0" distB="0" distL="0" distR="0" wp14:anchorId="49E250E4" wp14:editId="0A4615DF">
            <wp:extent cx="5943600" cy="4471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71670"/>
                    </a:xfrm>
                    <a:prstGeom prst="rect">
                      <a:avLst/>
                    </a:prstGeom>
                  </pic:spPr>
                </pic:pic>
              </a:graphicData>
            </a:graphic>
          </wp:inline>
        </w:drawing>
      </w:r>
    </w:p>
    <w:p w:rsidR="00EA7B84" w:rsidRDefault="00213877" w:rsidP="00EA7B84">
      <w:pPr>
        <w:jc w:val="center"/>
        <w:rPr>
          <w:i/>
          <w:sz w:val="20"/>
          <w:szCs w:val="20"/>
        </w:rPr>
      </w:pPr>
      <w:r w:rsidRPr="00CD0FF9">
        <w:rPr>
          <w:i/>
          <w:sz w:val="20"/>
          <w:szCs w:val="20"/>
        </w:rPr>
        <w:t xml:space="preserve">Diagram </w:t>
      </w:r>
      <w:r w:rsidR="007E3E11">
        <w:rPr>
          <w:i/>
          <w:sz w:val="20"/>
          <w:szCs w:val="20"/>
        </w:rPr>
        <w:t>4</w:t>
      </w:r>
      <w:r w:rsidRPr="00CD0FF9">
        <w:rPr>
          <w:i/>
          <w:sz w:val="20"/>
          <w:szCs w:val="20"/>
        </w:rPr>
        <w:t>.</w:t>
      </w:r>
      <w:r w:rsidR="00CD0FF9" w:rsidRPr="00CD0FF9">
        <w:rPr>
          <w:i/>
          <w:sz w:val="20"/>
          <w:szCs w:val="20"/>
        </w:rPr>
        <w:t>3</w:t>
      </w:r>
      <w:r w:rsidRPr="00CD0FF9">
        <w:rPr>
          <w:i/>
          <w:sz w:val="20"/>
          <w:szCs w:val="20"/>
        </w:rPr>
        <w:t xml:space="preserve"> – Data Adapter </w:t>
      </w:r>
      <w:r w:rsidR="00CD0FF9" w:rsidRPr="00CD0FF9">
        <w:rPr>
          <w:i/>
          <w:sz w:val="20"/>
          <w:szCs w:val="20"/>
        </w:rPr>
        <w:t>c</w:t>
      </w:r>
      <w:r w:rsidRPr="00CD0FF9">
        <w:rPr>
          <w:i/>
          <w:sz w:val="20"/>
          <w:szCs w:val="20"/>
        </w:rPr>
        <w:t xml:space="preserve">onfiguration </w:t>
      </w:r>
      <w:r w:rsidR="00CD0FF9" w:rsidRPr="00CD0FF9">
        <w:rPr>
          <w:i/>
          <w:sz w:val="20"/>
          <w:szCs w:val="20"/>
        </w:rPr>
        <w:t>l</w:t>
      </w:r>
      <w:r w:rsidRPr="00CD0FF9">
        <w:rPr>
          <w:i/>
          <w:sz w:val="20"/>
          <w:szCs w:val="20"/>
        </w:rPr>
        <w:t>inks</w:t>
      </w:r>
    </w:p>
    <w:p w:rsidR="00EA7B84" w:rsidRDefault="007E3E11" w:rsidP="00EA7B84">
      <w:pPr>
        <w:pStyle w:val="Heading2"/>
      </w:pPr>
      <w:bookmarkStart w:id="19" w:name="_Toc388020891"/>
      <w:r>
        <w:lastRenderedPageBreak/>
        <w:t>4</w:t>
      </w:r>
      <w:r w:rsidR="00EA7B84">
        <w:t>.</w:t>
      </w:r>
      <w:r w:rsidR="00873DB2">
        <w:t>3</w:t>
      </w:r>
      <w:r w:rsidR="00EA7B84">
        <w:t xml:space="preserve">  </w:t>
      </w:r>
      <w:r w:rsidR="00881658">
        <w:t xml:space="preserve">Specify </w:t>
      </w:r>
      <w:r w:rsidR="00EA7B84">
        <w:t xml:space="preserve">Data Adapter Configuration </w:t>
      </w:r>
      <w:r w:rsidR="00881658">
        <w:t>Details</w:t>
      </w:r>
      <w:bookmarkEnd w:id="19"/>
    </w:p>
    <w:p w:rsidR="00376F1E" w:rsidRDefault="00376F1E" w:rsidP="00376F1E">
      <w:pPr>
        <w:rPr>
          <w:rFonts w:cs="Arial"/>
          <w:color w:val="000000"/>
        </w:rPr>
      </w:pPr>
      <w:r>
        <w:rPr>
          <w:rFonts w:cs="Arial"/>
          <w:color w:val="000000"/>
        </w:rPr>
        <w:t>The configuration popup for the selected data adapter will appear. The configuration parameters that need to be specified will depend on the request type.</w:t>
      </w:r>
    </w:p>
    <w:p w:rsidR="00376F1E" w:rsidRDefault="007E3E11" w:rsidP="00376F1E">
      <w:pPr>
        <w:pStyle w:val="Heading3"/>
      </w:pPr>
      <w:bookmarkStart w:id="20" w:name="_Toc388020892"/>
      <w:r>
        <w:t>4</w:t>
      </w:r>
      <w:r w:rsidR="00376F1E">
        <w:t>.</w:t>
      </w:r>
      <w:r w:rsidR="00873DB2">
        <w:t>3</w:t>
      </w:r>
      <w:r w:rsidR="00376F1E">
        <w:t xml:space="preserve">.1  Summary </w:t>
      </w:r>
      <w:r w:rsidR="001948DD">
        <w:t>Requests</w:t>
      </w:r>
      <w:bookmarkEnd w:id="20"/>
    </w:p>
    <w:p w:rsidR="00376F1E" w:rsidRDefault="00376F1E" w:rsidP="00376F1E">
      <w:pPr>
        <w:rPr>
          <w:rFonts w:cs="Arial"/>
          <w:color w:val="000000"/>
        </w:rPr>
      </w:pPr>
      <w:r>
        <w:rPr>
          <w:rFonts w:cs="Arial"/>
          <w:color w:val="000000"/>
        </w:rPr>
        <w:t xml:space="preserve">The Data Source for Summary </w:t>
      </w:r>
      <w:r w:rsidR="00A85710">
        <w:rPr>
          <w:rFonts w:cs="Arial"/>
          <w:color w:val="000000"/>
        </w:rPr>
        <w:t>requests</w:t>
      </w:r>
      <w:r>
        <w:rPr>
          <w:rFonts w:cs="Arial"/>
          <w:color w:val="000000"/>
        </w:rPr>
        <w:t xml:space="preserve"> may be either a SQL Server database or an ODBC data source, and the configuration parameters requested will change based on the Data Provider selection.</w:t>
      </w:r>
    </w:p>
    <w:p w:rsidR="008A1ED8" w:rsidRPr="00087D34" w:rsidRDefault="00451DFE" w:rsidP="00376F1E">
      <w:pPr>
        <w:rPr>
          <w:rFonts w:cs="Arial"/>
          <w:i/>
          <w:color w:val="000000"/>
        </w:rPr>
        <w:sectPr w:rsidR="008A1ED8" w:rsidRPr="00087D34" w:rsidSect="00AC24CC">
          <w:headerReference w:type="default" r:id="rId24"/>
          <w:footerReference w:type="default" r:id="rId25"/>
          <w:pgSz w:w="12240" w:h="15840"/>
          <w:pgMar w:top="1440" w:right="1440" w:bottom="1440" w:left="1440" w:header="720" w:footer="720" w:gutter="0"/>
          <w:cols w:space="720"/>
          <w:docGrid w:linePitch="360"/>
        </w:sectPr>
      </w:pPr>
      <w:r w:rsidRPr="00087D34">
        <w:rPr>
          <w:rFonts w:cs="Arial"/>
          <w:i/>
          <w:color w:val="000000"/>
        </w:rPr>
        <w:t xml:space="preserve">Note:  </w:t>
      </w:r>
      <w:r>
        <w:rPr>
          <w:rFonts w:cs="Arial"/>
          <w:i/>
          <w:color w:val="000000"/>
        </w:rPr>
        <w:t xml:space="preserve">For </w:t>
      </w:r>
      <w:r w:rsidRPr="00087D34">
        <w:rPr>
          <w:rFonts w:cs="Arial"/>
          <w:i/>
          <w:color w:val="000000"/>
        </w:rPr>
        <w:t>SQL Server database</w:t>
      </w:r>
      <w:r>
        <w:rPr>
          <w:rFonts w:cs="Arial"/>
          <w:i/>
          <w:color w:val="000000"/>
        </w:rPr>
        <w:t>s</w:t>
      </w:r>
      <w:r w:rsidRPr="00087D34">
        <w:rPr>
          <w:rFonts w:cs="Arial"/>
          <w:i/>
          <w:color w:val="000000"/>
        </w:rPr>
        <w:t xml:space="preserve">, “User ID”, “Password” and “Confirm Password” are only required if SQL Server Authentication is being used. If </w:t>
      </w:r>
      <w:r>
        <w:rPr>
          <w:rFonts w:cs="Arial"/>
          <w:i/>
          <w:color w:val="000000"/>
        </w:rPr>
        <w:t xml:space="preserve">using </w:t>
      </w:r>
      <w:r w:rsidRPr="00087D34">
        <w:rPr>
          <w:rFonts w:cs="Arial"/>
          <w:i/>
          <w:color w:val="000000"/>
        </w:rPr>
        <w:t>Windows Authentication,</w:t>
      </w:r>
      <w:r>
        <w:rPr>
          <w:rFonts w:cs="Arial"/>
          <w:i/>
          <w:color w:val="000000"/>
        </w:rPr>
        <w:t xml:space="preserve"> those fields may be left blank.</w:t>
      </w:r>
    </w:p>
    <w:p w:rsidR="00EA7B84" w:rsidRDefault="00EA7B84" w:rsidP="00FE0744">
      <w:pPr>
        <w:jc w:val="center"/>
      </w:pPr>
      <w:r w:rsidRPr="00EA7B84">
        <w:rPr>
          <w:noProof/>
        </w:rPr>
        <w:lastRenderedPageBreak/>
        <w:drawing>
          <wp:inline distT="0" distB="0" distL="0" distR="0" wp14:anchorId="30C1EF9C" wp14:editId="1B12092B">
            <wp:extent cx="2916936" cy="299008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16936" cy="2990088"/>
                    </a:xfrm>
                    <a:prstGeom prst="rect">
                      <a:avLst/>
                    </a:prstGeom>
                  </pic:spPr>
                </pic:pic>
              </a:graphicData>
            </a:graphic>
          </wp:inline>
        </w:drawing>
      </w:r>
    </w:p>
    <w:p w:rsidR="00213877" w:rsidRDefault="00213877" w:rsidP="00FE0744">
      <w:pPr>
        <w:jc w:val="center"/>
        <w:rPr>
          <w:rFonts w:cs="Arial"/>
          <w:color w:val="000000"/>
        </w:rPr>
        <w:sectPr w:rsidR="00213877" w:rsidSect="00213877">
          <w:type w:val="continuous"/>
          <w:pgSz w:w="12240" w:h="15840"/>
          <w:pgMar w:top="1440" w:right="1440" w:bottom="1440" w:left="1440" w:header="720" w:footer="720" w:gutter="0"/>
          <w:cols w:num="2" w:space="720"/>
          <w:docGrid w:linePitch="360"/>
        </w:sectPr>
      </w:pPr>
      <w:r w:rsidRPr="00FE0744">
        <w:rPr>
          <w:noProof/>
          <w:vertAlign w:val="superscript"/>
        </w:rPr>
        <w:lastRenderedPageBreak/>
        <w:drawing>
          <wp:inline distT="0" distB="0" distL="0" distR="0" wp14:anchorId="1DF673C4" wp14:editId="12C3E213">
            <wp:extent cx="2916936" cy="299008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16936" cy="2990088"/>
                    </a:xfrm>
                    <a:prstGeom prst="rect">
                      <a:avLst/>
                    </a:prstGeom>
                  </pic:spPr>
                </pic:pic>
              </a:graphicData>
            </a:graphic>
          </wp:inline>
        </w:drawing>
      </w:r>
    </w:p>
    <w:p w:rsidR="00FE0744" w:rsidRPr="00376F1E" w:rsidRDefault="00213877" w:rsidP="00FE0744">
      <w:pPr>
        <w:jc w:val="center"/>
        <w:rPr>
          <w:rFonts w:cs="Arial"/>
          <w:color w:val="000000"/>
          <w:sz w:val="20"/>
          <w:szCs w:val="20"/>
        </w:rPr>
      </w:pPr>
      <w:r w:rsidRPr="00376F1E">
        <w:rPr>
          <w:i/>
          <w:sz w:val="20"/>
          <w:szCs w:val="20"/>
        </w:rPr>
        <w:lastRenderedPageBreak/>
        <w:t xml:space="preserve">Diagram </w:t>
      </w:r>
      <w:r w:rsidR="007E3E11">
        <w:rPr>
          <w:i/>
          <w:sz w:val="20"/>
          <w:szCs w:val="20"/>
        </w:rPr>
        <w:t>4</w:t>
      </w:r>
      <w:r w:rsidRPr="00376F1E">
        <w:rPr>
          <w:i/>
          <w:sz w:val="20"/>
          <w:szCs w:val="20"/>
        </w:rPr>
        <w:t>.</w:t>
      </w:r>
      <w:r w:rsidR="00376F1E">
        <w:rPr>
          <w:i/>
          <w:sz w:val="20"/>
          <w:szCs w:val="20"/>
        </w:rPr>
        <w:t>4</w:t>
      </w:r>
      <w:r w:rsidRPr="00376F1E">
        <w:rPr>
          <w:i/>
          <w:sz w:val="20"/>
          <w:szCs w:val="20"/>
        </w:rPr>
        <w:t xml:space="preserve"> – Summary Query Configuration (SQL Server Database &amp; ODBC Data Source)</w:t>
      </w:r>
    </w:p>
    <w:p w:rsidR="007A1DE7" w:rsidRDefault="007A1DE7">
      <w:pPr>
        <w:rPr>
          <w:rFonts w:eastAsiaTheme="majorEastAsia" w:cstheme="majorBidi"/>
          <w:b/>
          <w:bCs/>
          <w:color w:val="4F81BD" w:themeColor="accent1"/>
        </w:rPr>
      </w:pPr>
      <w:r>
        <w:br w:type="page"/>
      </w:r>
    </w:p>
    <w:p w:rsidR="00376F1E" w:rsidRDefault="007E3E11" w:rsidP="00376F1E">
      <w:pPr>
        <w:pStyle w:val="Heading3"/>
      </w:pPr>
      <w:bookmarkStart w:id="21" w:name="_Toc388020893"/>
      <w:r>
        <w:lastRenderedPageBreak/>
        <w:t>4</w:t>
      </w:r>
      <w:r w:rsidR="00376F1E">
        <w:t>.</w:t>
      </w:r>
      <w:r w:rsidR="00873DB2">
        <w:t>3</w:t>
      </w:r>
      <w:r w:rsidR="00376F1E">
        <w:t xml:space="preserve">.2  DataChecker </w:t>
      </w:r>
      <w:r w:rsidR="00511473">
        <w:t>Requests</w:t>
      </w:r>
      <w:bookmarkEnd w:id="21"/>
    </w:p>
    <w:p w:rsidR="00376F1E" w:rsidRDefault="00376F1E" w:rsidP="00376F1E">
      <w:pPr>
        <w:rPr>
          <w:rFonts w:cs="Arial"/>
          <w:color w:val="000000"/>
        </w:rPr>
      </w:pPr>
      <w:r>
        <w:rPr>
          <w:rFonts w:cs="Arial"/>
          <w:color w:val="000000"/>
        </w:rPr>
        <w:t xml:space="preserve">The Data Source for </w:t>
      </w:r>
      <w:r w:rsidR="00A85710">
        <w:rPr>
          <w:rFonts w:cs="Arial"/>
          <w:color w:val="000000"/>
        </w:rPr>
        <w:t>DataChecker</w:t>
      </w:r>
      <w:r>
        <w:rPr>
          <w:rFonts w:cs="Arial"/>
          <w:color w:val="000000"/>
        </w:rPr>
        <w:t xml:space="preserve"> </w:t>
      </w:r>
      <w:r w:rsidR="00A85710">
        <w:rPr>
          <w:rFonts w:cs="Arial"/>
          <w:color w:val="000000"/>
        </w:rPr>
        <w:t xml:space="preserve">requests </w:t>
      </w:r>
      <w:r>
        <w:rPr>
          <w:rFonts w:cs="Arial"/>
          <w:color w:val="000000"/>
        </w:rPr>
        <w:t>may be either a SQL Server database or an ODBC data source</w:t>
      </w:r>
      <w:r w:rsidR="00087D34">
        <w:rPr>
          <w:rFonts w:cs="Arial"/>
          <w:color w:val="000000"/>
        </w:rPr>
        <w:t xml:space="preserve">, </w:t>
      </w:r>
      <w:r>
        <w:rPr>
          <w:rFonts w:cs="Arial"/>
          <w:color w:val="000000"/>
        </w:rPr>
        <w:t>and the configuration parameters requested will change based on the Data Provider selection</w:t>
      </w:r>
      <w:r w:rsidR="00087D34">
        <w:rPr>
          <w:rFonts w:cs="Arial"/>
          <w:color w:val="000000"/>
        </w:rPr>
        <w:t xml:space="preserve">. The parameters are the same as for Summary requests, except that the </w:t>
      </w:r>
      <w:r w:rsidR="00A85710">
        <w:rPr>
          <w:rFonts w:cs="Arial"/>
          <w:color w:val="000000"/>
        </w:rPr>
        <w:t>DataChecker configuration popup does not contain a “Low Cell Counts” section.</w:t>
      </w:r>
    </w:p>
    <w:p w:rsidR="00087D34" w:rsidRPr="00376F1E" w:rsidRDefault="00087D34" w:rsidP="00376F1E">
      <w:pPr>
        <w:rPr>
          <w:rFonts w:cs="Arial"/>
          <w:color w:val="000000"/>
          <w:sz w:val="20"/>
          <w:szCs w:val="20"/>
        </w:rPr>
        <w:sectPr w:rsidR="00087D34" w:rsidRPr="00376F1E" w:rsidSect="00213877">
          <w:headerReference w:type="default" r:id="rId28"/>
          <w:footerReference w:type="default" r:id="rId29"/>
          <w:type w:val="continuous"/>
          <w:pgSz w:w="12240" w:h="15840"/>
          <w:pgMar w:top="1440" w:right="1440" w:bottom="1440" w:left="1440" w:header="720" w:footer="720" w:gutter="0"/>
          <w:cols w:space="720"/>
          <w:docGrid w:linePitch="360"/>
        </w:sectPr>
      </w:pPr>
      <w:r w:rsidRPr="00087D34">
        <w:rPr>
          <w:rFonts w:cs="Arial"/>
          <w:i/>
          <w:color w:val="000000"/>
        </w:rPr>
        <w:t xml:space="preserve">Note:  </w:t>
      </w:r>
      <w:r w:rsidR="00451DFE">
        <w:rPr>
          <w:rFonts w:cs="Arial"/>
          <w:i/>
          <w:color w:val="000000"/>
        </w:rPr>
        <w:t xml:space="preserve">For </w:t>
      </w:r>
      <w:r w:rsidRPr="00087D34">
        <w:rPr>
          <w:rFonts w:cs="Arial"/>
          <w:i/>
          <w:color w:val="000000"/>
        </w:rPr>
        <w:t>SQL Server database</w:t>
      </w:r>
      <w:r w:rsidR="00451DFE">
        <w:rPr>
          <w:rFonts w:cs="Arial"/>
          <w:i/>
          <w:color w:val="000000"/>
        </w:rPr>
        <w:t>s</w:t>
      </w:r>
      <w:r w:rsidRPr="00087D34">
        <w:rPr>
          <w:rFonts w:cs="Arial"/>
          <w:i/>
          <w:color w:val="000000"/>
        </w:rPr>
        <w:t xml:space="preserve">, “User ID”, “Password” and “Confirm Password” are only required if SQL Server Authentication is being used. If </w:t>
      </w:r>
      <w:r w:rsidR="00451DFE">
        <w:rPr>
          <w:rFonts w:cs="Arial"/>
          <w:i/>
          <w:color w:val="000000"/>
        </w:rPr>
        <w:t xml:space="preserve">using </w:t>
      </w:r>
      <w:r w:rsidRPr="00087D34">
        <w:rPr>
          <w:rFonts w:cs="Arial"/>
          <w:i/>
          <w:color w:val="000000"/>
        </w:rPr>
        <w:t>Windows Authentication,</w:t>
      </w:r>
      <w:r>
        <w:rPr>
          <w:rFonts w:cs="Arial"/>
          <w:i/>
          <w:color w:val="000000"/>
        </w:rPr>
        <w:t xml:space="preserve"> those fields may be left blank.</w:t>
      </w:r>
    </w:p>
    <w:p w:rsidR="00213877" w:rsidRDefault="00FE0744" w:rsidP="00FE0744">
      <w:pPr>
        <w:jc w:val="center"/>
      </w:pPr>
      <w:r w:rsidRPr="00FE0744">
        <w:rPr>
          <w:noProof/>
        </w:rPr>
        <w:lastRenderedPageBreak/>
        <w:drawing>
          <wp:inline distT="0" distB="0" distL="0" distR="0" wp14:anchorId="519C0A5D" wp14:editId="6A467643">
            <wp:extent cx="2907792" cy="2514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07792" cy="2514600"/>
                    </a:xfrm>
                    <a:prstGeom prst="rect">
                      <a:avLst/>
                    </a:prstGeom>
                  </pic:spPr>
                </pic:pic>
              </a:graphicData>
            </a:graphic>
          </wp:inline>
        </w:drawing>
      </w:r>
      <w:r w:rsidR="00213877" w:rsidRPr="00213877">
        <w:t xml:space="preserve"> </w:t>
      </w:r>
    </w:p>
    <w:p w:rsidR="00213877" w:rsidRDefault="00213877" w:rsidP="00FE0744">
      <w:pPr>
        <w:jc w:val="center"/>
        <w:rPr>
          <w:rFonts w:cs="Arial"/>
          <w:color w:val="000000"/>
        </w:rPr>
        <w:sectPr w:rsidR="00213877" w:rsidSect="00213877">
          <w:type w:val="continuous"/>
          <w:pgSz w:w="12240" w:h="15840"/>
          <w:pgMar w:top="1440" w:right="1440" w:bottom="1440" w:left="1440" w:header="720" w:footer="720" w:gutter="0"/>
          <w:cols w:num="2" w:space="720"/>
          <w:docGrid w:linePitch="360"/>
        </w:sectPr>
      </w:pPr>
      <w:r w:rsidRPr="00FE0744">
        <w:rPr>
          <w:noProof/>
        </w:rPr>
        <w:lastRenderedPageBreak/>
        <w:drawing>
          <wp:inline distT="0" distB="0" distL="0" distR="0" wp14:anchorId="2C33D86F" wp14:editId="5C02E9F9">
            <wp:extent cx="2907792" cy="25146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07792" cy="2514600"/>
                    </a:xfrm>
                    <a:prstGeom prst="rect">
                      <a:avLst/>
                    </a:prstGeom>
                  </pic:spPr>
                </pic:pic>
              </a:graphicData>
            </a:graphic>
          </wp:inline>
        </w:drawing>
      </w:r>
    </w:p>
    <w:p w:rsidR="00213877" w:rsidRPr="00EC4DC5" w:rsidRDefault="00213877" w:rsidP="00FB34E3">
      <w:pPr>
        <w:jc w:val="center"/>
        <w:rPr>
          <w:rFonts w:cs="Arial"/>
          <w:color w:val="000000"/>
          <w:sz w:val="20"/>
          <w:szCs w:val="20"/>
        </w:rPr>
      </w:pPr>
      <w:r w:rsidRPr="00EC4DC5">
        <w:rPr>
          <w:i/>
          <w:sz w:val="20"/>
          <w:szCs w:val="20"/>
        </w:rPr>
        <w:lastRenderedPageBreak/>
        <w:t xml:space="preserve">Diagram </w:t>
      </w:r>
      <w:r w:rsidR="007E3E11">
        <w:rPr>
          <w:i/>
          <w:sz w:val="20"/>
          <w:szCs w:val="20"/>
        </w:rPr>
        <w:t>4</w:t>
      </w:r>
      <w:r w:rsidRPr="00EC4DC5">
        <w:rPr>
          <w:i/>
          <w:sz w:val="20"/>
          <w:szCs w:val="20"/>
        </w:rPr>
        <w:t>.</w:t>
      </w:r>
      <w:r w:rsidR="00EC4DC5">
        <w:rPr>
          <w:i/>
          <w:sz w:val="20"/>
          <w:szCs w:val="20"/>
        </w:rPr>
        <w:t>5</w:t>
      </w:r>
      <w:r w:rsidRPr="00EC4DC5">
        <w:rPr>
          <w:i/>
          <w:sz w:val="20"/>
          <w:szCs w:val="20"/>
        </w:rPr>
        <w:t xml:space="preserve"> – DataChecker Query Configuration (SQL Server</w:t>
      </w:r>
      <w:r w:rsidR="00FB34E3" w:rsidRPr="00EC4DC5">
        <w:rPr>
          <w:i/>
          <w:sz w:val="20"/>
          <w:szCs w:val="20"/>
        </w:rPr>
        <w:t xml:space="preserve"> Database &amp; </w:t>
      </w:r>
      <w:r w:rsidRPr="00EC4DC5">
        <w:rPr>
          <w:i/>
          <w:sz w:val="20"/>
          <w:szCs w:val="20"/>
        </w:rPr>
        <w:t>ODBC Data Source)</w:t>
      </w:r>
    </w:p>
    <w:p w:rsidR="007A1DE7" w:rsidRDefault="007E3E11" w:rsidP="007A1DE7">
      <w:pPr>
        <w:pStyle w:val="Heading3"/>
      </w:pPr>
      <w:bookmarkStart w:id="22" w:name="_Toc388020894"/>
      <w:r>
        <w:t>4</w:t>
      </w:r>
      <w:r w:rsidR="007A1DE7">
        <w:t>.</w:t>
      </w:r>
      <w:r w:rsidR="00873DB2">
        <w:t>3</w:t>
      </w:r>
      <w:r w:rsidR="007A1DE7">
        <w:t>.</w:t>
      </w:r>
      <w:r w:rsidR="00F51F8F">
        <w:t>3</w:t>
      </w:r>
      <w:r w:rsidR="007A1DE7">
        <w:t xml:space="preserve">  </w:t>
      </w:r>
      <w:r w:rsidR="00F51F8F">
        <w:t>ESP</w:t>
      </w:r>
      <w:r w:rsidR="007A1DE7">
        <w:t xml:space="preserve"> </w:t>
      </w:r>
      <w:r w:rsidR="001A315D">
        <w:t>Requests</w:t>
      </w:r>
      <w:bookmarkEnd w:id="22"/>
    </w:p>
    <w:p w:rsidR="007A1DE7" w:rsidRDefault="001B53FF" w:rsidP="007A1DE7">
      <w:pPr>
        <w:rPr>
          <w:rFonts w:cs="Arial"/>
          <w:color w:val="000000"/>
        </w:rPr>
      </w:pPr>
      <w:r>
        <w:rPr>
          <w:rFonts w:cs="Arial"/>
          <w:color w:val="000000"/>
        </w:rPr>
        <w:t>Currently, t</w:t>
      </w:r>
      <w:r w:rsidR="005439D1">
        <w:rPr>
          <w:rFonts w:cs="Arial"/>
          <w:color w:val="000000"/>
        </w:rPr>
        <w:t xml:space="preserve">he Data Source for ESP requests must be a </w:t>
      </w:r>
      <w:r w:rsidR="00AB26EB">
        <w:rPr>
          <w:rFonts w:cs="Arial"/>
          <w:color w:val="000000"/>
        </w:rPr>
        <w:t>PostgreSQL database</w:t>
      </w:r>
      <w:r w:rsidR="005439D1">
        <w:rPr>
          <w:rFonts w:cs="Arial"/>
          <w:color w:val="000000"/>
        </w:rPr>
        <w:t>. The configuration popup contains fields for parameters required to access that database.</w:t>
      </w:r>
    </w:p>
    <w:p w:rsidR="00FE0744" w:rsidRDefault="00FE0744" w:rsidP="007A1DE7">
      <w:pPr>
        <w:jc w:val="center"/>
        <w:rPr>
          <w:rFonts w:cs="Arial"/>
          <w:color w:val="000000"/>
        </w:rPr>
      </w:pPr>
      <w:r w:rsidRPr="00FE0744">
        <w:rPr>
          <w:noProof/>
        </w:rPr>
        <w:drawing>
          <wp:inline distT="0" distB="0" distL="0" distR="0" wp14:anchorId="53EA63CE" wp14:editId="6203B093">
            <wp:extent cx="3182112" cy="23957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82112" cy="2395728"/>
                    </a:xfrm>
                    <a:prstGeom prst="rect">
                      <a:avLst/>
                    </a:prstGeom>
                  </pic:spPr>
                </pic:pic>
              </a:graphicData>
            </a:graphic>
          </wp:inline>
        </w:drawing>
      </w:r>
    </w:p>
    <w:p w:rsidR="005439D1" w:rsidRDefault="00E61C51" w:rsidP="00A4556B">
      <w:pPr>
        <w:jc w:val="center"/>
        <w:rPr>
          <w:rFonts w:eastAsiaTheme="majorEastAsia" w:cstheme="majorBidi"/>
          <w:b/>
          <w:bCs/>
          <w:color w:val="4F81BD" w:themeColor="accent1"/>
        </w:rPr>
      </w:pPr>
      <w:r w:rsidRPr="00EC4DC5">
        <w:rPr>
          <w:i/>
          <w:sz w:val="20"/>
          <w:szCs w:val="20"/>
        </w:rPr>
        <w:t xml:space="preserve">Diagram </w:t>
      </w:r>
      <w:r w:rsidR="007E3E11">
        <w:rPr>
          <w:i/>
          <w:sz w:val="20"/>
          <w:szCs w:val="20"/>
        </w:rPr>
        <w:t>4</w:t>
      </w:r>
      <w:r w:rsidRPr="00EC4DC5">
        <w:rPr>
          <w:i/>
          <w:sz w:val="20"/>
          <w:szCs w:val="20"/>
        </w:rPr>
        <w:t>.</w:t>
      </w:r>
      <w:r w:rsidR="00EC4DC5">
        <w:rPr>
          <w:i/>
          <w:sz w:val="20"/>
          <w:szCs w:val="20"/>
        </w:rPr>
        <w:t>6</w:t>
      </w:r>
      <w:r w:rsidRPr="00EC4DC5">
        <w:rPr>
          <w:i/>
          <w:sz w:val="20"/>
          <w:szCs w:val="20"/>
        </w:rPr>
        <w:t xml:space="preserve"> – </w:t>
      </w:r>
      <w:r w:rsidR="00971A42" w:rsidRPr="00EC4DC5">
        <w:rPr>
          <w:i/>
          <w:sz w:val="20"/>
          <w:szCs w:val="20"/>
        </w:rPr>
        <w:t xml:space="preserve">ESP </w:t>
      </w:r>
      <w:r w:rsidRPr="00EC4DC5">
        <w:rPr>
          <w:i/>
          <w:sz w:val="20"/>
          <w:szCs w:val="20"/>
        </w:rPr>
        <w:t>Query Configuration</w:t>
      </w:r>
      <w:r w:rsidR="005439D1">
        <w:br w:type="page"/>
      </w:r>
    </w:p>
    <w:p w:rsidR="00936E42" w:rsidRDefault="007E3E11" w:rsidP="00936E42">
      <w:pPr>
        <w:pStyle w:val="Heading3"/>
      </w:pPr>
      <w:bookmarkStart w:id="23" w:name="_Toc388020895"/>
      <w:r>
        <w:lastRenderedPageBreak/>
        <w:t>4</w:t>
      </w:r>
      <w:r w:rsidR="00936E42">
        <w:t>.</w:t>
      </w:r>
      <w:r w:rsidR="00873DB2">
        <w:t>3</w:t>
      </w:r>
      <w:r w:rsidR="00936E42">
        <w:t xml:space="preserve">.4  </w:t>
      </w:r>
      <w:r w:rsidR="00996D62">
        <w:t>Future</w:t>
      </w:r>
      <w:r w:rsidR="00936E42">
        <w:t xml:space="preserve"> Request</w:t>
      </w:r>
      <w:r w:rsidR="00996D62">
        <w:t xml:space="preserve"> Types</w:t>
      </w:r>
      <w:bookmarkEnd w:id="23"/>
    </w:p>
    <w:p w:rsidR="00936E42" w:rsidRDefault="00996D62" w:rsidP="00936E42">
      <w:pPr>
        <w:rPr>
          <w:rFonts w:cs="Arial"/>
          <w:color w:val="000000"/>
        </w:rPr>
      </w:pPr>
      <w:r>
        <w:rPr>
          <w:rFonts w:cs="Arial"/>
          <w:color w:val="000000"/>
        </w:rPr>
        <w:t>As time goes on, additional data adapters will be added in order to support new request types. The configuration popups for those data adapters will be accessed in the same manner as those currently included. The configuration parameters requested in those popups may differ from those shown above. This document will be revised in the future to include those new popups.</w:t>
      </w:r>
    </w:p>
    <w:p w:rsidR="00CE60D1" w:rsidRDefault="007E3E11" w:rsidP="00CE60D1">
      <w:pPr>
        <w:pStyle w:val="Heading2"/>
      </w:pPr>
      <w:bookmarkStart w:id="24" w:name="_Toc388020896"/>
      <w:r>
        <w:t>4</w:t>
      </w:r>
      <w:r w:rsidR="00CE60D1">
        <w:t>.</w:t>
      </w:r>
      <w:r w:rsidR="00873DB2">
        <w:t>4</w:t>
      </w:r>
      <w:r w:rsidR="00CE60D1">
        <w:t xml:space="preserve">  Save Data Adapter Configuration Changes</w:t>
      </w:r>
      <w:bookmarkEnd w:id="24"/>
    </w:p>
    <w:p w:rsidR="006611FF" w:rsidRPr="00EA799D" w:rsidRDefault="006611FF" w:rsidP="00CE60D1">
      <w:pPr>
        <w:rPr>
          <w:rFonts w:cs="Arial"/>
          <w:b/>
          <w:i/>
          <w:color w:val="000000"/>
        </w:rPr>
      </w:pPr>
      <w:r w:rsidRPr="00EA799D">
        <w:rPr>
          <w:rFonts w:cs="Arial"/>
          <w:b/>
          <w:i/>
          <w:color w:val="000000"/>
        </w:rPr>
        <w:t>After setting the configuration parameters for all data adapters, it is critical that you scroll to the bottom of the page and click the “Save” button.</w:t>
      </w:r>
    </w:p>
    <w:p w:rsidR="0081652A" w:rsidRDefault="006611FF" w:rsidP="00CE60D1">
      <w:pPr>
        <w:rPr>
          <w:rFonts w:cs="Arial"/>
          <w:color w:val="000000"/>
        </w:rPr>
      </w:pPr>
      <w:r>
        <w:rPr>
          <w:rFonts w:cs="Arial"/>
          <w:color w:val="000000"/>
        </w:rPr>
        <w:t>Changes that you make in each configuration popup will be remembered as you work your way through the rest, but will not be saved permanently unless you click “Save”. Otherwise, they will be lost as soon as you navigate away from the DataMart details page or close your browser.</w:t>
      </w:r>
    </w:p>
    <w:p w:rsidR="00FE0744" w:rsidRDefault="00971A42" w:rsidP="00CE60D1">
      <w:pPr>
        <w:rPr>
          <w:rFonts w:cs="Arial"/>
          <w:color w:val="000000"/>
        </w:rPr>
      </w:pPr>
      <w:r w:rsidRPr="00971A42">
        <w:rPr>
          <w:noProof/>
        </w:rPr>
        <w:drawing>
          <wp:inline distT="0" distB="0" distL="0" distR="0" wp14:anchorId="6007BBDE" wp14:editId="23BF0E2A">
            <wp:extent cx="5943600" cy="149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494155"/>
                    </a:xfrm>
                    <a:prstGeom prst="rect">
                      <a:avLst/>
                    </a:prstGeom>
                  </pic:spPr>
                </pic:pic>
              </a:graphicData>
            </a:graphic>
          </wp:inline>
        </w:drawing>
      </w:r>
    </w:p>
    <w:p w:rsidR="00FE0744" w:rsidRPr="00EC4DC5" w:rsidRDefault="00E61C51" w:rsidP="00FE0744">
      <w:pPr>
        <w:jc w:val="center"/>
        <w:rPr>
          <w:rFonts w:cs="Arial"/>
          <w:color w:val="000000"/>
          <w:sz w:val="20"/>
          <w:szCs w:val="20"/>
        </w:rPr>
      </w:pPr>
      <w:r w:rsidRPr="00EC4DC5">
        <w:rPr>
          <w:i/>
          <w:sz w:val="20"/>
          <w:szCs w:val="20"/>
        </w:rPr>
        <w:t xml:space="preserve">Diagram </w:t>
      </w:r>
      <w:r w:rsidR="007E3E11">
        <w:rPr>
          <w:i/>
          <w:sz w:val="20"/>
          <w:szCs w:val="20"/>
        </w:rPr>
        <w:t>4</w:t>
      </w:r>
      <w:r w:rsidRPr="00EC4DC5">
        <w:rPr>
          <w:i/>
          <w:sz w:val="20"/>
          <w:szCs w:val="20"/>
        </w:rPr>
        <w:t>.</w:t>
      </w:r>
      <w:r w:rsidR="007E3E11">
        <w:rPr>
          <w:i/>
          <w:sz w:val="20"/>
          <w:szCs w:val="20"/>
        </w:rPr>
        <w:t>7</w:t>
      </w:r>
      <w:r w:rsidRPr="00EC4DC5">
        <w:rPr>
          <w:i/>
          <w:sz w:val="20"/>
          <w:szCs w:val="20"/>
        </w:rPr>
        <w:t xml:space="preserve"> – </w:t>
      </w:r>
      <w:r w:rsidR="00971A42" w:rsidRPr="00EC4DC5">
        <w:rPr>
          <w:i/>
          <w:sz w:val="20"/>
          <w:szCs w:val="20"/>
        </w:rPr>
        <w:t>Saving Data Adapter Configurations</w:t>
      </w:r>
    </w:p>
    <w:p w:rsidR="00640C4C" w:rsidRDefault="007E3E11" w:rsidP="00640C4C">
      <w:pPr>
        <w:pStyle w:val="Heading1"/>
      </w:pPr>
      <w:bookmarkStart w:id="25" w:name="_Toc388020897"/>
      <w:r>
        <w:t>5</w:t>
      </w:r>
      <w:r w:rsidR="00640C4C">
        <w:t xml:space="preserve">  Request Initial Sync and DataSinkContact Setup and Verify Connection</w:t>
      </w:r>
      <w:bookmarkEnd w:id="25"/>
    </w:p>
    <w:p w:rsidR="00640C4C" w:rsidRDefault="00640C4C" w:rsidP="00640C4C">
      <w:pPr>
        <w:rPr>
          <w:rFonts w:cs="Arial"/>
          <w:color w:val="000000"/>
        </w:rPr>
      </w:pPr>
      <w:r>
        <w:rPr>
          <w:rFonts w:cs="Arial"/>
          <w:color w:val="000000"/>
        </w:rPr>
        <w:t>After all of the above steps have been completed, two steps remain that must be performed by the Lin</w:t>
      </w:r>
      <w:r w:rsidR="0044535B">
        <w:rPr>
          <w:rFonts w:cs="Arial"/>
          <w:color w:val="000000"/>
        </w:rPr>
        <w:t xml:space="preserve">coln Peak Managed Services team. Contact </w:t>
      </w:r>
      <w:r w:rsidR="00B1584B">
        <w:rPr>
          <w:rFonts w:cs="Arial"/>
          <w:color w:val="000000"/>
        </w:rPr>
        <w:t xml:space="preserve">them, and request </w:t>
      </w:r>
      <w:r w:rsidR="0044535B">
        <w:rPr>
          <w:rFonts w:cs="Arial"/>
          <w:color w:val="000000"/>
        </w:rPr>
        <w:t>the following:</w:t>
      </w:r>
    </w:p>
    <w:p w:rsidR="00640C4C" w:rsidRDefault="00640C4C" w:rsidP="00640C4C">
      <w:pPr>
        <w:pStyle w:val="ListParagraph"/>
        <w:numPr>
          <w:ilvl w:val="0"/>
          <w:numId w:val="23"/>
        </w:numPr>
        <w:rPr>
          <w:rFonts w:cs="Arial"/>
          <w:color w:val="000000"/>
        </w:rPr>
      </w:pPr>
      <w:r>
        <w:rPr>
          <w:rFonts w:cs="Arial"/>
          <w:color w:val="000000"/>
        </w:rPr>
        <w:t>An initial sync of requests between DNS and WBD. This can take up to an hour, and will be run after normal business hours to avoid negative impact on other users of the system.</w:t>
      </w:r>
    </w:p>
    <w:p w:rsidR="00640C4C" w:rsidRDefault="0044535B" w:rsidP="00640C4C">
      <w:pPr>
        <w:pStyle w:val="ListParagraph"/>
        <w:numPr>
          <w:ilvl w:val="0"/>
          <w:numId w:val="23"/>
        </w:numPr>
        <w:rPr>
          <w:rFonts w:cs="Arial"/>
          <w:color w:val="000000"/>
        </w:rPr>
      </w:pPr>
      <w:r>
        <w:rPr>
          <w:rFonts w:cs="Arial"/>
          <w:color w:val="000000"/>
        </w:rPr>
        <w:t>Association of the Data Sink Contact with the appropriate DataMarts.</w:t>
      </w:r>
    </w:p>
    <w:p w:rsidR="00762C3A" w:rsidRPr="00A6175C" w:rsidRDefault="00640C4C" w:rsidP="00FE0744">
      <w:pPr>
        <w:rPr>
          <w:rFonts w:cs="Arial"/>
          <w:color w:val="000000"/>
        </w:rPr>
      </w:pPr>
      <w:r>
        <w:rPr>
          <w:rFonts w:cs="Arial"/>
          <w:color w:val="000000"/>
        </w:rPr>
        <w:t xml:space="preserve">Upon notification that these final steps have been completed, </w:t>
      </w:r>
      <w:r w:rsidR="004D0B5A">
        <w:rPr>
          <w:rFonts w:cs="Arial"/>
          <w:color w:val="000000"/>
        </w:rPr>
        <w:t xml:space="preserve">verify that the connection works by </w:t>
      </w:r>
      <w:r>
        <w:rPr>
          <w:rFonts w:cs="Arial"/>
          <w:color w:val="000000"/>
        </w:rPr>
        <w:t>ru</w:t>
      </w:r>
      <w:r w:rsidR="00D1489F">
        <w:rPr>
          <w:rFonts w:cs="Arial"/>
          <w:color w:val="000000"/>
        </w:rPr>
        <w:t>n</w:t>
      </w:r>
      <w:r>
        <w:rPr>
          <w:rFonts w:cs="Arial"/>
          <w:color w:val="000000"/>
        </w:rPr>
        <w:t>n</w:t>
      </w:r>
      <w:r w:rsidR="004D0B5A">
        <w:rPr>
          <w:rFonts w:cs="Arial"/>
          <w:color w:val="000000"/>
        </w:rPr>
        <w:t>ing</w:t>
      </w:r>
      <w:r w:rsidR="00CD7D89">
        <w:rPr>
          <w:rFonts w:cs="Arial"/>
          <w:color w:val="000000"/>
        </w:rPr>
        <w:t xml:space="preserve"> a </w:t>
      </w:r>
      <w:r w:rsidR="004D0B5A">
        <w:rPr>
          <w:rFonts w:cs="Arial"/>
          <w:color w:val="000000"/>
        </w:rPr>
        <w:t xml:space="preserve">request </w:t>
      </w:r>
      <w:r w:rsidR="00CD7D89">
        <w:rPr>
          <w:rFonts w:cs="Arial"/>
          <w:color w:val="000000"/>
        </w:rPr>
        <w:t>end-to-end</w:t>
      </w:r>
      <w:r w:rsidR="004D0B5A">
        <w:rPr>
          <w:rFonts w:cs="Arial"/>
          <w:color w:val="000000"/>
        </w:rPr>
        <w:t xml:space="preserve"> (e</w:t>
      </w:r>
      <w:r w:rsidR="00CD7D89">
        <w:rPr>
          <w:rFonts w:cs="Arial"/>
          <w:color w:val="000000"/>
        </w:rPr>
        <w:t xml:space="preserve">ntering it in DNS, </w:t>
      </w:r>
      <w:r w:rsidR="004D0B5A">
        <w:rPr>
          <w:rFonts w:cs="Arial"/>
          <w:color w:val="000000"/>
        </w:rPr>
        <w:t>running the query in WBD, and uploading results back to DNS).</w:t>
      </w:r>
    </w:p>
    <w:sectPr w:rsidR="00762C3A" w:rsidRPr="00A6175C" w:rsidSect="0021387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9BC" w:rsidRDefault="00A479BC" w:rsidP="00337C67">
      <w:pPr>
        <w:spacing w:after="0" w:line="240" w:lineRule="auto"/>
      </w:pPr>
      <w:r>
        <w:separator/>
      </w:r>
    </w:p>
  </w:endnote>
  <w:endnote w:type="continuationSeparator" w:id="0">
    <w:p w:rsidR="00A479BC" w:rsidRDefault="00A479BC" w:rsidP="0033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95E" w:rsidRDefault="001C795E">
    <w:pPr>
      <w:pStyle w:val="Footer"/>
    </w:pPr>
    <w:r>
      <w:t>Company Confidential</w:t>
    </w:r>
    <w:r>
      <w:tab/>
    </w:r>
    <w:r>
      <w:fldChar w:fldCharType="begin"/>
    </w:r>
    <w:r>
      <w:instrText xml:space="preserve"> DATE \@ "MMMM d, yyyy" </w:instrText>
    </w:r>
    <w:r>
      <w:fldChar w:fldCharType="separate"/>
    </w:r>
    <w:r w:rsidR="00180F3C">
      <w:rPr>
        <w:noProof/>
      </w:rPr>
      <w:t>May 16, 2014</w:t>
    </w:r>
    <w:r>
      <w:fldChar w:fldCharType="end"/>
    </w:r>
    <w:r>
      <w:tab/>
    </w:r>
    <w:r w:rsidRPr="004C61CE">
      <w:rPr>
        <w:color w:val="808080" w:themeColor="background1" w:themeShade="80"/>
      </w:rPr>
      <w:t>Page</w:t>
    </w:r>
    <w:r>
      <w:rPr>
        <w:color w:val="808080" w:themeColor="background1" w:themeShade="80"/>
      </w:rPr>
      <w:t xml:space="preserve"> </w:t>
    </w:r>
    <w:r>
      <w:fldChar w:fldCharType="begin"/>
    </w:r>
    <w:r>
      <w:instrText xml:space="preserve"> PAGE   \* MERGEFORMAT </w:instrText>
    </w:r>
    <w:r>
      <w:fldChar w:fldCharType="separate"/>
    </w:r>
    <w:r w:rsidR="008115ED" w:rsidRPr="008115ED">
      <w:rPr>
        <w:b/>
        <w:bCs/>
        <w:noProof/>
      </w:rPr>
      <w:t>1</w:t>
    </w:r>
    <w:r>
      <w:rPr>
        <w:b/>
        <w:bCs/>
        <w:noProof/>
      </w:rPr>
      <w:fldChar w:fldCharType="end"/>
    </w:r>
    <w:r>
      <w:rPr>
        <w:b/>
        <w:bCs/>
        <w:noProof/>
      </w:rPr>
      <w:t xml:space="preserve"> of </w:t>
    </w:r>
    <w:r>
      <w:rPr>
        <w:b/>
        <w:bCs/>
        <w:noProof/>
      </w:rPr>
      <w:fldChar w:fldCharType="begin"/>
    </w:r>
    <w:r>
      <w:rPr>
        <w:b/>
        <w:bCs/>
        <w:noProof/>
      </w:rPr>
      <w:instrText xml:space="preserve"> NUMPAGES  \* Arabic  \* MERGEFORMAT </w:instrText>
    </w:r>
    <w:r>
      <w:rPr>
        <w:b/>
        <w:bCs/>
        <w:noProof/>
      </w:rPr>
      <w:fldChar w:fldCharType="separate"/>
    </w:r>
    <w:r w:rsidR="008115ED">
      <w:rPr>
        <w:b/>
        <w:bCs/>
        <w:noProof/>
      </w:rPr>
      <w:t>13</w:t>
    </w:r>
    <w:r>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95E" w:rsidRDefault="001C795E">
    <w:pPr>
      <w:pStyle w:val="Footer"/>
    </w:pPr>
    <w:r>
      <w:t>Company Confidential</w:t>
    </w:r>
    <w:r>
      <w:tab/>
    </w:r>
    <w:r>
      <w:fldChar w:fldCharType="begin"/>
    </w:r>
    <w:r>
      <w:instrText xml:space="preserve"> DATE \@ "MMMM d, yyyy" </w:instrText>
    </w:r>
    <w:r>
      <w:fldChar w:fldCharType="separate"/>
    </w:r>
    <w:r w:rsidR="00180F3C">
      <w:rPr>
        <w:noProof/>
      </w:rPr>
      <w:t>May 16, 2014</w:t>
    </w:r>
    <w:r>
      <w:fldChar w:fldCharType="end"/>
    </w:r>
    <w:r>
      <w:tab/>
    </w:r>
    <w:r w:rsidRPr="004C61CE">
      <w:rPr>
        <w:color w:val="808080" w:themeColor="background1" w:themeShade="80"/>
      </w:rPr>
      <w:t>Page</w:t>
    </w:r>
    <w:r>
      <w:rPr>
        <w:color w:val="808080" w:themeColor="background1" w:themeShade="80"/>
      </w:rPr>
      <w:t xml:space="preserve"> </w:t>
    </w:r>
    <w:r>
      <w:fldChar w:fldCharType="begin"/>
    </w:r>
    <w:r>
      <w:instrText xml:space="preserve"> PAGE   \* MERGEFORMAT </w:instrText>
    </w:r>
    <w:r>
      <w:fldChar w:fldCharType="separate"/>
    </w:r>
    <w:r w:rsidR="00DD1942" w:rsidRPr="00DD1942">
      <w:rPr>
        <w:b/>
        <w:bCs/>
        <w:noProof/>
      </w:rPr>
      <w:t>12</w:t>
    </w:r>
    <w:r>
      <w:rPr>
        <w:b/>
        <w:bCs/>
        <w:noProof/>
      </w:rPr>
      <w:fldChar w:fldCharType="end"/>
    </w:r>
    <w:r>
      <w:rPr>
        <w:b/>
        <w:bCs/>
        <w:noProof/>
      </w:rPr>
      <w:t xml:space="preserve"> of </w:t>
    </w:r>
    <w:r>
      <w:rPr>
        <w:b/>
        <w:bCs/>
        <w:noProof/>
      </w:rPr>
      <w:fldChar w:fldCharType="begin"/>
    </w:r>
    <w:r>
      <w:rPr>
        <w:b/>
        <w:bCs/>
        <w:noProof/>
      </w:rPr>
      <w:instrText xml:space="preserve"> NUMPAGES  \* Arabic  \* MERGEFORMAT </w:instrText>
    </w:r>
    <w:r>
      <w:rPr>
        <w:b/>
        <w:bCs/>
        <w:noProof/>
      </w:rPr>
      <w:fldChar w:fldCharType="separate"/>
    </w:r>
    <w:r w:rsidR="00DD1942">
      <w:rPr>
        <w:b/>
        <w:bCs/>
        <w:noProof/>
      </w:rPr>
      <w:t>13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9BC" w:rsidRDefault="00A479BC" w:rsidP="00337C67">
      <w:pPr>
        <w:spacing w:after="0" w:line="240" w:lineRule="auto"/>
      </w:pPr>
      <w:r>
        <w:separator/>
      </w:r>
    </w:p>
  </w:footnote>
  <w:footnote w:type="continuationSeparator" w:id="0">
    <w:p w:rsidR="00A479BC" w:rsidRDefault="00A479BC" w:rsidP="00337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95E" w:rsidRDefault="001C795E">
    <w:pPr>
      <w:pStyle w:val="Header"/>
    </w:pPr>
    <w:sdt>
      <w:sdtPr>
        <w:id w:val="-1769688785"/>
        <w:docPartObj>
          <w:docPartGallery w:val="Watermarks"/>
          <w:docPartUnique/>
        </w:docPartObj>
      </w:sdtPr>
      <w:sdtContent>
        <w:r>
          <w:rPr>
            <w:noProof/>
            <w:lang w:eastAsia="zh-TW"/>
          </w:rPr>
          <w:pict w14:anchorId="704A6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9B5898">
      <w:rPr>
        <w:rFonts w:cs="Calibri"/>
        <w:noProof/>
      </w:rPr>
      <w:drawing>
        <wp:inline distT="0" distB="0" distL="0" distR="0" wp14:anchorId="2EDCBF6A" wp14:editId="65A82078">
          <wp:extent cx="1653540" cy="262890"/>
          <wp:effectExtent l="19050" t="0" r="3810" b="0"/>
          <wp:docPr id="34" name="Picture 34" descr="proc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_logo"/>
                  <pic:cNvPicPr>
                    <a:picLocks noChangeAspect="1" noChangeArrowheads="1"/>
                  </pic:cNvPicPr>
                </pic:nvPicPr>
                <pic:blipFill>
                  <a:blip r:embed="rId1" cstate="print"/>
                  <a:srcRect/>
                  <a:stretch>
                    <a:fillRect/>
                  </a:stretch>
                </pic:blipFill>
                <pic:spPr bwMode="auto">
                  <a:xfrm>
                    <a:off x="0" y="0"/>
                    <a:ext cx="1653540" cy="262890"/>
                  </a:xfrm>
                  <a:prstGeom prst="rect">
                    <a:avLst/>
                  </a:prstGeom>
                  <a:noFill/>
                  <a:ln w="9525">
                    <a:noFill/>
                    <a:miter lim="800000"/>
                    <a:headEnd/>
                    <a:tailEnd/>
                  </a:ln>
                </pic:spPr>
              </pic:pic>
            </a:graphicData>
          </a:graphic>
        </wp:inline>
      </w:drawing>
    </w:r>
    <w:r>
      <w:tab/>
    </w:r>
    <w:r>
      <w:tab/>
      <w:t>Web-Based DataMart Setup Guide</w:t>
    </w:r>
  </w:p>
  <w:p w:rsidR="001C795E" w:rsidRDefault="001C79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95E" w:rsidRDefault="001C795E">
    <w:pPr>
      <w:pStyle w:val="Header"/>
    </w:pPr>
    <w:sdt>
      <w:sdtPr>
        <w:id w:val="-423890312"/>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9B5898">
      <w:rPr>
        <w:rFonts w:cs="Calibri"/>
        <w:noProof/>
      </w:rPr>
      <w:drawing>
        <wp:inline distT="0" distB="0" distL="0" distR="0" wp14:anchorId="07D65B23" wp14:editId="4572F859">
          <wp:extent cx="1653540" cy="262890"/>
          <wp:effectExtent l="19050" t="0" r="3810" b="0"/>
          <wp:docPr id="35" name="Picture 35" descr="proc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_logo"/>
                  <pic:cNvPicPr>
                    <a:picLocks noChangeAspect="1" noChangeArrowheads="1"/>
                  </pic:cNvPicPr>
                </pic:nvPicPr>
                <pic:blipFill>
                  <a:blip r:embed="rId1" cstate="print"/>
                  <a:srcRect/>
                  <a:stretch>
                    <a:fillRect/>
                  </a:stretch>
                </pic:blipFill>
                <pic:spPr bwMode="auto">
                  <a:xfrm>
                    <a:off x="0" y="0"/>
                    <a:ext cx="1653540" cy="262890"/>
                  </a:xfrm>
                  <a:prstGeom prst="rect">
                    <a:avLst/>
                  </a:prstGeom>
                  <a:noFill/>
                  <a:ln w="9525">
                    <a:noFill/>
                    <a:miter lim="800000"/>
                    <a:headEnd/>
                    <a:tailEnd/>
                  </a:ln>
                </pic:spPr>
              </pic:pic>
            </a:graphicData>
          </a:graphic>
        </wp:inline>
      </w:drawing>
    </w:r>
    <w:r>
      <w:tab/>
    </w:r>
    <w:r>
      <w:tab/>
      <w:t>Web-Based DataMart Setup Guide</w:t>
    </w:r>
  </w:p>
  <w:p w:rsidR="001C795E" w:rsidRDefault="001C79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57C"/>
    <w:multiLevelType w:val="hybridMultilevel"/>
    <w:tmpl w:val="3F60A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D2DE6"/>
    <w:multiLevelType w:val="hybridMultilevel"/>
    <w:tmpl w:val="04BAA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57C9B"/>
    <w:multiLevelType w:val="hybridMultilevel"/>
    <w:tmpl w:val="371EF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E625F"/>
    <w:multiLevelType w:val="hybridMultilevel"/>
    <w:tmpl w:val="36EC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B7FF6"/>
    <w:multiLevelType w:val="hybridMultilevel"/>
    <w:tmpl w:val="9B8E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0BF"/>
    <w:multiLevelType w:val="hybridMultilevel"/>
    <w:tmpl w:val="3726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06EEB"/>
    <w:multiLevelType w:val="hybridMultilevel"/>
    <w:tmpl w:val="F30A5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13F1E"/>
    <w:multiLevelType w:val="hybridMultilevel"/>
    <w:tmpl w:val="5008962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21515A71"/>
    <w:multiLevelType w:val="hybridMultilevel"/>
    <w:tmpl w:val="CF5EC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B1669"/>
    <w:multiLevelType w:val="hybridMultilevel"/>
    <w:tmpl w:val="F2E4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A66C7"/>
    <w:multiLevelType w:val="hybridMultilevel"/>
    <w:tmpl w:val="563A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D7020"/>
    <w:multiLevelType w:val="hybridMultilevel"/>
    <w:tmpl w:val="9ACAA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163BF"/>
    <w:multiLevelType w:val="hybridMultilevel"/>
    <w:tmpl w:val="EA789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E6264"/>
    <w:multiLevelType w:val="hybridMultilevel"/>
    <w:tmpl w:val="CF2E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26CDC"/>
    <w:multiLevelType w:val="hybridMultilevel"/>
    <w:tmpl w:val="034A6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7054B"/>
    <w:multiLevelType w:val="hybridMultilevel"/>
    <w:tmpl w:val="97C4A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F0634"/>
    <w:multiLevelType w:val="hybridMultilevel"/>
    <w:tmpl w:val="A192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36590"/>
    <w:multiLevelType w:val="hybridMultilevel"/>
    <w:tmpl w:val="2FA88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14EC8"/>
    <w:multiLevelType w:val="hybridMultilevel"/>
    <w:tmpl w:val="43266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165FE"/>
    <w:multiLevelType w:val="hybridMultilevel"/>
    <w:tmpl w:val="2A649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9416FA"/>
    <w:multiLevelType w:val="hybridMultilevel"/>
    <w:tmpl w:val="4C524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F793C"/>
    <w:multiLevelType w:val="hybridMultilevel"/>
    <w:tmpl w:val="65B2D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DC6745"/>
    <w:multiLevelType w:val="hybridMultilevel"/>
    <w:tmpl w:val="2D06A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8"/>
  </w:num>
  <w:num w:numId="4">
    <w:abstractNumId w:val="6"/>
  </w:num>
  <w:num w:numId="5">
    <w:abstractNumId w:val="22"/>
  </w:num>
  <w:num w:numId="6">
    <w:abstractNumId w:val="1"/>
  </w:num>
  <w:num w:numId="7">
    <w:abstractNumId w:val="0"/>
  </w:num>
  <w:num w:numId="8">
    <w:abstractNumId w:val="20"/>
  </w:num>
  <w:num w:numId="9">
    <w:abstractNumId w:val="14"/>
  </w:num>
  <w:num w:numId="10">
    <w:abstractNumId w:val="2"/>
  </w:num>
  <w:num w:numId="11">
    <w:abstractNumId w:val="3"/>
  </w:num>
  <w:num w:numId="12">
    <w:abstractNumId w:val="15"/>
  </w:num>
  <w:num w:numId="13">
    <w:abstractNumId w:val="12"/>
  </w:num>
  <w:num w:numId="14">
    <w:abstractNumId w:val="11"/>
  </w:num>
  <w:num w:numId="15">
    <w:abstractNumId w:val="9"/>
  </w:num>
  <w:num w:numId="16">
    <w:abstractNumId w:val="5"/>
  </w:num>
  <w:num w:numId="17">
    <w:abstractNumId w:val="16"/>
  </w:num>
  <w:num w:numId="18">
    <w:abstractNumId w:val="13"/>
  </w:num>
  <w:num w:numId="19">
    <w:abstractNumId w:val="4"/>
  </w:num>
  <w:num w:numId="20">
    <w:abstractNumId w:val="21"/>
  </w:num>
  <w:num w:numId="21">
    <w:abstractNumId w:val="7"/>
  </w:num>
  <w:num w:numId="22">
    <w:abstractNumId w:val="8"/>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86"/>
    <w:rsid w:val="00002F83"/>
    <w:rsid w:val="0000700C"/>
    <w:rsid w:val="00007B6D"/>
    <w:rsid w:val="00010061"/>
    <w:rsid w:val="00010CFA"/>
    <w:rsid w:val="00011D62"/>
    <w:rsid w:val="00012A47"/>
    <w:rsid w:val="00012FA5"/>
    <w:rsid w:val="00024A72"/>
    <w:rsid w:val="00024ED8"/>
    <w:rsid w:val="00025AD0"/>
    <w:rsid w:val="00034C8B"/>
    <w:rsid w:val="00037650"/>
    <w:rsid w:val="00044324"/>
    <w:rsid w:val="0004652B"/>
    <w:rsid w:val="000537D1"/>
    <w:rsid w:val="00054B89"/>
    <w:rsid w:val="00055D95"/>
    <w:rsid w:val="00073AC8"/>
    <w:rsid w:val="00074AE5"/>
    <w:rsid w:val="00075983"/>
    <w:rsid w:val="00076550"/>
    <w:rsid w:val="00087D34"/>
    <w:rsid w:val="00090372"/>
    <w:rsid w:val="00094044"/>
    <w:rsid w:val="00095AF6"/>
    <w:rsid w:val="000A429D"/>
    <w:rsid w:val="000A5EF0"/>
    <w:rsid w:val="000A6175"/>
    <w:rsid w:val="000B24B9"/>
    <w:rsid w:val="000B5B83"/>
    <w:rsid w:val="000B5BB9"/>
    <w:rsid w:val="000C1042"/>
    <w:rsid w:val="000D12E3"/>
    <w:rsid w:val="000D21C5"/>
    <w:rsid w:val="000D44DC"/>
    <w:rsid w:val="000D70DF"/>
    <w:rsid w:val="000D7CC3"/>
    <w:rsid w:val="000E3391"/>
    <w:rsid w:val="000E4C31"/>
    <w:rsid w:val="000F19AF"/>
    <w:rsid w:val="000F5A7C"/>
    <w:rsid w:val="000F6D4F"/>
    <w:rsid w:val="000F70C3"/>
    <w:rsid w:val="0010363C"/>
    <w:rsid w:val="00107F84"/>
    <w:rsid w:val="00114A17"/>
    <w:rsid w:val="00115DA4"/>
    <w:rsid w:val="00115FE7"/>
    <w:rsid w:val="001220ED"/>
    <w:rsid w:val="001229D7"/>
    <w:rsid w:val="001244BE"/>
    <w:rsid w:val="00125DBC"/>
    <w:rsid w:val="00144C0F"/>
    <w:rsid w:val="00145DE8"/>
    <w:rsid w:val="001469DB"/>
    <w:rsid w:val="001469E7"/>
    <w:rsid w:val="00146EE1"/>
    <w:rsid w:val="001541B0"/>
    <w:rsid w:val="0015577A"/>
    <w:rsid w:val="00162944"/>
    <w:rsid w:val="00164D46"/>
    <w:rsid w:val="00166A1B"/>
    <w:rsid w:val="00170526"/>
    <w:rsid w:val="00171AC2"/>
    <w:rsid w:val="00173344"/>
    <w:rsid w:val="00175063"/>
    <w:rsid w:val="00175BF3"/>
    <w:rsid w:val="00176C3E"/>
    <w:rsid w:val="00176DD3"/>
    <w:rsid w:val="00180F3C"/>
    <w:rsid w:val="00183527"/>
    <w:rsid w:val="001858AE"/>
    <w:rsid w:val="00193FE1"/>
    <w:rsid w:val="001948DD"/>
    <w:rsid w:val="00195AA3"/>
    <w:rsid w:val="001A1429"/>
    <w:rsid w:val="001A2DAF"/>
    <w:rsid w:val="001A3031"/>
    <w:rsid w:val="001A315D"/>
    <w:rsid w:val="001A5901"/>
    <w:rsid w:val="001A73AE"/>
    <w:rsid w:val="001B39BC"/>
    <w:rsid w:val="001B53FF"/>
    <w:rsid w:val="001B6D27"/>
    <w:rsid w:val="001C20BB"/>
    <w:rsid w:val="001C3C17"/>
    <w:rsid w:val="001C4ED7"/>
    <w:rsid w:val="001C65ED"/>
    <w:rsid w:val="001C795E"/>
    <w:rsid w:val="001D1BE5"/>
    <w:rsid w:val="001D6594"/>
    <w:rsid w:val="001E729A"/>
    <w:rsid w:val="001F0CAE"/>
    <w:rsid w:val="001F1918"/>
    <w:rsid w:val="001F3709"/>
    <w:rsid w:val="001F4409"/>
    <w:rsid w:val="001F4DFD"/>
    <w:rsid w:val="00200CDF"/>
    <w:rsid w:val="002034C2"/>
    <w:rsid w:val="00204FDC"/>
    <w:rsid w:val="00207916"/>
    <w:rsid w:val="00210300"/>
    <w:rsid w:val="00210442"/>
    <w:rsid w:val="00213877"/>
    <w:rsid w:val="002165CC"/>
    <w:rsid w:val="00226788"/>
    <w:rsid w:val="00232676"/>
    <w:rsid w:val="00244364"/>
    <w:rsid w:val="002466E6"/>
    <w:rsid w:val="0025035D"/>
    <w:rsid w:val="00250E7C"/>
    <w:rsid w:val="002539C6"/>
    <w:rsid w:val="00253AED"/>
    <w:rsid w:val="0025544A"/>
    <w:rsid w:val="00257817"/>
    <w:rsid w:val="00257D71"/>
    <w:rsid w:val="002607BC"/>
    <w:rsid w:val="00273C3B"/>
    <w:rsid w:val="00282760"/>
    <w:rsid w:val="00287E2C"/>
    <w:rsid w:val="00297419"/>
    <w:rsid w:val="002A2BDE"/>
    <w:rsid w:val="002B284C"/>
    <w:rsid w:val="002B5681"/>
    <w:rsid w:val="002B5B0D"/>
    <w:rsid w:val="002C03FB"/>
    <w:rsid w:val="002C29BA"/>
    <w:rsid w:val="002C33ED"/>
    <w:rsid w:val="002C3DBA"/>
    <w:rsid w:val="002C4CF6"/>
    <w:rsid w:val="002C4E1E"/>
    <w:rsid w:val="002C64B7"/>
    <w:rsid w:val="002D136E"/>
    <w:rsid w:val="002D1B5B"/>
    <w:rsid w:val="002D2221"/>
    <w:rsid w:val="002D2946"/>
    <w:rsid w:val="002D32CB"/>
    <w:rsid w:val="002D3DE6"/>
    <w:rsid w:val="002D5170"/>
    <w:rsid w:val="002D5743"/>
    <w:rsid w:val="002E2D23"/>
    <w:rsid w:val="002E3358"/>
    <w:rsid w:val="002E401C"/>
    <w:rsid w:val="002E59B5"/>
    <w:rsid w:val="002E6B4B"/>
    <w:rsid w:val="002E6CAE"/>
    <w:rsid w:val="002E7100"/>
    <w:rsid w:val="002F149D"/>
    <w:rsid w:val="002F194E"/>
    <w:rsid w:val="002F4A5A"/>
    <w:rsid w:val="002F4E4B"/>
    <w:rsid w:val="002F7BF8"/>
    <w:rsid w:val="00300DDE"/>
    <w:rsid w:val="00302464"/>
    <w:rsid w:val="0030501D"/>
    <w:rsid w:val="00314D10"/>
    <w:rsid w:val="00314EFB"/>
    <w:rsid w:val="00327B14"/>
    <w:rsid w:val="00333D06"/>
    <w:rsid w:val="003343C5"/>
    <w:rsid w:val="00337C67"/>
    <w:rsid w:val="003463BA"/>
    <w:rsid w:val="00347DC5"/>
    <w:rsid w:val="0035174B"/>
    <w:rsid w:val="00352D77"/>
    <w:rsid w:val="00360110"/>
    <w:rsid w:val="0036327D"/>
    <w:rsid w:val="00363338"/>
    <w:rsid w:val="0036515E"/>
    <w:rsid w:val="003675EA"/>
    <w:rsid w:val="00367C8F"/>
    <w:rsid w:val="00371604"/>
    <w:rsid w:val="00374A8D"/>
    <w:rsid w:val="00376F1E"/>
    <w:rsid w:val="00382E18"/>
    <w:rsid w:val="00385134"/>
    <w:rsid w:val="0038568C"/>
    <w:rsid w:val="003870EA"/>
    <w:rsid w:val="00391F76"/>
    <w:rsid w:val="00396AA3"/>
    <w:rsid w:val="003A0E48"/>
    <w:rsid w:val="003A1BD4"/>
    <w:rsid w:val="003A29AE"/>
    <w:rsid w:val="003A3C09"/>
    <w:rsid w:val="003A6965"/>
    <w:rsid w:val="003B1210"/>
    <w:rsid w:val="003B2F99"/>
    <w:rsid w:val="003B7CD0"/>
    <w:rsid w:val="003C20DD"/>
    <w:rsid w:val="003C26B3"/>
    <w:rsid w:val="003C7C13"/>
    <w:rsid w:val="003D0162"/>
    <w:rsid w:val="003D1183"/>
    <w:rsid w:val="003D44F1"/>
    <w:rsid w:val="003E3FC0"/>
    <w:rsid w:val="003E58CB"/>
    <w:rsid w:val="003F25BC"/>
    <w:rsid w:val="003F32E4"/>
    <w:rsid w:val="003F3A1A"/>
    <w:rsid w:val="003F3D36"/>
    <w:rsid w:val="003F4FF3"/>
    <w:rsid w:val="003F6113"/>
    <w:rsid w:val="00404DAD"/>
    <w:rsid w:val="004053BE"/>
    <w:rsid w:val="00406B75"/>
    <w:rsid w:val="00415D7D"/>
    <w:rsid w:val="00423CD5"/>
    <w:rsid w:val="004242CE"/>
    <w:rsid w:val="00424C19"/>
    <w:rsid w:val="004350E7"/>
    <w:rsid w:val="00436B15"/>
    <w:rsid w:val="0044535B"/>
    <w:rsid w:val="004466F4"/>
    <w:rsid w:val="00451DFE"/>
    <w:rsid w:val="004556F1"/>
    <w:rsid w:val="00457AD8"/>
    <w:rsid w:val="00465FCC"/>
    <w:rsid w:val="00466846"/>
    <w:rsid w:val="00470765"/>
    <w:rsid w:val="004756CA"/>
    <w:rsid w:val="00477938"/>
    <w:rsid w:val="00477C3F"/>
    <w:rsid w:val="00485C9C"/>
    <w:rsid w:val="004906DB"/>
    <w:rsid w:val="004918D6"/>
    <w:rsid w:val="004964CC"/>
    <w:rsid w:val="004A402B"/>
    <w:rsid w:val="004B0AD8"/>
    <w:rsid w:val="004B1E39"/>
    <w:rsid w:val="004B23C6"/>
    <w:rsid w:val="004B6AB9"/>
    <w:rsid w:val="004C05FB"/>
    <w:rsid w:val="004C4B9E"/>
    <w:rsid w:val="004C5DE2"/>
    <w:rsid w:val="004C61CE"/>
    <w:rsid w:val="004D0B5A"/>
    <w:rsid w:val="004D0ECB"/>
    <w:rsid w:val="004D1F0B"/>
    <w:rsid w:val="004D386C"/>
    <w:rsid w:val="004D3BAD"/>
    <w:rsid w:val="004D4D97"/>
    <w:rsid w:val="004E0C5A"/>
    <w:rsid w:val="004E0DB2"/>
    <w:rsid w:val="004E18F9"/>
    <w:rsid w:val="004E2B8C"/>
    <w:rsid w:val="004E488E"/>
    <w:rsid w:val="004E7C5B"/>
    <w:rsid w:val="004F36EE"/>
    <w:rsid w:val="004F385E"/>
    <w:rsid w:val="004F563A"/>
    <w:rsid w:val="004F5FCF"/>
    <w:rsid w:val="005028A0"/>
    <w:rsid w:val="0050540C"/>
    <w:rsid w:val="00507666"/>
    <w:rsid w:val="00511473"/>
    <w:rsid w:val="00511999"/>
    <w:rsid w:val="00512134"/>
    <w:rsid w:val="00515EBD"/>
    <w:rsid w:val="00516889"/>
    <w:rsid w:val="00530342"/>
    <w:rsid w:val="00533BB8"/>
    <w:rsid w:val="005367A6"/>
    <w:rsid w:val="00536C76"/>
    <w:rsid w:val="005439D1"/>
    <w:rsid w:val="00552A37"/>
    <w:rsid w:val="00561C01"/>
    <w:rsid w:val="00567848"/>
    <w:rsid w:val="00574623"/>
    <w:rsid w:val="0057751B"/>
    <w:rsid w:val="00582612"/>
    <w:rsid w:val="00584469"/>
    <w:rsid w:val="00586EAF"/>
    <w:rsid w:val="00590BA6"/>
    <w:rsid w:val="00596DE5"/>
    <w:rsid w:val="00596F17"/>
    <w:rsid w:val="005974F7"/>
    <w:rsid w:val="005A55D0"/>
    <w:rsid w:val="005A677C"/>
    <w:rsid w:val="005B06D4"/>
    <w:rsid w:val="005B2215"/>
    <w:rsid w:val="005B3308"/>
    <w:rsid w:val="005C17A7"/>
    <w:rsid w:val="005C1EE3"/>
    <w:rsid w:val="005C37C5"/>
    <w:rsid w:val="005C3DD5"/>
    <w:rsid w:val="005C4422"/>
    <w:rsid w:val="005C58C3"/>
    <w:rsid w:val="005C7402"/>
    <w:rsid w:val="005D11BD"/>
    <w:rsid w:val="005D3EC0"/>
    <w:rsid w:val="005D7813"/>
    <w:rsid w:val="005E462A"/>
    <w:rsid w:val="005E691E"/>
    <w:rsid w:val="005E7169"/>
    <w:rsid w:val="005F0615"/>
    <w:rsid w:val="005F4BE9"/>
    <w:rsid w:val="00600030"/>
    <w:rsid w:val="006108C1"/>
    <w:rsid w:val="0061107F"/>
    <w:rsid w:val="00611F2D"/>
    <w:rsid w:val="00614BED"/>
    <w:rsid w:val="00614D34"/>
    <w:rsid w:val="00620426"/>
    <w:rsid w:val="00622D54"/>
    <w:rsid w:val="00623199"/>
    <w:rsid w:val="00623BD2"/>
    <w:rsid w:val="006241DE"/>
    <w:rsid w:val="00624611"/>
    <w:rsid w:val="006313D1"/>
    <w:rsid w:val="00632263"/>
    <w:rsid w:val="006353A8"/>
    <w:rsid w:val="00640C4C"/>
    <w:rsid w:val="00642469"/>
    <w:rsid w:val="00642869"/>
    <w:rsid w:val="00642BA8"/>
    <w:rsid w:val="00642FB4"/>
    <w:rsid w:val="00653DDC"/>
    <w:rsid w:val="00655F0A"/>
    <w:rsid w:val="0065693A"/>
    <w:rsid w:val="00656F75"/>
    <w:rsid w:val="00657594"/>
    <w:rsid w:val="00657C93"/>
    <w:rsid w:val="006611FF"/>
    <w:rsid w:val="00661DA9"/>
    <w:rsid w:val="00673F89"/>
    <w:rsid w:val="00674455"/>
    <w:rsid w:val="006777FA"/>
    <w:rsid w:val="006778D0"/>
    <w:rsid w:val="00681558"/>
    <w:rsid w:val="006816AA"/>
    <w:rsid w:val="0068410A"/>
    <w:rsid w:val="006904F9"/>
    <w:rsid w:val="006938EA"/>
    <w:rsid w:val="00693B2A"/>
    <w:rsid w:val="00696B77"/>
    <w:rsid w:val="006A1149"/>
    <w:rsid w:val="006A3B85"/>
    <w:rsid w:val="006A47E0"/>
    <w:rsid w:val="006A56D1"/>
    <w:rsid w:val="006B584A"/>
    <w:rsid w:val="006B7B73"/>
    <w:rsid w:val="006B7F98"/>
    <w:rsid w:val="006C3B81"/>
    <w:rsid w:val="006C6F9D"/>
    <w:rsid w:val="006D3BCC"/>
    <w:rsid w:val="006D5795"/>
    <w:rsid w:val="006E2148"/>
    <w:rsid w:val="006E26B7"/>
    <w:rsid w:val="006F0F3C"/>
    <w:rsid w:val="006F4189"/>
    <w:rsid w:val="00702FD0"/>
    <w:rsid w:val="007043E6"/>
    <w:rsid w:val="00707F51"/>
    <w:rsid w:val="00710F41"/>
    <w:rsid w:val="00710F4A"/>
    <w:rsid w:val="00716618"/>
    <w:rsid w:val="00724267"/>
    <w:rsid w:val="00726209"/>
    <w:rsid w:val="00727EBD"/>
    <w:rsid w:val="0073026D"/>
    <w:rsid w:val="00732970"/>
    <w:rsid w:val="00733FAD"/>
    <w:rsid w:val="00742AE7"/>
    <w:rsid w:val="00745EFA"/>
    <w:rsid w:val="0075142A"/>
    <w:rsid w:val="0075401D"/>
    <w:rsid w:val="00756D60"/>
    <w:rsid w:val="0076011B"/>
    <w:rsid w:val="00761A92"/>
    <w:rsid w:val="00762C37"/>
    <w:rsid w:val="00762C3A"/>
    <w:rsid w:val="007630CF"/>
    <w:rsid w:val="00764386"/>
    <w:rsid w:val="00764D09"/>
    <w:rsid w:val="00765AA8"/>
    <w:rsid w:val="00766A66"/>
    <w:rsid w:val="00776F6F"/>
    <w:rsid w:val="007863C0"/>
    <w:rsid w:val="00795B15"/>
    <w:rsid w:val="007975EC"/>
    <w:rsid w:val="007A1DE7"/>
    <w:rsid w:val="007A5FEC"/>
    <w:rsid w:val="007B6B09"/>
    <w:rsid w:val="007C64B2"/>
    <w:rsid w:val="007D084B"/>
    <w:rsid w:val="007D514E"/>
    <w:rsid w:val="007D7BE8"/>
    <w:rsid w:val="007E0321"/>
    <w:rsid w:val="007E3E11"/>
    <w:rsid w:val="007E4369"/>
    <w:rsid w:val="007E59A9"/>
    <w:rsid w:val="007E5A10"/>
    <w:rsid w:val="007E5DAD"/>
    <w:rsid w:val="007E7F82"/>
    <w:rsid w:val="00800601"/>
    <w:rsid w:val="0080323A"/>
    <w:rsid w:val="00806966"/>
    <w:rsid w:val="00806989"/>
    <w:rsid w:val="008115ED"/>
    <w:rsid w:val="00812087"/>
    <w:rsid w:val="00812A09"/>
    <w:rsid w:val="0081652A"/>
    <w:rsid w:val="00817B61"/>
    <w:rsid w:val="008258C9"/>
    <w:rsid w:val="0082731C"/>
    <w:rsid w:val="008317AB"/>
    <w:rsid w:val="0083291C"/>
    <w:rsid w:val="00842729"/>
    <w:rsid w:val="00844ADD"/>
    <w:rsid w:val="00846DC6"/>
    <w:rsid w:val="008504F8"/>
    <w:rsid w:val="00850A0C"/>
    <w:rsid w:val="00851174"/>
    <w:rsid w:val="008570EC"/>
    <w:rsid w:val="00861259"/>
    <w:rsid w:val="00862F83"/>
    <w:rsid w:val="00863029"/>
    <w:rsid w:val="00863CA5"/>
    <w:rsid w:val="0086477D"/>
    <w:rsid w:val="00865275"/>
    <w:rsid w:val="008701E3"/>
    <w:rsid w:val="00872368"/>
    <w:rsid w:val="008728E4"/>
    <w:rsid w:val="00873DB2"/>
    <w:rsid w:val="00875A97"/>
    <w:rsid w:val="00875B69"/>
    <w:rsid w:val="00880474"/>
    <w:rsid w:val="00881658"/>
    <w:rsid w:val="00885508"/>
    <w:rsid w:val="008932D7"/>
    <w:rsid w:val="0089366E"/>
    <w:rsid w:val="00894A6D"/>
    <w:rsid w:val="00895C99"/>
    <w:rsid w:val="008A03E8"/>
    <w:rsid w:val="008A1569"/>
    <w:rsid w:val="008A1ED8"/>
    <w:rsid w:val="008A4F72"/>
    <w:rsid w:val="008A5D12"/>
    <w:rsid w:val="008A605B"/>
    <w:rsid w:val="008A706C"/>
    <w:rsid w:val="008C209A"/>
    <w:rsid w:val="008C2D94"/>
    <w:rsid w:val="008C35B9"/>
    <w:rsid w:val="008C3C98"/>
    <w:rsid w:val="008C7F6D"/>
    <w:rsid w:val="008D1570"/>
    <w:rsid w:val="008D61EB"/>
    <w:rsid w:val="008E4113"/>
    <w:rsid w:val="008E614E"/>
    <w:rsid w:val="008F4891"/>
    <w:rsid w:val="008F5C81"/>
    <w:rsid w:val="00902D1F"/>
    <w:rsid w:val="0090315C"/>
    <w:rsid w:val="00910C2F"/>
    <w:rsid w:val="00912A59"/>
    <w:rsid w:val="009213D0"/>
    <w:rsid w:val="00922981"/>
    <w:rsid w:val="00924A4E"/>
    <w:rsid w:val="009273C6"/>
    <w:rsid w:val="0093084C"/>
    <w:rsid w:val="0093160A"/>
    <w:rsid w:val="00932191"/>
    <w:rsid w:val="0093388A"/>
    <w:rsid w:val="00936E42"/>
    <w:rsid w:val="009406A4"/>
    <w:rsid w:val="00942DD2"/>
    <w:rsid w:val="00943A27"/>
    <w:rsid w:val="00945442"/>
    <w:rsid w:val="0094559E"/>
    <w:rsid w:val="0094769F"/>
    <w:rsid w:val="00947BCA"/>
    <w:rsid w:val="00955C55"/>
    <w:rsid w:val="0095623F"/>
    <w:rsid w:val="00963326"/>
    <w:rsid w:val="00970C95"/>
    <w:rsid w:val="00971A42"/>
    <w:rsid w:val="00972B4C"/>
    <w:rsid w:val="00975D36"/>
    <w:rsid w:val="00977919"/>
    <w:rsid w:val="00977D0E"/>
    <w:rsid w:val="00981A4B"/>
    <w:rsid w:val="00982E05"/>
    <w:rsid w:val="00986785"/>
    <w:rsid w:val="00992B8D"/>
    <w:rsid w:val="00996D62"/>
    <w:rsid w:val="009A4D3E"/>
    <w:rsid w:val="009A55BA"/>
    <w:rsid w:val="009A5D67"/>
    <w:rsid w:val="009A712B"/>
    <w:rsid w:val="009B105E"/>
    <w:rsid w:val="009B200E"/>
    <w:rsid w:val="009B7812"/>
    <w:rsid w:val="009B7853"/>
    <w:rsid w:val="009C32F3"/>
    <w:rsid w:val="009C3826"/>
    <w:rsid w:val="009C5316"/>
    <w:rsid w:val="009C59B2"/>
    <w:rsid w:val="009C6E5E"/>
    <w:rsid w:val="009C783F"/>
    <w:rsid w:val="009D253B"/>
    <w:rsid w:val="009D5203"/>
    <w:rsid w:val="009D7D03"/>
    <w:rsid w:val="009E55D2"/>
    <w:rsid w:val="009E5B75"/>
    <w:rsid w:val="009E5B7D"/>
    <w:rsid w:val="009F4347"/>
    <w:rsid w:val="00A10C2E"/>
    <w:rsid w:val="00A13207"/>
    <w:rsid w:val="00A233CB"/>
    <w:rsid w:val="00A233D4"/>
    <w:rsid w:val="00A2464D"/>
    <w:rsid w:val="00A25B6B"/>
    <w:rsid w:val="00A30C26"/>
    <w:rsid w:val="00A33B40"/>
    <w:rsid w:val="00A35070"/>
    <w:rsid w:val="00A352D9"/>
    <w:rsid w:val="00A35918"/>
    <w:rsid w:val="00A3673C"/>
    <w:rsid w:val="00A4556B"/>
    <w:rsid w:val="00A479BC"/>
    <w:rsid w:val="00A5057D"/>
    <w:rsid w:val="00A51D01"/>
    <w:rsid w:val="00A542AA"/>
    <w:rsid w:val="00A55B23"/>
    <w:rsid w:val="00A56AD4"/>
    <w:rsid w:val="00A56F75"/>
    <w:rsid w:val="00A57D27"/>
    <w:rsid w:val="00A6175C"/>
    <w:rsid w:val="00A66760"/>
    <w:rsid w:val="00A66DA2"/>
    <w:rsid w:val="00A71B64"/>
    <w:rsid w:val="00A74C4A"/>
    <w:rsid w:val="00A833DF"/>
    <w:rsid w:val="00A8495C"/>
    <w:rsid w:val="00A853B0"/>
    <w:rsid w:val="00A85710"/>
    <w:rsid w:val="00A867F5"/>
    <w:rsid w:val="00A914C5"/>
    <w:rsid w:val="00A95815"/>
    <w:rsid w:val="00A97553"/>
    <w:rsid w:val="00AA0649"/>
    <w:rsid w:val="00AA11B5"/>
    <w:rsid w:val="00AA58ED"/>
    <w:rsid w:val="00AA6BF7"/>
    <w:rsid w:val="00AB0978"/>
    <w:rsid w:val="00AB26EB"/>
    <w:rsid w:val="00AC24CC"/>
    <w:rsid w:val="00AC3523"/>
    <w:rsid w:val="00AD07BD"/>
    <w:rsid w:val="00AD1666"/>
    <w:rsid w:val="00AD2633"/>
    <w:rsid w:val="00AD2A45"/>
    <w:rsid w:val="00AD4C55"/>
    <w:rsid w:val="00AD7098"/>
    <w:rsid w:val="00AE3285"/>
    <w:rsid w:val="00AE4B42"/>
    <w:rsid w:val="00AE6884"/>
    <w:rsid w:val="00AE69D9"/>
    <w:rsid w:val="00AE7975"/>
    <w:rsid w:val="00AF043C"/>
    <w:rsid w:val="00AF69C0"/>
    <w:rsid w:val="00B00355"/>
    <w:rsid w:val="00B01360"/>
    <w:rsid w:val="00B03DCB"/>
    <w:rsid w:val="00B04070"/>
    <w:rsid w:val="00B054A5"/>
    <w:rsid w:val="00B14FD3"/>
    <w:rsid w:val="00B1584B"/>
    <w:rsid w:val="00B16074"/>
    <w:rsid w:val="00B1654F"/>
    <w:rsid w:val="00B23813"/>
    <w:rsid w:val="00B24829"/>
    <w:rsid w:val="00B32D42"/>
    <w:rsid w:val="00B34D16"/>
    <w:rsid w:val="00B35BEC"/>
    <w:rsid w:val="00B36F4D"/>
    <w:rsid w:val="00B400EB"/>
    <w:rsid w:val="00B40E59"/>
    <w:rsid w:val="00B4350F"/>
    <w:rsid w:val="00B451D8"/>
    <w:rsid w:val="00B52031"/>
    <w:rsid w:val="00B609A0"/>
    <w:rsid w:val="00B61EC8"/>
    <w:rsid w:val="00B6709F"/>
    <w:rsid w:val="00B70CEC"/>
    <w:rsid w:val="00B76723"/>
    <w:rsid w:val="00B8141F"/>
    <w:rsid w:val="00B93F30"/>
    <w:rsid w:val="00B96828"/>
    <w:rsid w:val="00BA4BBC"/>
    <w:rsid w:val="00BB20A2"/>
    <w:rsid w:val="00BB25AB"/>
    <w:rsid w:val="00BC20B6"/>
    <w:rsid w:val="00BD03AA"/>
    <w:rsid w:val="00BD06A6"/>
    <w:rsid w:val="00BD5C43"/>
    <w:rsid w:val="00BD6C74"/>
    <w:rsid w:val="00BE096F"/>
    <w:rsid w:val="00BE0FD6"/>
    <w:rsid w:val="00BE1CD6"/>
    <w:rsid w:val="00BE25CF"/>
    <w:rsid w:val="00BF0375"/>
    <w:rsid w:val="00BF20E0"/>
    <w:rsid w:val="00C03B9D"/>
    <w:rsid w:val="00C05F60"/>
    <w:rsid w:val="00C1067C"/>
    <w:rsid w:val="00C215FF"/>
    <w:rsid w:val="00C27DC5"/>
    <w:rsid w:val="00C301C8"/>
    <w:rsid w:val="00C33817"/>
    <w:rsid w:val="00C34125"/>
    <w:rsid w:val="00C35375"/>
    <w:rsid w:val="00C354B9"/>
    <w:rsid w:val="00C40264"/>
    <w:rsid w:val="00C4113C"/>
    <w:rsid w:val="00C42F1A"/>
    <w:rsid w:val="00C434BE"/>
    <w:rsid w:val="00C51CE0"/>
    <w:rsid w:val="00C526A0"/>
    <w:rsid w:val="00C65587"/>
    <w:rsid w:val="00C72F5A"/>
    <w:rsid w:val="00C76179"/>
    <w:rsid w:val="00C80287"/>
    <w:rsid w:val="00C80467"/>
    <w:rsid w:val="00C81E04"/>
    <w:rsid w:val="00C82A1F"/>
    <w:rsid w:val="00C82A44"/>
    <w:rsid w:val="00C82BCA"/>
    <w:rsid w:val="00C82C30"/>
    <w:rsid w:val="00C86D63"/>
    <w:rsid w:val="00C908CD"/>
    <w:rsid w:val="00C915A4"/>
    <w:rsid w:val="00CA12FC"/>
    <w:rsid w:val="00CA4BF1"/>
    <w:rsid w:val="00CA5607"/>
    <w:rsid w:val="00CA68B8"/>
    <w:rsid w:val="00CB0E05"/>
    <w:rsid w:val="00CB7F11"/>
    <w:rsid w:val="00CC46B1"/>
    <w:rsid w:val="00CD0FF9"/>
    <w:rsid w:val="00CD12D7"/>
    <w:rsid w:val="00CD3D86"/>
    <w:rsid w:val="00CD45AB"/>
    <w:rsid w:val="00CD6DCE"/>
    <w:rsid w:val="00CD7D89"/>
    <w:rsid w:val="00CE02CE"/>
    <w:rsid w:val="00CE4AC2"/>
    <w:rsid w:val="00CE60B3"/>
    <w:rsid w:val="00CE60D1"/>
    <w:rsid w:val="00CE7248"/>
    <w:rsid w:val="00CF4638"/>
    <w:rsid w:val="00CF660A"/>
    <w:rsid w:val="00CF6E21"/>
    <w:rsid w:val="00CF7319"/>
    <w:rsid w:val="00CF7C04"/>
    <w:rsid w:val="00D07E15"/>
    <w:rsid w:val="00D137E7"/>
    <w:rsid w:val="00D1489F"/>
    <w:rsid w:val="00D15C49"/>
    <w:rsid w:val="00D17215"/>
    <w:rsid w:val="00D20AB7"/>
    <w:rsid w:val="00D219F8"/>
    <w:rsid w:val="00D30F69"/>
    <w:rsid w:val="00D3198D"/>
    <w:rsid w:val="00D33DBD"/>
    <w:rsid w:val="00D36B22"/>
    <w:rsid w:val="00D36B6A"/>
    <w:rsid w:val="00D403AB"/>
    <w:rsid w:val="00D4785B"/>
    <w:rsid w:val="00D500D8"/>
    <w:rsid w:val="00D50AC9"/>
    <w:rsid w:val="00D55BFE"/>
    <w:rsid w:val="00D56F43"/>
    <w:rsid w:val="00D60716"/>
    <w:rsid w:val="00D6097F"/>
    <w:rsid w:val="00D657D0"/>
    <w:rsid w:val="00D70334"/>
    <w:rsid w:val="00D70649"/>
    <w:rsid w:val="00D70D2C"/>
    <w:rsid w:val="00D711F1"/>
    <w:rsid w:val="00D87623"/>
    <w:rsid w:val="00D87A45"/>
    <w:rsid w:val="00D933AA"/>
    <w:rsid w:val="00DA1AA0"/>
    <w:rsid w:val="00DA1C79"/>
    <w:rsid w:val="00DA3DC6"/>
    <w:rsid w:val="00DB03AB"/>
    <w:rsid w:val="00DB0BE6"/>
    <w:rsid w:val="00DB4154"/>
    <w:rsid w:val="00DD1732"/>
    <w:rsid w:val="00DD1942"/>
    <w:rsid w:val="00DD2E78"/>
    <w:rsid w:val="00DD34CC"/>
    <w:rsid w:val="00DD3EEF"/>
    <w:rsid w:val="00DD4B2F"/>
    <w:rsid w:val="00DD580D"/>
    <w:rsid w:val="00DD71C7"/>
    <w:rsid w:val="00DE1F93"/>
    <w:rsid w:val="00DE47EC"/>
    <w:rsid w:val="00DE5878"/>
    <w:rsid w:val="00E024C6"/>
    <w:rsid w:val="00E11AFB"/>
    <w:rsid w:val="00E22510"/>
    <w:rsid w:val="00E25253"/>
    <w:rsid w:val="00E254D6"/>
    <w:rsid w:val="00E307E9"/>
    <w:rsid w:val="00E32489"/>
    <w:rsid w:val="00E34714"/>
    <w:rsid w:val="00E365F3"/>
    <w:rsid w:val="00E365F8"/>
    <w:rsid w:val="00E37C92"/>
    <w:rsid w:val="00E6188E"/>
    <w:rsid w:val="00E61C51"/>
    <w:rsid w:val="00E62183"/>
    <w:rsid w:val="00E63417"/>
    <w:rsid w:val="00E6380F"/>
    <w:rsid w:val="00E6701E"/>
    <w:rsid w:val="00E670C2"/>
    <w:rsid w:val="00E6729F"/>
    <w:rsid w:val="00E740BE"/>
    <w:rsid w:val="00E7456D"/>
    <w:rsid w:val="00E75045"/>
    <w:rsid w:val="00E80221"/>
    <w:rsid w:val="00E81F9F"/>
    <w:rsid w:val="00E83AEB"/>
    <w:rsid w:val="00E900D9"/>
    <w:rsid w:val="00E9509B"/>
    <w:rsid w:val="00E97949"/>
    <w:rsid w:val="00EA1763"/>
    <w:rsid w:val="00EA245C"/>
    <w:rsid w:val="00EA4147"/>
    <w:rsid w:val="00EA5138"/>
    <w:rsid w:val="00EA799D"/>
    <w:rsid w:val="00EA7B84"/>
    <w:rsid w:val="00EB40CB"/>
    <w:rsid w:val="00EB5859"/>
    <w:rsid w:val="00EB5DB5"/>
    <w:rsid w:val="00EB5F90"/>
    <w:rsid w:val="00EB6098"/>
    <w:rsid w:val="00EB632E"/>
    <w:rsid w:val="00EB7B6A"/>
    <w:rsid w:val="00EC3702"/>
    <w:rsid w:val="00EC4DC5"/>
    <w:rsid w:val="00EC7901"/>
    <w:rsid w:val="00EE3ADB"/>
    <w:rsid w:val="00EE410C"/>
    <w:rsid w:val="00EE7ED8"/>
    <w:rsid w:val="00EF0366"/>
    <w:rsid w:val="00EF2429"/>
    <w:rsid w:val="00EF28D8"/>
    <w:rsid w:val="00EF5DC5"/>
    <w:rsid w:val="00F04B01"/>
    <w:rsid w:val="00F15330"/>
    <w:rsid w:val="00F15A30"/>
    <w:rsid w:val="00F25334"/>
    <w:rsid w:val="00F26A38"/>
    <w:rsid w:val="00F26B9F"/>
    <w:rsid w:val="00F27A7C"/>
    <w:rsid w:val="00F30BF6"/>
    <w:rsid w:val="00F30C6C"/>
    <w:rsid w:val="00F32738"/>
    <w:rsid w:val="00F432DE"/>
    <w:rsid w:val="00F47049"/>
    <w:rsid w:val="00F51F8F"/>
    <w:rsid w:val="00F5330E"/>
    <w:rsid w:val="00F57C2D"/>
    <w:rsid w:val="00F61D68"/>
    <w:rsid w:val="00F64FD6"/>
    <w:rsid w:val="00F71A7F"/>
    <w:rsid w:val="00F720D7"/>
    <w:rsid w:val="00F72D6F"/>
    <w:rsid w:val="00F7333B"/>
    <w:rsid w:val="00F766C3"/>
    <w:rsid w:val="00F7674D"/>
    <w:rsid w:val="00F80110"/>
    <w:rsid w:val="00F8036D"/>
    <w:rsid w:val="00F846C2"/>
    <w:rsid w:val="00F8643F"/>
    <w:rsid w:val="00F8730D"/>
    <w:rsid w:val="00F90E23"/>
    <w:rsid w:val="00F94184"/>
    <w:rsid w:val="00F94913"/>
    <w:rsid w:val="00F95CC5"/>
    <w:rsid w:val="00F972DD"/>
    <w:rsid w:val="00FA2F01"/>
    <w:rsid w:val="00FA34D8"/>
    <w:rsid w:val="00FA639F"/>
    <w:rsid w:val="00FA79E1"/>
    <w:rsid w:val="00FB34E3"/>
    <w:rsid w:val="00FB5A86"/>
    <w:rsid w:val="00FB5AC2"/>
    <w:rsid w:val="00FB65E3"/>
    <w:rsid w:val="00FC3711"/>
    <w:rsid w:val="00FC3D07"/>
    <w:rsid w:val="00FC620C"/>
    <w:rsid w:val="00FC6852"/>
    <w:rsid w:val="00FC7049"/>
    <w:rsid w:val="00FC7CE8"/>
    <w:rsid w:val="00FE0744"/>
    <w:rsid w:val="00FE4309"/>
    <w:rsid w:val="00FE5A2B"/>
    <w:rsid w:val="00FE6200"/>
    <w:rsid w:val="00FE6A0B"/>
    <w:rsid w:val="00FF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14EF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E411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D219F8"/>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00C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376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765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5057D"/>
    <w:pPr>
      <w:ind w:left="720"/>
      <w:contextualSpacing/>
    </w:pPr>
  </w:style>
  <w:style w:type="character" w:customStyle="1" w:styleId="Heading2Char">
    <w:name w:val="Heading 2 Char"/>
    <w:basedOn w:val="DefaultParagraphFont"/>
    <w:link w:val="Heading2"/>
    <w:uiPriority w:val="9"/>
    <w:rsid w:val="008E4113"/>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D219F8"/>
    <w:rPr>
      <w:rFonts w:eastAsiaTheme="majorEastAsia" w:cstheme="majorBidi"/>
      <w:b/>
      <w:bCs/>
      <w:color w:val="4F81BD" w:themeColor="accent1"/>
    </w:rPr>
  </w:style>
  <w:style w:type="paragraph" w:styleId="Title">
    <w:name w:val="Title"/>
    <w:basedOn w:val="Normal"/>
    <w:next w:val="Normal"/>
    <w:link w:val="TitleChar"/>
    <w:uiPriority w:val="10"/>
    <w:qFormat/>
    <w:rsid w:val="00656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6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EFB"/>
    <w:rPr>
      <w:rFonts w:eastAsiaTheme="majorEastAsia" w:cstheme="majorBidi"/>
      <w:b/>
      <w:bCs/>
      <w:color w:val="365F91" w:themeColor="accent1" w:themeShade="BF"/>
      <w:sz w:val="28"/>
      <w:szCs w:val="28"/>
    </w:rPr>
  </w:style>
  <w:style w:type="table" w:styleId="TableGrid">
    <w:name w:val="Table Grid"/>
    <w:basedOn w:val="TableNormal"/>
    <w:uiPriority w:val="59"/>
    <w:rsid w:val="00273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7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C67"/>
  </w:style>
  <w:style w:type="paragraph" w:styleId="Footer">
    <w:name w:val="footer"/>
    <w:basedOn w:val="Normal"/>
    <w:link w:val="FooterChar"/>
    <w:uiPriority w:val="99"/>
    <w:unhideWhenUsed/>
    <w:rsid w:val="00337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C67"/>
  </w:style>
  <w:style w:type="paragraph" w:styleId="BalloonText">
    <w:name w:val="Balloon Text"/>
    <w:basedOn w:val="Normal"/>
    <w:link w:val="BalloonTextChar"/>
    <w:uiPriority w:val="99"/>
    <w:semiHidden/>
    <w:unhideWhenUsed/>
    <w:rsid w:val="00337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C67"/>
    <w:rPr>
      <w:rFonts w:ascii="Tahoma" w:hAnsi="Tahoma" w:cs="Tahoma"/>
      <w:sz w:val="16"/>
      <w:szCs w:val="16"/>
    </w:rPr>
  </w:style>
  <w:style w:type="character" w:styleId="CommentReference">
    <w:name w:val="annotation reference"/>
    <w:basedOn w:val="DefaultParagraphFont"/>
    <w:uiPriority w:val="99"/>
    <w:semiHidden/>
    <w:unhideWhenUsed/>
    <w:rsid w:val="00BF20E0"/>
    <w:rPr>
      <w:sz w:val="16"/>
      <w:szCs w:val="16"/>
    </w:rPr>
  </w:style>
  <w:style w:type="paragraph" w:styleId="CommentText">
    <w:name w:val="annotation text"/>
    <w:basedOn w:val="Normal"/>
    <w:link w:val="CommentTextChar"/>
    <w:uiPriority w:val="99"/>
    <w:semiHidden/>
    <w:unhideWhenUsed/>
    <w:rsid w:val="00BF20E0"/>
    <w:pPr>
      <w:spacing w:line="240" w:lineRule="auto"/>
    </w:pPr>
    <w:rPr>
      <w:sz w:val="20"/>
      <w:szCs w:val="20"/>
    </w:rPr>
  </w:style>
  <w:style w:type="character" w:customStyle="1" w:styleId="CommentTextChar">
    <w:name w:val="Comment Text Char"/>
    <w:basedOn w:val="DefaultParagraphFont"/>
    <w:link w:val="CommentText"/>
    <w:uiPriority w:val="99"/>
    <w:semiHidden/>
    <w:rsid w:val="00BF20E0"/>
    <w:rPr>
      <w:sz w:val="20"/>
      <w:szCs w:val="20"/>
    </w:rPr>
  </w:style>
  <w:style w:type="character" w:customStyle="1" w:styleId="Heading4Char">
    <w:name w:val="Heading 4 Char"/>
    <w:basedOn w:val="DefaultParagraphFont"/>
    <w:link w:val="Heading4"/>
    <w:uiPriority w:val="9"/>
    <w:rsid w:val="00200CDF"/>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D33DBD"/>
    <w:pPr>
      <w:spacing w:line="240" w:lineRule="auto"/>
    </w:pPr>
    <w:rPr>
      <w:i/>
      <w:iCs/>
      <w:color w:val="1F497D" w:themeColor="text2"/>
      <w:sz w:val="18"/>
      <w:szCs w:val="18"/>
    </w:rPr>
  </w:style>
  <w:style w:type="table" w:customStyle="1" w:styleId="GridTable2Accent1">
    <w:name w:val="Grid Table 2 Accent 1"/>
    <w:basedOn w:val="TableNormal"/>
    <w:uiPriority w:val="47"/>
    <w:rsid w:val="004466F4"/>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4466F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115FE7"/>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115FE7"/>
    <w:pPr>
      <w:spacing w:after="100"/>
    </w:pPr>
  </w:style>
  <w:style w:type="character" w:styleId="Hyperlink">
    <w:name w:val="Hyperlink"/>
    <w:basedOn w:val="DefaultParagraphFont"/>
    <w:uiPriority w:val="99"/>
    <w:unhideWhenUsed/>
    <w:rsid w:val="00115FE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B23C6"/>
    <w:rPr>
      <w:b/>
      <w:bCs/>
    </w:rPr>
  </w:style>
  <w:style w:type="character" w:customStyle="1" w:styleId="CommentSubjectChar">
    <w:name w:val="Comment Subject Char"/>
    <w:basedOn w:val="CommentTextChar"/>
    <w:link w:val="CommentSubject"/>
    <w:uiPriority w:val="99"/>
    <w:semiHidden/>
    <w:rsid w:val="004B23C6"/>
    <w:rPr>
      <w:b/>
      <w:bCs/>
      <w:sz w:val="20"/>
      <w:szCs w:val="20"/>
    </w:rPr>
  </w:style>
  <w:style w:type="paragraph" w:styleId="NormalWeb">
    <w:name w:val="Normal (Web)"/>
    <w:basedOn w:val="Normal"/>
    <w:uiPriority w:val="99"/>
    <w:semiHidden/>
    <w:unhideWhenUsed/>
    <w:rsid w:val="00A849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C3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4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EFA"/>
    <w:rPr>
      <w:rFonts w:ascii="Courier New" w:eastAsia="Times New Roman" w:hAnsi="Courier New" w:cs="Courier New"/>
      <w:sz w:val="20"/>
      <w:szCs w:val="20"/>
    </w:rPr>
  </w:style>
  <w:style w:type="character" w:customStyle="1" w:styleId="typ">
    <w:name w:val="typ"/>
    <w:basedOn w:val="DefaultParagraphFont"/>
    <w:rsid w:val="00745EFA"/>
  </w:style>
  <w:style w:type="character" w:customStyle="1" w:styleId="pun">
    <w:name w:val="pun"/>
    <w:basedOn w:val="DefaultParagraphFont"/>
    <w:rsid w:val="00745EFA"/>
  </w:style>
  <w:style w:type="character" w:customStyle="1" w:styleId="pln">
    <w:name w:val="pln"/>
    <w:basedOn w:val="DefaultParagraphFont"/>
    <w:rsid w:val="00745EFA"/>
  </w:style>
  <w:style w:type="paragraph" w:styleId="TOC2">
    <w:name w:val="toc 2"/>
    <w:basedOn w:val="Normal"/>
    <w:next w:val="Normal"/>
    <w:autoRedefine/>
    <w:uiPriority w:val="39"/>
    <w:unhideWhenUsed/>
    <w:rsid w:val="00073AC8"/>
    <w:pPr>
      <w:spacing w:after="100"/>
      <w:ind w:left="220"/>
    </w:pPr>
  </w:style>
  <w:style w:type="paragraph" w:styleId="TOC3">
    <w:name w:val="toc 3"/>
    <w:basedOn w:val="Normal"/>
    <w:next w:val="Normal"/>
    <w:autoRedefine/>
    <w:uiPriority w:val="39"/>
    <w:unhideWhenUsed/>
    <w:rsid w:val="00C05F6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14EF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E411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D219F8"/>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00C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376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765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5057D"/>
    <w:pPr>
      <w:ind w:left="720"/>
      <w:contextualSpacing/>
    </w:pPr>
  </w:style>
  <w:style w:type="character" w:customStyle="1" w:styleId="Heading2Char">
    <w:name w:val="Heading 2 Char"/>
    <w:basedOn w:val="DefaultParagraphFont"/>
    <w:link w:val="Heading2"/>
    <w:uiPriority w:val="9"/>
    <w:rsid w:val="008E4113"/>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D219F8"/>
    <w:rPr>
      <w:rFonts w:eastAsiaTheme="majorEastAsia" w:cstheme="majorBidi"/>
      <w:b/>
      <w:bCs/>
      <w:color w:val="4F81BD" w:themeColor="accent1"/>
    </w:rPr>
  </w:style>
  <w:style w:type="paragraph" w:styleId="Title">
    <w:name w:val="Title"/>
    <w:basedOn w:val="Normal"/>
    <w:next w:val="Normal"/>
    <w:link w:val="TitleChar"/>
    <w:uiPriority w:val="10"/>
    <w:qFormat/>
    <w:rsid w:val="00656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6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EFB"/>
    <w:rPr>
      <w:rFonts w:eastAsiaTheme="majorEastAsia" w:cstheme="majorBidi"/>
      <w:b/>
      <w:bCs/>
      <w:color w:val="365F91" w:themeColor="accent1" w:themeShade="BF"/>
      <w:sz w:val="28"/>
      <w:szCs w:val="28"/>
    </w:rPr>
  </w:style>
  <w:style w:type="table" w:styleId="TableGrid">
    <w:name w:val="Table Grid"/>
    <w:basedOn w:val="TableNormal"/>
    <w:uiPriority w:val="59"/>
    <w:rsid w:val="00273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7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C67"/>
  </w:style>
  <w:style w:type="paragraph" w:styleId="Footer">
    <w:name w:val="footer"/>
    <w:basedOn w:val="Normal"/>
    <w:link w:val="FooterChar"/>
    <w:uiPriority w:val="99"/>
    <w:unhideWhenUsed/>
    <w:rsid w:val="00337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C67"/>
  </w:style>
  <w:style w:type="paragraph" w:styleId="BalloonText">
    <w:name w:val="Balloon Text"/>
    <w:basedOn w:val="Normal"/>
    <w:link w:val="BalloonTextChar"/>
    <w:uiPriority w:val="99"/>
    <w:semiHidden/>
    <w:unhideWhenUsed/>
    <w:rsid w:val="00337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C67"/>
    <w:rPr>
      <w:rFonts w:ascii="Tahoma" w:hAnsi="Tahoma" w:cs="Tahoma"/>
      <w:sz w:val="16"/>
      <w:szCs w:val="16"/>
    </w:rPr>
  </w:style>
  <w:style w:type="character" w:styleId="CommentReference">
    <w:name w:val="annotation reference"/>
    <w:basedOn w:val="DefaultParagraphFont"/>
    <w:uiPriority w:val="99"/>
    <w:semiHidden/>
    <w:unhideWhenUsed/>
    <w:rsid w:val="00BF20E0"/>
    <w:rPr>
      <w:sz w:val="16"/>
      <w:szCs w:val="16"/>
    </w:rPr>
  </w:style>
  <w:style w:type="paragraph" w:styleId="CommentText">
    <w:name w:val="annotation text"/>
    <w:basedOn w:val="Normal"/>
    <w:link w:val="CommentTextChar"/>
    <w:uiPriority w:val="99"/>
    <w:semiHidden/>
    <w:unhideWhenUsed/>
    <w:rsid w:val="00BF20E0"/>
    <w:pPr>
      <w:spacing w:line="240" w:lineRule="auto"/>
    </w:pPr>
    <w:rPr>
      <w:sz w:val="20"/>
      <w:szCs w:val="20"/>
    </w:rPr>
  </w:style>
  <w:style w:type="character" w:customStyle="1" w:styleId="CommentTextChar">
    <w:name w:val="Comment Text Char"/>
    <w:basedOn w:val="DefaultParagraphFont"/>
    <w:link w:val="CommentText"/>
    <w:uiPriority w:val="99"/>
    <w:semiHidden/>
    <w:rsid w:val="00BF20E0"/>
    <w:rPr>
      <w:sz w:val="20"/>
      <w:szCs w:val="20"/>
    </w:rPr>
  </w:style>
  <w:style w:type="character" w:customStyle="1" w:styleId="Heading4Char">
    <w:name w:val="Heading 4 Char"/>
    <w:basedOn w:val="DefaultParagraphFont"/>
    <w:link w:val="Heading4"/>
    <w:uiPriority w:val="9"/>
    <w:rsid w:val="00200CDF"/>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D33DBD"/>
    <w:pPr>
      <w:spacing w:line="240" w:lineRule="auto"/>
    </w:pPr>
    <w:rPr>
      <w:i/>
      <w:iCs/>
      <w:color w:val="1F497D" w:themeColor="text2"/>
      <w:sz w:val="18"/>
      <w:szCs w:val="18"/>
    </w:rPr>
  </w:style>
  <w:style w:type="table" w:customStyle="1" w:styleId="GridTable2Accent1">
    <w:name w:val="Grid Table 2 Accent 1"/>
    <w:basedOn w:val="TableNormal"/>
    <w:uiPriority w:val="47"/>
    <w:rsid w:val="004466F4"/>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4466F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115FE7"/>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115FE7"/>
    <w:pPr>
      <w:spacing w:after="100"/>
    </w:pPr>
  </w:style>
  <w:style w:type="character" w:styleId="Hyperlink">
    <w:name w:val="Hyperlink"/>
    <w:basedOn w:val="DefaultParagraphFont"/>
    <w:uiPriority w:val="99"/>
    <w:unhideWhenUsed/>
    <w:rsid w:val="00115FE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B23C6"/>
    <w:rPr>
      <w:b/>
      <w:bCs/>
    </w:rPr>
  </w:style>
  <w:style w:type="character" w:customStyle="1" w:styleId="CommentSubjectChar">
    <w:name w:val="Comment Subject Char"/>
    <w:basedOn w:val="CommentTextChar"/>
    <w:link w:val="CommentSubject"/>
    <w:uiPriority w:val="99"/>
    <w:semiHidden/>
    <w:rsid w:val="004B23C6"/>
    <w:rPr>
      <w:b/>
      <w:bCs/>
      <w:sz w:val="20"/>
      <w:szCs w:val="20"/>
    </w:rPr>
  </w:style>
  <w:style w:type="paragraph" w:styleId="NormalWeb">
    <w:name w:val="Normal (Web)"/>
    <w:basedOn w:val="Normal"/>
    <w:uiPriority w:val="99"/>
    <w:semiHidden/>
    <w:unhideWhenUsed/>
    <w:rsid w:val="00A849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C3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4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EFA"/>
    <w:rPr>
      <w:rFonts w:ascii="Courier New" w:eastAsia="Times New Roman" w:hAnsi="Courier New" w:cs="Courier New"/>
      <w:sz w:val="20"/>
      <w:szCs w:val="20"/>
    </w:rPr>
  </w:style>
  <w:style w:type="character" w:customStyle="1" w:styleId="typ">
    <w:name w:val="typ"/>
    <w:basedOn w:val="DefaultParagraphFont"/>
    <w:rsid w:val="00745EFA"/>
  </w:style>
  <w:style w:type="character" w:customStyle="1" w:styleId="pun">
    <w:name w:val="pun"/>
    <w:basedOn w:val="DefaultParagraphFont"/>
    <w:rsid w:val="00745EFA"/>
  </w:style>
  <w:style w:type="character" w:customStyle="1" w:styleId="pln">
    <w:name w:val="pln"/>
    <w:basedOn w:val="DefaultParagraphFont"/>
    <w:rsid w:val="00745EFA"/>
  </w:style>
  <w:style w:type="paragraph" w:styleId="TOC2">
    <w:name w:val="toc 2"/>
    <w:basedOn w:val="Normal"/>
    <w:next w:val="Normal"/>
    <w:autoRedefine/>
    <w:uiPriority w:val="39"/>
    <w:unhideWhenUsed/>
    <w:rsid w:val="00073AC8"/>
    <w:pPr>
      <w:spacing w:after="100"/>
      <w:ind w:left="220"/>
    </w:pPr>
  </w:style>
  <w:style w:type="paragraph" w:styleId="TOC3">
    <w:name w:val="toc 3"/>
    <w:basedOn w:val="Normal"/>
    <w:next w:val="Normal"/>
    <w:autoRedefine/>
    <w:uiPriority w:val="39"/>
    <w:unhideWhenUsed/>
    <w:rsid w:val="00C05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2855">
      <w:bodyDiv w:val="1"/>
      <w:marLeft w:val="0"/>
      <w:marRight w:val="0"/>
      <w:marTop w:val="0"/>
      <w:marBottom w:val="0"/>
      <w:divBdr>
        <w:top w:val="none" w:sz="0" w:space="0" w:color="auto"/>
        <w:left w:val="none" w:sz="0" w:space="0" w:color="auto"/>
        <w:bottom w:val="none" w:sz="0" w:space="0" w:color="auto"/>
        <w:right w:val="none" w:sz="0" w:space="0" w:color="auto"/>
      </w:divBdr>
    </w:div>
    <w:div w:id="191458794">
      <w:bodyDiv w:val="1"/>
      <w:marLeft w:val="0"/>
      <w:marRight w:val="0"/>
      <w:marTop w:val="0"/>
      <w:marBottom w:val="0"/>
      <w:divBdr>
        <w:top w:val="none" w:sz="0" w:space="0" w:color="auto"/>
        <w:left w:val="none" w:sz="0" w:space="0" w:color="auto"/>
        <w:bottom w:val="none" w:sz="0" w:space="0" w:color="auto"/>
        <w:right w:val="none" w:sz="0" w:space="0" w:color="auto"/>
      </w:divBdr>
    </w:div>
    <w:div w:id="395395470">
      <w:bodyDiv w:val="1"/>
      <w:marLeft w:val="0"/>
      <w:marRight w:val="0"/>
      <w:marTop w:val="0"/>
      <w:marBottom w:val="0"/>
      <w:divBdr>
        <w:top w:val="none" w:sz="0" w:space="0" w:color="auto"/>
        <w:left w:val="none" w:sz="0" w:space="0" w:color="auto"/>
        <w:bottom w:val="none" w:sz="0" w:space="0" w:color="auto"/>
        <w:right w:val="none" w:sz="0" w:space="0" w:color="auto"/>
      </w:divBdr>
    </w:div>
    <w:div w:id="464934713">
      <w:bodyDiv w:val="1"/>
      <w:marLeft w:val="0"/>
      <w:marRight w:val="0"/>
      <w:marTop w:val="0"/>
      <w:marBottom w:val="0"/>
      <w:divBdr>
        <w:top w:val="none" w:sz="0" w:space="0" w:color="auto"/>
        <w:left w:val="none" w:sz="0" w:space="0" w:color="auto"/>
        <w:bottom w:val="none" w:sz="0" w:space="0" w:color="auto"/>
        <w:right w:val="none" w:sz="0" w:space="0" w:color="auto"/>
      </w:divBdr>
    </w:div>
    <w:div w:id="985159158">
      <w:bodyDiv w:val="1"/>
      <w:marLeft w:val="0"/>
      <w:marRight w:val="0"/>
      <w:marTop w:val="0"/>
      <w:marBottom w:val="0"/>
      <w:divBdr>
        <w:top w:val="none" w:sz="0" w:space="0" w:color="auto"/>
        <w:left w:val="none" w:sz="0" w:space="0" w:color="auto"/>
        <w:bottom w:val="none" w:sz="0" w:space="0" w:color="auto"/>
        <w:right w:val="none" w:sz="0" w:space="0" w:color="auto"/>
      </w:divBdr>
    </w:div>
    <w:div w:id="1026978999">
      <w:bodyDiv w:val="1"/>
      <w:marLeft w:val="0"/>
      <w:marRight w:val="0"/>
      <w:marTop w:val="0"/>
      <w:marBottom w:val="0"/>
      <w:divBdr>
        <w:top w:val="none" w:sz="0" w:space="0" w:color="auto"/>
        <w:left w:val="none" w:sz="0" w:space="0" w:color="auto"/>
        <w:bottom w:val="none" w:sz="0" w:space="0" w:color="auto"/>
        <w:right w:val="none" w:sz="0" w:space="0" w:color="auto"/>
      </w:divBdr>
    </w:div>
    <w:div w:id="1608389526">
      <w:bodyDiv w:val="1"/>
      <w:marLeft w:val="0"/>
      <w:marRight w:val="0"/>
      <w:marTop w:val="0"/>
      <w:marBottom w:val="0"/>
      <w:divBdr>
        <w:top w:val="none" w:sz="0" w:space="0" w:color="auto"/>
        <w:left w:val="none" w:sz="0" w:space="0" w:color="auto"/>
        <w:bottom w:val="none" w:sz="0" w:space="0" w:color="auto"/>
        <w:right w:val="none" w:sz="0" w:space="0" w:color="auto"/>
      </w:divBdr>
    </w:div>
    <w:div w:id="21331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s\DataChecker\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9701C-C4D2-47C5-ACD3-5097FF78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4007</TotalTime>
  <Pages>13</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Documentation Template</vt:lpstr>
    </vt:vector>
  </TitlesOfParts>
  <Company>Microsoft</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Template</dc:title>
  <dc:creator>John Trussell</dc:creator>
  <cp:keywords>Documentation Template</cp:keywords>
  <cp:lastModifiedBy>John Trussell</cp:lastModifiedBy>
  <cp:revision>165</cp:revision>
  <dcterms:created xsi:type="dcterms:W3CDTF">2014-05-13T18:02:00Z</dcterms:created>
  <dcterms:modified xsi:type="dcterms:W3CDTF">2014-05-16T20:26:00Z</dcterms:modified>
</cp:coreProperties>
</file>