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23552" w14:textId="77777777" w:rsidR="0035189B" w:rsidRPr="00E20961" w:rsidRDefault="0035189B" w:rsidP="0035189B">
      <w:pPr>
        <w:pBdr>
          <w:top w:val="single" w:sz="4" w:space="1" w:color="auto"/>
          <w:left w:val="single" w:sz="4" w:space="1" w:color="auto"/>
          <w:bottom w:val="single" w:sz="4" w:space="7" w:color="auto"/>
          <w:right w:val="single" w:sz="4" w:space="1" w:color="auto"/>
        </w:pBdr>
        <w:jc w:val="center"/>
        <w:rPr>
          <w:rFonts w:ascii="Arial" w:hAnsi="Arial" w:cs="Arial"/>
          <w:sz w:val="36"/>
          <w:szCs w:val="36"/>
        </w:rPr>
      </w:pPr>
      <w:r w:rsidRPr="00E20961">
        <w:rPr>
          <w:rFonts w:ascii="Arial" w:hAnsi="Arial" w:cs="Arial"/>
          <w:sz w:val="36"/>
          <w:szCs w:val="36"/>
        </w:rPr>
        <w:t>BREVET DE TECHNICIEN SUPÉRIEUR</w:t>
      </w:r>
    </w:p>
    <w:p w14:paraId="08C480CE" w14:textId="77777777" w:rsidR="0035189B" w:rsidRPr="00E20961" w:rsidRDefault="0035189B" w:rsidP="0035189B">
      <w:pPr>
        <w:pBdr>
          <w:top w:val="single" w:sz="4" w:space="1" w:color="auto"/>
          <w:left w:val="single" w:sz="4" w:space="1" w:color="auto"/>
          <w:bottom w:val="single" w:sz="4" w:space="7" w:color="auto"/>
          <w:right w:val="single" w:sz="4" w:space="1" w:color="auto"/>
        </w:pBdr>
        <w:jc w:val="center"/>
        <w:rPr>
          <w:rFonts w:ascii="Arial" w:hAnsi="Arial" w:cs="Arial"/>
          <w:sz w:val="36"/>
        </w:rPr>
      </w:pPr>
      <w:r w:rsidRPr="00E20961">
        <w:rPr>
          <w:rFonts w:ascii="Arial" w:hAnsi="Arial" w:cs="Arial"/>
          <w:sz w:val="36"/>
        </w:rPr>
        <w:t>SERVICES INFORMATIQUES AUX ORGANISATIONS</w:t>
      </w:r>
    </w:p>
    <w:p w14:paraId="758E159B" w14:textId="77777777" w:rsidR="0035189B" w:rsidRPr="00E20961" w:rsidRDefault="0035189B" w:rsidP="0035189B">
      <w:pPr>
        <w:pBdr>
          <w:top w:val="single" w:sz="4" w:space="1" w:color="auto"/>
          <w:left w:val="single" w:sz="4" w:space="1" w:color="auto"/>
          <w:bottom w:val="single" w:sz="4" w:space="7" w:color="auto"/>
          <w:right w:val="single" w:sz="4" w:space="1" w:color="auto"/>
        </w:pBdr>
        <w:spacing w:before="120"/>
        <w:jc w:val="center"/>
        <w:rPr>
          <w:rFonts w:ascii="Arial" w:hAnsi="Arial" w:cs="Arial"/>
          <w:sz w:val="36"/>
        </w:rPr>
      </w:pPr>
      <w:r w:rsidRPr="00E20961">
        <w:rPr>
          <w:rFonts w:ascii="Arial" w:hAnsi="Arial" w:cs="Arial"/>
          <w:sz w:val="36"/>
        </w:rPr>
        <w:t>Option : Solutions d’infrastructure, systèmes et réseaux</w:t>
      </w:r>
    </w:p>
    <w:p w14:paraId="66DFD30B" w14:textId="77777777" w:rsidR="0035189B" w:rsidRPr="00E20961" w:rsidRDefault="0035189B" w:rsidP="0035189B">
      <w:pPr>
        <w:spacing w:before="1200"/>
        <w:jc w:val="center"/>
        <w:rPr>
          <w:rFonts w:ascii="Arial" w:hAnsi="Arial" w:cs="Arial"/>
          <w:sz w:val="44"/>
          <w:szCs w:val="36"/>
        </w:rPr>
      </w:pPr>
      <w:r w:rsidRPr="00E20961">
        <w:rPr>
          <w:rFonts w:ascii="Arial" w:hAnsi="Arial" w:cs="Arial"/>
          <w:sz w:val="44"/>
          <w:szCs w:val="36"/>
        </w:rPr>
        <w:t>U6 – CYBERSÉCURITÉ DES SERVICES INFORMATIQUES</w:t>
      </w:r>
    </w:p>
    <w:p w14:paraId="33B03107" w14:textId="77777777" w:rsidR="0035189B" w:rsidRPr="00E20961" w:rsidRDefault="0035189B" w:rsidP="0035189B">
      <w:pPr>
        <w:spacing w:before="1200"/>
        <w:jc w:val="center"/>
        <w:rPr>
          <w:rFonts w:ascii="Arial" w:hAnsi="Arial" w:cs="Arial"/>
          <w:sz w:val="28"/>
          <w:szCs w:val="28"/>
        </w:rPr>
      </w:pPr>
      <w:r w:rsidRPr="00E20961">
        <w:rPr>
          <w:rFonts w:ascii="Arial" w:hAnsi="Arial" w:cs="Arial"/>
          <w:sz w:val="28"/>
          <w:szCs w:val="28"/>
        </w:rPr>
        <w:t>SESSION 202</w:t>
      </w:r>
      <w:r>
        <w:rPr>
          <w:rFonts w:ascii="Arial" w:hAnsi="Arial" w:cs="Arial"/>
          <w:sz w:val="28"/>
          <w:szCs w:val="28"/>
        </w:rPr>
        <w:t>3</w:t>
      </w:r>
    </w:p>
    <w:p w14:paraId="09559FD4" w14:textId="77777777" w:rsidR="0035189B" w:rsidRPr="00E20961" w:rsidRDefault="0035189B" w:rsidP="0035189B">
      <w:pPr>
        <w:jc w:val="center"/>
        <w:rPr>
          <w:rFonts w:ascii="Arial" w:hAnsi="Arial" w:cs="Arial"/>
          <w:sz w:val="28"/>
          <w:szCs w:val="28"/>
        </w:rPr>
      </w:pPr>
      <w:r w:rsidRPr="00E20961">
        <w:rPr>
          <w:rFonts w:ascii="Arial" w:hAnsi="Arial" w:cs="Arial"/>
          <w:sz w:val="28"/>
          <w:szCs w:val="28"/>
        </w:rPr>
        <w:t>______</w:t>
      </w:r>
    </w:p>
    <w:p w14:paraId="34E14A07" w14:textId="77777777" w:rsidR="0035189B" w:rsidRPr="00E20961" w:rsidRDefault="0035189B" w:rsidP="0035189B">
      <w:pPr>
        <w:spacing w:before="240"/>
        <w:jc w:val="center"/>
        <w:rPr>
          <w:rFonts w:ascii="Arial" w:hAnsi="Arial" w:cs="Arial"/>
          <w:sz w:val="28"/>
          <w:szCs w:val="28"/>
        </w:rPr>
      </w:pPr>
      <w:r w:rsidRPr="00E20961">
        <w:rPr>
          <w:rFonts w:ascii="Arial" w:hAnsi="Arial" w:cs="Arial"/>
          <w:sz w:val="28"/>
          <w:szCs w:val="28"/>
        </w:rPr>
        <w:t>Durée : 4 heures</w:t>
      </w:r>
    </w:p>
    <w:p w14:paraId="41E1C95B" w14:textId="77777777" w:rsidR="0035189B" w:rsidRPr="00E20961" w:rsidRDefault="0035189B" w:rsidP="0035189B">
      <w:pPr>
        <w:jc w:val="center"/>
        <w:rPr>
          <w:rFonts w:ascii="Arial" w:hAnsi="Arial" w:cs="Arial"/>
          <w:sz w:val="28"/>
          <w:szCs w:val="28"/>
        </w:rPr>
      </w:pPr>
      <w:r w:rsidRPr="00E20961">
        <w:rPr>
          <w:rFonts w:ascii="Arial" w:hAnsi="Arial" w:cs="Arial"/>
          <w:sz w:val="28"/>
          <w:szCs w:val="28"/>
        </w:rPr>
        <w:t>Coefficient : 4</w:t>
      </w:r>
    </w:p>
    <w:p w14:paraId="0DF68798" w14:textId="77777777" w:rsidR="0035189B" w:rsidRPr="00E20961" w:rsidRDefault="0035189B" w:rsidP="0035189B">
      <w:pPr>
        <w:jc w:val="center"/>
        <w:rPr>
          <w:rFonts w:ascii="Arial" w:hAnsi="Arial" w:cs="Arial"/>
          <w:sz w:val="28"/>
          <w:szCs w:val="28"/>
        </w:rPr>
      </w:pPr>
      <w:r w:rsidRPr="00E20961">
        <w:rPr>
          <w:rFonts w:ascii="Arial" w:hAnsi="Arial" w:cs="Arial"/>
          <w:sz w:val="28"/>
          <w:szCs w:val="28"/>
        </w:rPr>
        <w:t>______</w:t>
      </w:r>
    </w:p>
    <w:p w14:paraId="45BC9C66" w14:textId="77777777" w:rsidR="0035189B" w:rsidRPr="00E20961" w:rsidRDefault="0035189B" w:rsidP="0035189B">
      <w:pPr>
        <w:spacing w:before="3000"/>
        <w:rPr>
          <w:rFonts w:ascii="Arial" w:hAnsi="Arial" w:cs="Arial"/>
          <w:sz w:val="24"/>
        </w:rPr>
      </w:pPr>
      <w:r w:rsidRPr="00E20961">
        <w:rPr>
          <w:rFonts w:ascii="Arial" w:hAnsi="Arial" w:cs="Arial"/>
          <w:sz w:val="24"/>
          <w:u w:val="single"/>
        </w:rPr>
        <w:t>Matériel autorisé</w:t>
      </w:r>
      <w:r w:rsidRPr="00E20961">
        <w:rPr>
          <w:rFonts w:ascii="Arial" w:hAnsi="Arial" w:cs="Arial"/>
          <w:sz w:val="24"/>
        </w:rPr>
        <w:t xml:space="preserve"> : </w:t>
      </w:r>
    </w:p>
    <w:p w14:paraId="6FC8C826" w14:textId="77777777" w:rsidR="0035189B" w:rsidRPr="00E20961" w:rsidRDefault="0035189B" w:rsidP="0035189B">
      <w:pPr>
        <w:rPr>
          <w:rFonts w:ascii="Arial" w:hAnsi="Arial" w:cs="Arial"/>
          <w:sz w:val="24"/>
        </w:rPr>
      </w:pPr>
      <w:r w:rsidRPr="00E20961">
        <w:rPr>
          <w:rFonts w:ascii="Arial" w:hAnsi="Arial" w:cs="Arial"/>
          <w:sz w:val="24"/>
        </w:rPr>
        <w:t xml:space="preserve">Aucun matériel ni document </w:t>
      </w:r>
      <w:r>
        <w:rPr>
          <w:rFonts w:ascii="Arial" w:hAnsi="Arial" w:cs="Arial"/>
          <w:sz w:val="24"/>
        </w:rPr>
        <w:t>n’</w:t>
      </w:r>
      <w:r w:rsidRPr="00E20961">
        <w:rPr>
          <w:rFonts w:ascii="Arial" w:hAnsi="Arial" w:cs="Arial"/>
          <w:sz w:val="24"/>
        </w:rPr>
        <w:t>est autorisé.</w:t>
      </w:r>
    </w:p>
    <w:p w14:paraId="04B34482" w14:textId="77777777" w:rsidR="0035189B" w:rsidRPr="00E20961" w:rsidRDefault="0035189B" w:rsidP="0035189B">
      <w:pPr>
        <w:spacing w:before="1200"/>
        <w:jc w:val="center"/>
        <w:rPr>
          <w:rFonts w:ascii="Arial" w:hAnsi="Arial" w:cs="Arial"/>
          <w:sz w:val="24"/>
        </w:rPr>
      </w:pPr>
      <w:r w:rsidRPr="00E20961">
        <w:rPr>
          <w:rFonts w:ascii="Arial" w:hAnsi="Arial" w:cs="Arial"/>
          <w:sz w:val="24"/>
        </w:rPr>
        <w:t>Dès que le sujet vous est remis, assurez-vous qu’il est complet.</w:t>
      </w:r>
    </w:p>
    <w:p w14:paraId="6C57D583" w14:textId="77777777" w:rsidR="0035189B" w:rsidRPr="00E20961" w:rsidRDefault="0035189B" w:rsidP="0035189B">
      <w:pPr>
        <w:rPr>
          <w:rFonts w:ascii="Arial" w:hAnsi="Arial" w:cs="Arial"/>
        </w:rPr>
      </w:pPr>
    </w:p>
    <w:p w14:paraId="00A6FBD4" w14:textId="77777777" w:rsidR="0035189B" w:rsidRPr="00E20961" w:rsidRDefault="0035189B" w:rsidP="0035189B">
      <w:pPr>
        <w:rPr>
          <w:rFonts w:ascii="Arial" w:hAnsi="Arial" w:cs="Arial"/>
        </w:rPr>
      </w:pPr>
    </w:p>
    <w:p w14:paraId="2117A399" w14:textId="77777777" w:rsidR="0035189B" w:rsidRPr="00E20961" w:rsidRDefault="0035189B" w:rsidP="0035189B">
      <w:pPr>
        <w:jc w:val="center"/>
        <w:rPr>
          <w:rFonts w:ascii="Arial" w:hAnsi="Arial" w:cs="Arial"/>
          <w:sz w:val="26"/>
          <w:szCs w:val="26"/>
        </w:rPr>
      </w:pPr>
      <w:r w:rsidRPr="00E20961">
        <w:rPr>
          <w:rFonts w:ascii="Arial" w:hAnsi="Arial" w:cs="Arial"/>
          <w:sz w:val="26"/>
          <w:szCs w:val="26"/>
        </w:rPr>
        <w:t>Le sujet comporte 1</w:t>
      </w:r>
      <w:r>
        <w:rPr>
          <w:rFonts w:ascii="Arial" w:hAnsi="Arial" w:cs="Arial"/>
          <w:sz w:val="26"/>
          <w:szCs w:val="26"/>
        </w:rPr>
        <w:t>9</w:t>
      </w:r>
      <w:r w:rsidRPr="00E20961">
        <w:rPr>
          <w:rFonts w:ascii="Arial" w:hAnsi="Arial" w:cs="Arial"/>
          <w:sz w:val="26"/>
          <w:szCs w:val="26"/>
        </w:rPr>
        <w:t xml:space="preserve"> pages, numérotées de 1/1</w:t>
      </w:r>
      <w:r>
        <w:rPr>
          <w:rFonts w:ascii="Arial" w:hAnsi="Arial" w:cs="Arial"/>
          <w:sz w:val="26"/>
          <w:szCs w:val="26"/>
        </w:rPr>
        <w:t>9</w:t>
      </w:r>
      <w:r w:rsidRPr="00E20961">
        <w:rPr>
          <w:rFonts w:ascii="Arial" w:hAnsi="Arial" w:cs="Arial"/>
          <w:sz w:val="26"/>
          <w:szCs w:val="26"/>
        </w:rPr>
        <w:t xml:space="preserve"> à 1</w:t>
      </w:r>
      <w:r>
        <w:rPr>
          <w:rFonts w:ascii="Arial" w:hAnsi="Arial" w:cs="Arial"/>
          <w:sz w:val="26"/>
          <w:szCs w:val="26"/>
        </w:rPr>
        <w:t>9</w:t>
      </w:r>
      <w:r w:rsidRPr="00E20961">
        <w:rPr>
          <w:rFonts w:ascii="Arial" w:hAnsi="Arial" w:cs="Arial"/>
          <w:sz w:val="26"/>
          <w:szCs w:val="26"/>
        </w:rPr>
        <w:t>/1</w:t>
      </w:r>
      <w:r>
        <w:rPr>
          <w:rFonts w:ascii="Arial" w:hAnsi="Arial" w:cs="Arial"/>
          <w:sz w:val="26"/>
          <w:szCs w:val="26"/>
        </w:rPr>
        <w:t>9.</w:t>
      </w:r>
    </w:p>
    <w:p w14:paraId="22EBE52C" w14:textId="77777777" w:rsidR="0035189B" w:rsidRPr="00E20961" w:rsidRDefault="0035189B" w:rsidP="0035189B">
      <w:pPr>
        <w:jc w:val="center"/>
        <w:rPr>
          <w:rFonts w:ascii="Arial" w:hAnsi="Arial" w:cs="Arial"/>
          <w:sz w:val="26"/>
          <w:szCs w:val="26"/>
        </w:rPr>
      </w:pPr>
    </w:p>
    <w:p w14:paraId="4EC39DFD" w14:textId="77777777" w:rsidR="0035189B" w:rsidRPr="00E20961" w:rsidRDefault="0035189B" w:rsidP="0035189B">
      <w:pPr>
        <w:rPr>
          <w:rFonts w:ascii="Arial" w:hAnsi="Arial" w:cs="Arial"/>
          <w:b/>
          <w:bCs/>
          <w:sz w:val="24"/>
        </w:rPr>
      </w:pPr>
      <w:r w:rsidRPr="00E20961">
        <w:rPr>
          <w:rFonts w:ascii="Arial" w:hAnsi="Arial" w:cs="Arial"/>
          <w:b/>
          <w:bCs/>
          <w:sz w:val="24"/>
        </w:rPr>
        <w:br w:type="page"/>
      </w:r>
    </w:p>
    <w:p w14:paraId="5986DBCB" w14:textId="77777777" w:rsidR="000571F7" w:rsidRPr="000571F7" w:rsidRDefault="000571F7" w:rsidP="000571F7">
      <w:pPr>
        <w:pBdr>
          <w:top w:val="single" w:sz="6" w:space="8" w:color="auto"/>
          <w:left w:val="single" w:sz="6" w:space="8" w:color="auto"/>
          <w:bottom w:val="single" w:sz="6" w:space="8" w:color="auto"/>
          <w:right w:val="single" w:sz="6" w:space="8" w:color="auto"/>
        </w:pBdr>
        <w:shd w:val="pct15" w:color="auto" w:fill="FFFFFF"/>
        <w:ind w:left="1701" w:right="1701"/>
        <w:jc w:val="center"/>
        <w:rPr>
          <w:rFonts w:ascii="Arial" w:hAnsi="Arial" w:cs="Arial"/>
          <w:b/>
          <w:color w:val="000000"/>
          <w:spacing w:val="30"/>
          <w:sz w:val="44"/>
          <w:lang w:val="fr-CA" w:eastAsia="en-US"/>
        </w:rPr>
      </w:pPr>
      <w:r w:rsidRPr="000571F7">
        <w:rPr>
          <w:rFonts w:ascii="Arial" w:hAnsi="Arial" w:cs="Arial"/>
          <w:b/>
          <w:color w:val="000000"/>
          <w:spacing w:val="30"/>
          <w:sz w:val="44"/>
          <w:lang w:val="fr-CA" w:eastAsia="en-US"/>
        </w:rPr>
        <w:lastRenderedPageBreak/>
        <w:t xml:space="preserve">Cas </w:t>
      </w:r>
      <w:r>
        <w:rPr>
          <w:rFonts w:ascii="Arial" w:hAnsi="Arial" w:cs="Arial"/>
          <w:b/>
          <w:color w:val="000000"/>
          <w:spacing w:val="30"/>
          <w:sz w:val="44"/>
          <w:lang w:val="fr-CA" w:eastAsia="en-US"/>
        </w:rPr>
        <w:t>SAINT-JACQUES</w:t>
      </w:r>
    </w:p>
    <w:p w14:paraId="25AAD8C8" w14:textId="77777777" w:rsidR="00430EF1" w:rsidRDefault="00430EF1">
      <w:pPr>
        <w:pStyle w:val="Standard"/>
      </w:pPr>
    </w:p>
    <w:p w14:paraId="264B48EC" w14:textId="77777777" w:rsidR="0058059F" w:rsidRDefault="0058059F">
      <w:pPr>
        <w:pStyle w:val="Standard"/>
      </w:pPr>
    </w:p>
    <w:p w14:paraId="31395E87" w14:textId="77777777" w:rsidR="0058059F" w:rsidRDefault="0058059F">
      <w:pPr>
        <w:pStyle w:val="Standard"/>
      </w:pPr>
    </w:p>
    <w:p w14:paraId="00EC1DE4" w14:textId="728075E9" w:rsidR="00430EF1" w:rsidRDefault="000571F7">
      <w:pPr>
        <w:pStyle w:val="Standard"/>
      </w:pPr>
      <w:r>
        <w:t xml:space="preserve">Ce sujet comporte </w:t>
      </w:r>
      <w:r w:rsidR="001F6C30">
        <w:t>1</w:t>
      </w:r>
      <w:r w:rsidR="0035189B">
        <w:t>9</w:t>
      </w:r>
      <w:r w:rsidR="00F42C38">
        <w:t xml:space="preserve"> </w:t>
      </w:r>
      <w:r>
        <w:t xml:space="preserve">pages dont un dossier documentaire de </w:t>
      </w:r>
      <w:r>
        <w:rPr>
          <w:color w:val="000000"/>
        </w:rPr>
        <w:t>10</w:t>
      </w:r>
      <w:r>
        <w:t xml:space="preserve"> pages.</w:t>
      </w:r>
    </w:p>
    <w:p w14:paraId="7D4353D2" w14:textId="77777777" w:rsidR="00430EF1" w:rsidRDefault="00430EF1">
      <w:pPr>
        <w:pStyle w:val="Standard"/>
      </w:pPr>
    </w:p>
    <w:p w14:paraId="0CB3BF16" w14:textId="77777777" w:rsidR="00430EF1" w:rsidRDefault="00430EF1">
      <w:pPr>
        <w:pStyle w:val="Standard"/>
      </w:pPr>
    </w:p>
    <w:p w14:paraId="7EACFE99" w14:textId="543CC231" w:rsidR="00430EF1" w:rsidRDefault="000571F7">
      <w:pPr>
        <w:pStyle w:val="Textbody"/>
        <w:rPr>
          <w:b/>
          <w:bCs/>
          <w:sz w:val="24"/>
        </w:rPr>
      </w:pPr>
      <w:bookmarkStart w:id="0" w:name="__RefHeading___Toc1481_1386908759"/>
      <w:r w:rsidRPr="0038247A">
        <w:rPr>
          <w:b/>
          <w:bCs/>
          <w:sz w:val="24"/>
        </w:rPr>
        <w:t>Barème</w:t>
      </w:r>
      <w:bookmarkEnd w:id="0"/>
    </w:p>
    <w:p w14:paraId="39F2AB91" w14:textId="77777777" w:rsidR="0035189B" w:rsidRPr="0038247A" w:rsidRDefault="0035189B">
      <w:pPr>
        <w:pStyle w:val="Textbody"/>
        <w:rPr>
          <w:b/>
          <w:bCs/>
          <w:sz w:val="24"/>
        </w:rPr>
      </w:pPr>
    </w:p>
    <w:tbl>
      <w:tblPr>
        <w:tblW w:w="9634" w:type="dxa"/>
        <w:tblInd w:w="5" w:type="dxa"/>
        <w:tblLayout w:type="fixed"/>
        <w:tblCellMar>
          <w:left w:w="10" w:type="dxa"/>
          <w:right w:w="10" w:type="dxa"/>
        </w:tblCellMar>
        <w:tblLook w:val="0000" w:firstRow="0" w:lastRow="0" w:firstColumn="0" w:lastColumn="0" w:noHBand="0" w:noVBand="0"/>
      </w:tblPr>
      <w:tblGrid>
        <w:gridCol w:w="1675"/>
        <w:gridCol w:w="6400"/>
        <w:gridCol w:w="1559"/>
      </w:tblGrid>
      <w:tr w:rsidR="00430EF1" w:rsidRPr="000571F7" w14:paraId="3CD8C0FB" w14:textId="77777777" w:rsidTr="0038247A">
        <w:trPr>
          <w:trHeight w:val="338"/>
        </w:trPr>
        <w:tc>
          <w:tcPr>
            <w:tcW w:w="1675"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vAlign w:val="center"/>
          </w:tcPr>
          <w:p w14:paraId="4DB02BC4" w14:textId="77777777" w:rsidR="00430EF1" w:rsidRPr="000571F7" w:rsidRDefault="000571F7" w:rsidP="0038247A">
            <w:pPr>
              <w:pStyle w:val="Standard"/>
              <w:widowControl w:val="0"/>
              <w:jc w:val="left"/>
              <w:rPr>
                <w:rFonts w:eastAsia="Times New Roman" w:cs="Arial"/>
                <w:lang w:eastAsia="zh-CN"/>
              </w:rPr>
            </w:pPr>
            <w:r w:rsidRPr="000571F7">
              <w:rPr>
                <w:rFonts w:eastAsia="Times New Roman" w:cs="Arial"/>
                <w:lang w:eastAsia="zh-CN"/>
              </w:rPr>
              <w:t>DOSSIER A</w:t>
            </w:r>
          </w:p>
        </w:tc>
        <w:tc>
          <w:tcPr>
            <w:tcW w:w="6400"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vAlign w:val="center"/>
          </w:tcPr>
          <w:p w14:paraId="7A8BE587" w14:textId="77777777" w:rsidR="00430EF1" w:rsidRPr="000571F7" w:rsidRDefault="000571F7" w:rsidP="0038247A">
            <w:pPr>
              <w:pStyle w:val="Standard"/>
              <w:widowControl w:val="0"/>
              <w:jc w:val="left"/>
              <w:rPr>
                <w:rFonts w:eastAsia="Times New Roman" w:cs="Arial"/>
                <w:bCs/>
                <w:lang w:eastAsia="zh-CN"/>
              </w:rPr>
            </w:pPr>
            <w:r w:rsidRPr="000571F7">
              <w:rPr>
                <w:rFonts w:eastAsia="Times New Roman" w:cs="Arial"/>
                <w:bCs/>
                <w:lang w:eastAsia="zh-CN"/>
              </w:rPr>
              <w:t>Audit général de la sécurité du réseau</w:t>
            </w:r>
          </w:p>
        </w:tc>
        <w:tc>
          <w:tcPr>
            <w:tcW w:w="1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vAlign w:val="center"/>
          </w:tcPr>
          <w:p w14:paraId="63F15863" w14:textId="77777777" w:rsidR="00430EF1" w:rsidRPr="000571F7" w:rsidRDefault="000571F7">
            <w:pPr>
              <w:pStyle w:val="Standard"/>
              <w:widowControl w:val="0"/>
              <w:jc w:val="center"/>
            </w:pPr>
            <w:r w:rsidRPr="000571F7">
              <w:rPr>
                <w:rFonts w:eastAsia="Times New Roman" w:cs="Arial"/>
                <w:lang w:eastAsia="zh-CN"/>
              </w:rPr>
              <w:t>44 points</w:t>
            </w:r>
          </w:p>
        </w:tc>
      </w:tr>
      <w:tr w:rsidR="00430EF1" w:rsidRPr="000571F7" w14:paraId="5C93DBDC" w14:textId="77777777" w:rsidTr="0038247A">
        <w:trPr>
          <w:trHeight w:val="347"/>
        </w:trPr>
        <w:tc>
          <w:tcPr>
            <w:tcW w:w="1675"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vAlign w:val="center"/>
          </w:tcPr>
          <w:p w14:paraId="6270300D" w14:textId="77777777" w:rsidR="00430EF1" w:rsidRPr="000571F7" w:rsidRDefault="000571F7" w:rsidP="0038247A">
            <w:pPr>
              <w:pStyle w:val="Standard"/>
              <w:widowControl w:val="0"/>
              <w:jc w:val="left"/>
              <w:rPr>
                <w:rFonts w:eastAsia="Times New Roman" w:cs="Arial"/>
                <w:lang w:eastAsia="zh-CN"/>
              </w:rPr>
            </w:pPr>
            <w:r w:rsidRPr="000571F7">
              <w:rPr>
                <w:rFonts w:eastAsia="Times New Roman" w:cs="Arial"/>
                <w:lang w:eastAsia="zh-CN"/>
              </w:rPr>
              <w:t>DOSSIER B</w:t>
            </w:r>
          </w:p>
        </w:tc>
        <w:tc>
          <w:tcPr>
            <w:tcW w:w="6400"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vAlign w:val="center"/>
          </w:tcPr>
          <w:p w14:paraId="04F05EE2" w14:textId="77777777" w:rsidR="00430EF1" w:rsidRPr="000571F7" w:rsidRDefault="000571F7" w:rsidP="0038247A">
            <w:pPr>
              <w:pStyle w:val="Standard"/>
              <w:widowControl w:val="0"/>
              <w:jc w:val="left"/>
              <w:rPr>
                <w:rFonts w:eastAsia="Times New Roman" w:cs="Arial"/>
                <w:bCs/>
                <w:lang w:eastAsia="zh-CN"/>
              </w:rPr>
            </w:pPr>
            <w:r w:rsidRPr="000571F7">
              <w:rPr>
                <w:rFonts w:eastAsia="Times New Roman" w:cs="Arial"/>
                <w:bCs/>
                <w:lang w:eastAsia="zh-CN"/>
              </w:rPr>
              <w:t>Amélioration de la sécurité du réseau</w:t>
            </w:r>
          </w:p>
        </w:tc>
        <w:tc>
          <w:tcPr>
            <w:tcW w:w="1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vAlign w:val="center"/>
          </w:tcPr>
          <w:p w14:paraId="1474B6C2" w14:textId="77777777" w:rsidR="00430EF1" w:rsidRPr="000571F7" w:rsidRDefault="000571F7">
            <w:pPr>
              <w:pStyle w:val="Standard"/>
              <w:widowControl w:val="0"/>
              <w:jc w:val="center"/>
            </w:pPr>
            <w:r w:rsidRPr="000571F7">
              <w:rPr>
                <w:rFonts w:eastAsia="Times New Roman" w:cs="Arial"/>
                <w:lang w:eastAsia="zh-CN"/>
              </w:rPr>
              <w:t>36 points</w:t>
            </w:r>
          </w:p>
        </w:tc>
      </w:tr>
      <w:tr w:rsidR="00430EF1" w:rsidRPr="000571F7" w14:paraId="426DB90D" w14:textId="77777777" w:rsidTr="0038247A">
        <w:trPr>
          <w:trHeight w:val="221"/>
        </w:trPr>
        <w:tc>
          <w:tcPr>
            <w:tcW w:w="1675"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vAlign w:val="center"/>
          </w:tcPr>
          <w:p w14:paraId="2F666748" w14:textId="77777777" w:rsidR="00430EF1" w:rsidRPr="000571F7" w:rsidRDefault="00430EF1" w:rsidP="0038247A">
            <w:pPr>
              <w:pStyle w:val="Standard"/>
              <w:widowControl w:val="0"/>
              <w:jc w:val="left"/>
              <w:rPr>
                <w:rFonts w:eastAsia="Times New Roman" w:cs="Arial"/>
                <w:lang w:eastAsia="zh-CN"/>
              </w:rPr>
            </w:pPr>
          </w:p>
        </w:tc>
        <w:tc>
          <w:tcPr>
            <w:tcW w:w="6400"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vAlign w:val="center"/>
          </w:tcPr>
          <w:p w14:paraId="0694FF44" w14:textId="77777777" w:rsidR="00430EF1" w:rsidRPr="000571F7" w:rsidRDefault="000571F7" w:rsidP="0038247A">
            <w:pPr>
              <w:pStyle w:val="Standard"/>
              <w:widowControl w:val="0"/>
              <w:jc w:val="left"/>
              <w:rPr>
                <w:rFonts w:eastAsia="Times New Roman" w:cs="Arial"/>
                <w:lang w:eastAsia="zh-CN"/>
              </w:rPr>
            </w:pPr>
            <w:r w:rsidRPr="000571F7">
              <w:rPr>
                <w:rFonts w:eastAsia="Times New Roman" w:cs="Arial"/>
                <w:lang w:eastAsia="zh-CN"/>
              </w:rPr>
              <w:t>TOTAL</w:t>
            </w:r>
          </w:p>
        </w:tc>
        <w:tc>
          <w:tcPr>
            <w:tcW w:w="1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vAlign w:val="center"/>
          </w:tcPr>
          <w:p w14:paraId="1D117978" w14:textId="77777777" w:rsidR="00430EF1" w:rsidRPr="000571F7" w:rsidRDefault="000571F7">
            <w:pPr>
              <w:pStyle w:val="Standard"/>
              <w:widowControl w:val="0"/>
              <w:jc w:val="center"/>
            </w:pPr>
            <w:r w:rsidRPr="000571F7">
              <w:rPr>
                <w:rFonts w:eastAsia="Times New Roman" w:cs="Arial"/>
                <w:lang w:eastAsia="zh-CN"/>
              </w:rPr>
              <w:t>80 points</w:t>
            </w:r>
          </w:p>
        </w:tc>
      </w:tr>
    </w:tbl>
    <w:p w14:paraId="0660F401" w14:textId="77777777" w:rsidR="00430EF1" w:rsidRDefault="00430EF1">
      <w:pPr>
        <w:pStyle w:val="Standard"/>
        <w:rPr>
          <w:rFonts w:eastAsia="Times New Roman" w:cs="Arial"/>
          <w:color w:val="000000"/>
        </w:rPr>
      </w:pPr>
    </w:p>
    <w:p w14:paraId="507D7A64" w14:textId="2DACA461" w:rsidR="00430EF1" w:rsidRDefault="000571F7">
      <w:pPr>
        <w:pStyle w:val="Standard"/>
        <w:rPr>
          <w:rFonts w:eastAsia="Times New Roman" w:cs="Arial"/>
          <w:b/>
          <w:bCs/>
          <w:color w:val="000000"/>
          <w:sz w:val="24"/>
        </w:rPr>
      </w:pPr>
      <w:r w:rsidRPr="0038247A">
        <w:rPr>
          <w:rFonts w:eastAsia="Times New Roman" w:cs="Arial"/>
          <w:b/>
          <w:bCs/>
          <w:color w:val="000000"/>
          <w:sz w:val="24"/>
        </w:rPr>
        <w:t>Dossier documentaire</w:t>
      </w:r>
    </w:p>
    <w:p w14:paraId="532AFABF" w14:textId="77777777" w:rsidR="0035189B" w:rsidRPr="0038247A" w:rsidRDefault="0035189B">
      <w:pPr>
        <w:pStyle w:val="Standard"/>
        <w:rPr>
          <w:rFonts w:eastAsia="Times New Roman" w:cs="Arial"/>
          <w:b/>
          <w:bCs/>
          <w:color w:val="000000"/>
          <w:sz w:val="24"/>
        </w:rPr>
      </w:pPr>
    </w:p>
    <w:p w14:paraId="0F07B291" w14:textId="6030DF12" w:rsidR="001F523E" w:rsidRPr="001F523E" w:rsidRDefault="000571F7">
      <w:pPr>
        <w:pStyle w:val="TM1"/>
        <w:rPr>
          <w:rFonts w:eastAsiaTheme="minorEastAsia"/>
          <w:b w:val="0"/>
        </w:rPr>
      </w:pPr>
      <w:r w:rsidRPr="008D6AD1">
        <w:fldChar w:fldCharType="begin"/>
      </w:r>
      <w:r w:rsidRPr="008D6AD1">
        <w:instrText xml:space="preserve"> TOC \o "1-9" \u \h </w:instrText>
      </w:r>
      <w:r w:rsidRPr="008D6AD1">
        <w:fldChar w:fldCharType="separate"/>
      </w:r>
      <w:hyperlink w:anchor="_Toc125992995" w:history="1">
        <w:r w:rsidR="001F523E" w:rsidRPr="001F523E">
          <w:rPr>
            <w:rStyle w:val="Lienhypertexte"/>
          </w:rPr>
          <w:t>Documents communs</w:t>
        </w:r>
        <w:r w:rsidR="001F523E" w:rsidRPr="001F523E">
          <w:tab/>
        </w:r>
        <w:r w:rsidR="001F523E" w:rsidRPr="001F523E">
          <w:fldChar w:fldCharType="begin"/>
        </w:r>
        <w:r w:rsidR="001F523E" w:rsidRPr="001F523E">
          <w:instrText xml:space="preserve"> PAGEREF _Toc125992995 \h </w:instrText>
        </w:r>
        <w:r w:rsidR="001F523E" w:rsidRPr="001F523E">
          <w:fldChar w:fldCharType="separate"/>
        </w:r>
        <w:r w:rsidR="002967B3">
          <w:t>10</w:t>
        </w:r>
        <w:r w:rsidR="001F523E" w:rsidRPr="001F523E">
          <w:fldChar w:fldCharType="end"/>
        </w:r>
      </w:hyperlink>
    </w:p>
    <w:p w14:paraId="355A1CDF" w14:textId="551B6F9A" w:rsidR="001F523E" w:rsidRPr="001F523E" w:rsidRDefault="001F523E">
      <w:pPr>
        <w:pStyle w:val="TM2"/>
        <w:tabs>
          <w:tab w:val="right" w:leader="dot" w:pos="9616"/>
        </w:tabs>
        <w:rPr>
          <w:rFonts w:ascii="Arial" w:eastAsiaTheme="minorEastAsia" w:hAnsi="Arial" w:cs="Arial"/>
          <w:noProof/>
          <w:sz w:val="22"/>
          <w:szCs w:val="22"/>
        </w:rPr>
      </w:pPr>
      <w:hyperlink w:anchor="_Toc125992996" w:history="1">
        <w:r w:rsidRPr="001F523E">
          <w:rPr>
            <w:rStyle w:val="Lienhypertexte"/>
            <w:rFonts w:ascii="Arial" w:hAnsi="Arial" w:cs="Arial"/>
            <w:noProof/>
            <w:sz w:val="22"/>
            <w:szCs w:val="22"/>
          </w:rPr>
          <w:t>Document 1 : Organisation générale des services de la mairie</w:t>
        </w:r>
        <w:r w:rsidRPr="001F523E">
          <w:rPr>
            <w:rFonts w:ascii="Arial" w:hAnsi="Arial" w:cs="Arial"/>
            <w:noProof/>
            <w:sz w:val="22"/>
            <w:szCs w:val="22"/>
          </w:rPr>
          <w:tab/>
        </w:r>
        <w:r w:rsidRPr="001F523E">
          <w:rPr>
            <w:rFonts w:ascii="Arial" w:hAnsi="Arial" w:cs="Arial"/>
            <w:noProof/>
            <w:sz w:val="22"/>
            <w:szCs w:val="22"/>
          </w:rPr>
          <w:fldChar w:fldCharType="begin"/>
        </w:r>
        <w:r w:rsidRPr="001F523E">
          <w:rPr>
            <w:rFonts w:ascii="Arial" w:hAnsi="Arial" w:cs="Arial"/>
            <w:noProof/>
            <w:sz w:val="22"/>
            <w:szCs w:val="22"/>
          </w:rPr>
          <w:instrText xml:space="preserve"> PAGEREF _Toc125992996 \h </w:instrText>
        </w:r>
        <w:r w:rsidRPr="001F523E">
          <w:rPr>
            <w:rFonts w:ascii="Arial" w:hAnsi="Arial" w:cs="Arial"/>
            <w:noProof/>
            <w:sz w:val="22"/>
            <w:szCs w:val="22"/>
          </w:rPr>
        </w:r>
        <w:r w:rsidRPr="001F523E">
          <w:rPr>
            <w:rFonts w:ascii="Arial" w:hAnsi="Arial" w:cs="Arial"/>
            <w:noProof/>
            <w:sz w:val="22"/>
            <w:szCs w:val="22"/>
          </w:rPr>
          <w:fldChar w:fldCharType="separate"/>
        </w:r>
        <w:r w:rsidR="002967B3">
          <w:rPr>
            <w:rFonts w:ascii="Arial" w:hAnsi="Arial" w:cs="Arial"/>
            <w:noProof/>
            <w:sz w:val="22"/>
            <w:szCs w:val="22"/>
          </w:rPr>
          <w:t>10</w:t>
        </w:r>
        <w:r w:rsidRPr="001F523E">
          <w:rPr>
            <w:rFonts w:ascii="Arial" w:hAnsi="Arial" w:cs="Arial"/>
            <w:noProof/>
            <w:sz w:val="22"/>
            <w:szCs w:val="22"/>
          </w:rPr>
          <w:fldChar w:fldCharType="end"/>
        </w:r>
      </w:hyperlink>
    </w:p>
    <w:p w14:paraId="5D1279B1" w14:textId="3494E625" w:rsidR="001F523E" w:rsidRPr="001F523E" w:rsidRDefault="001F523E">
      <w:pPr>
        <w:pStyle w:val="TM2"/>
        <w:tabs>
          <w:tab w:val="right" w:leader="dot" w:pos="9616"/>
        </w:tabs>
        <w:rPr>
          <w:rFonts w:ascii="Arial" w:eastAsiaTheme="minorEastAsia" w:hAnsi="Arial" w:cs="Arial"/>
          <w:noProof/>
          <w:sz w:val="22"/>
          <w:szCs w:val="22"/>
        </w:rPr>
      </w:pPr>
      <w:hyperlink w:anchor="_Toc125992997" w:history="1">
        <w:r w:rsidRPr="001F523E">
          <w:rPr>
            <w:rStyle w:val="Lienhypertexte"/>
            <w:rFonts w:ascii="Arial" w:hAnsi="Arial" w:cs="Arial"/>
            <w:noProof/>
            <w:sz w:val="22"/>
            <w:szCs w:val="22"/>
          </w:rPr>
          <w:t>Document 2 : Durées de conservation et archives</w:t>
        </w:r>
        <w:r w:rsidRPr="001F523E">
          <w:rPr>
            <w:rFonts w:ascii="Arial" w:hAnsi="Arial" w:cs="Arial"/>
            <w:noProof/>
            <w:sz w:val="22"/>
            <w:szCs w:val="22"/>
          </w:rPr>
          <w:tab/>
        </w:r>
        <w:r w:rsidRPr="001F523E">
          <w:rPr>
            <w:rFonts w:ascii="Arial" w:hAnsi="Arial" w:cs="Arial"/>
            <w:noProof/>
            <w:sz w:val="22"/>
            <w:szCs w:val="22"/>
          </w:rPr>
          <w:fldChar w:fldCharType="begin"/>
        </w:r>
        <w:r w:rsidRPr="001F523E">
          <w:rPr>
            <w:rFonts w:ascii="Arial" w:hAnsi="Arial" w:cs="Arial"/>
            <w:noProof/>
            <w:sz w:val="22"/>
            <w:szCs w:val="22"/>
          </w:rPr>
          <w:instrText xml:space="preserve"> PAGEREF _Toc125992997 \h </w:instrText>
        </w:r>
        <w:r w:rsidRPr="001F523E">
          <w:rPr>
            <w:rFonts w:ascii="Arial" w:hAnsi="Arial" w:cs="Arial"/>
            <w:noProof/>
            <w:sz w:val="22"/>
            <w:szCs w:val="22"/>
          </w:rPr>
        </w:r>
        <w:r w:rsidRPr="001F523E">
          <w:rPr>
            <w:rFonts w:ascii="Arial" w:hAnsi="Arial" w:cs="Arial"/>
            <w:noProof/>
            <w:sz w:val="22"/>
            <w:szCs w:val="22"/>
          </w:rPr>
          <w:fldChar w:fldCharType="separate"/>
        </w:r>
        <w:r w:rsidR="002967B3">
          <w:rPr>
            <w:rFonts w:ascii="Arial" w:hAnsi="Arial" w:cs="Arial"/>
            <w:noProof/>
            <w:sz w:val="22"/>
            <w:szCs w:val="22"/>
          </w:rPr>
          <w:t>10</w:t>
        </w:r>
        <w:r w:rsidRPr="001F523E">
          <w:rPr>
            <w:rFonts w:ascii="Arial" w:hAnsi="Arial" w:cs="Arial"/>
            <w:noProof/>
            <w:sz w:val="22"/>
            <w:szCs w:val="22"/>
          </w:rPr>
          <w:fldChar w:fldCharType="end"/>
        </w:r>
      </w:hyperlink>
    </w:p>
    <w:p w14:paraId="28D35D9C" w14:textId="7A729A3C" w:rsidR="001F523E" w:rsidRPr="001F523E" w:rsidRDefault="001F523E">
      <w:pPr>
        <w:pStyle w:val="TM2"/>
        <w:tabs>
          <w:tab w:val="right" w:leader="dot" w:pos="9616"/>
        </w:tabs>
        <w:rPr>
          <w:rFonts w:ascii="Arial" w:eastAsiaTheme="minorEastAsia" w:hAnsi="Arial" w:cs="Arial"/>
          <w:noProof/>
          <w:sz w:val="22"/>
          <w:szCs w:val="22"/>
        </w:rPr>
      </w:pPr>
      <w:hyperlink w:anchor="_Toc125992998" w:history="1">
        <w:r w:rsidRPr="001F523E">
          <w:rPr>
            <w:rStyle w:val="Lienhypertexte"/>
            <w:rFonts w:ascii="Arial" w:hAnsi="Arial" w:cs="Arial"/>
            <w:noProof/>
            <w:sz w:val="22"/>
            <w:szCs w:val="22"/>
          </w:rPr>
          <w:t>Document 3 : Applications mises à disposition via le réseau informatique</w:t>
        </w:r>
        <w:r w:rsidRPr="001F523E">
          <w:rPr>
            <w:rFonts w:ascii="Arial" w:hAnsi="Arial" w:cs="Arial"/>
            <w:noProof/>
            <w:sz w:val="22"/>
            <w:szCs w:val="22"/>
          </w:rPr>
          <w:tab/>
        </w:r>
        <w:r w:rsidRPr="001F523E">
          <w:rPr>
            <w:rFonts w:ascii="Arial" w:hAnsi="Arial" w:cs="Arial"/>
            <w:noProof/>
            <w:sz w:val="22"/>
            <w:szCs w:val="22"/>
          </w:rPr>
          <w:fldChar w:fldCharType="begin"/>
        </w:r>
        <w:r w:rsidRPr="001F523E">
          <w:rPr>
            <w:rFonts w:ascii="Arial" w:hAnsi="Arial" w:cs="Arial"/>
            <w:noProof/>
            <w:sz w:val="22"/>
            <w:szCs w:val="22"/>
          </w:rPr>
          <w:instrText xml:space="preserve"> PAGEREF _Toc125992998 \h </w:instrText>
        </w:r>
        <w:r w:rsidRPr="001F523E">
          <w:rPr>
            <w:rFonts w:ascii="Arial" w:hAnsi="Arial" w:cs="Arial"/>
            <w:noProof/>
            <w:sz w:val="22"/>
            <w:szCs w:val="22"/>
          </w:rPr>
        </w:r>
        <w:r w:rsidRPr="001F523E">
          <w:rPr>
            <w:rFonts w:ascii="Arial" w:hAnsi="Arial" w:cs="Arial"/>
            <w:noProof/>
            <w:sz w:val="22"/>
            <w:szCs w:val="22"/>
          </w:rPr>
          <w:fldChar w:fldCharType="separate"/>
        </w:r>
        <w:r w:rsidR="002967B3">
          <w:rPr>
            <w:rFonts w:ascii="Arial" w:hAnsi="Arial" w:cs="Arial"/>
            <w:noProof/>
            <w:sz w:val="22"/>
            <w:szCs w:val="22"/>
          </w:rPr>
          <w:t>11</w:t>
        </w:r>
        <w:r w:rsidRPr="001F523E">
          <w:rPr>
            <w:rFonts w:ascii="Arial" w:hAnsi="Arial" w:cs="Arial"/>
            <w:noProof/>
            <w:sz w:val="22"/>
            <w:szCs w:val="22"/>
          </w:rPr>
          <w:fldChar w:fldCharType="end"/>
        </w:r>
      </w:hyperlink>
    </w:p>
    <w:p w14:paraId="4FBAE923" w14:textId="5826874E" w:rsidR="001F523E" w:rsidRPr="001F523E" w:rsidRDefault="001F523E">
      <w:pPr>
        <w:pStyle w:val="TM2"/>
        <w:tabs>
          <w:tab w:val="right" w:leader="dot" w:pos="9616"/>
        </w:tabs>
        <w:rPr>
          <w:rFonts w:ascii="Arial" w:eastAsiaTheme="minorEastAsia" w:hAnsi="Arial" w:cs="Arial"/>
          <w:noProof/>
          <w:sz w:val="22"/>
          <w:szCs w:val="22"/>
        </w:rPr>
      </w:pPr>
      <w:hyperlink w:anchor="_Toc125992999" w:history="1">
        <w:r w:rsidRPr="001F523E">
          <w:rPr>
            <w:rStyle w:val="Lienhypertexte"/>
            <w:rFonts w:ascii="Arial" w:hAnsi="Arial" w:cs="Arial"/>
            <w:noProof/>
            <w:sz w:val="22"/>
            <w:szCs w:val="22"/>
          </w:rPr>
          <w:t>Document 4 : Matériel utilisateur de chaque service</w:t>
        </w:r>
        <w:r w:rsidRPr="001F523E">
          <w:rPr>
            <w:rFonts w:ascii="Arial" w:hAnsi="Arial" w:cs="Arial"/>
            <w:noProof/>
            <w:sz w:val="22"/>
            <w:szCs w:val="22"/>
          </w:rPr>
          <w:tab/>
        </w:r>
        <w:r w:rsidRPr="001F523E">
          <w:rPr>
            <w:rFonts w:ascii="Arial" w:hAnsi="Arial" w:cs="Arial"/>
            <w:noProof/>
            <w:sz w:val="22"/>
            <w:szCs w:val="22"/>
          </w:rPr>
          <w:fldChar w:fldCharType="begin"/>
        </w:r>
        <w:r w:rsidRPr="001F523E">
          <w:rPr>
            <w:rFonts w:ascii="Arial" w:hAnsi="Arial" w:cs="Arial"/>
            <w:noProof/>
            <w:sz w:val="22"/>
            <w:szCs w:val="22"/>
          </w:rPr>
          <w:instrText xml:space="preserve"> PAGEREF _Toc125992999 \h </w:instrText>
        </w:r>
        <w:r w:rsidRPr="001F523E">
          <w:rPr>
            <w:rFonts w:ascii="Arial" w:hAnsi="Arial" w:cs="Arial"/>
            <w:noProof/>
            <w:sz w:val="22"/>
            <w:szCs w:val="22"/>
          </w:rPr>
        </w:r>
        <w:r w:rsidRPr="001F523E">
          <w:rPr>
            <w:rFonts w:ascii="Arial" w:hAnsi="Arial" w:cs="Arial"/>
            <w:noProof/>
            <w:sz w:val="22"/>
            <w:szCs w:val="22"/>
          </w:rPr>
          <w:fldChar w:fldCharType="separate"/>
        </w:r>
        <w:r w:rsidR="002967B3">
          <w:rPr>
            <w:rFonts w:ascii="Arial" w:hAnsi="Arial" w:cs="Arial"/>
            <w:noProof/>
            <w:sz w:val="22"/>
            <w:szCs w:val="22"/>
          </w:rPr>
          <w:t>12</w:t>
        </w:r>
        <w:r w:rsidRPr="001F523E">
          <w:rPr>
            <w:rFonts w:ascii="Arial" w:hAnsi="Arial" w:cs="Arial"/>
            <w:noProof/>
            <w:sz w:val="22"/>
            <w:szCs w:val="22"/>
          </w:rPr>
          <w:fldChar w:fldCharType="end"/>
        </w:r>
      </w:hyperlink>
    </w:p>
    <w:p w14:paraId="508EB7C9" w14:textId="79D1C098" w:rsidR="001F523E" w:rsidRPr="001F523E" w:rsidRDefault="001F523E">
      <w:pPr>
        <w:pStyle w:val="TM2"/>
        <w:tabs>
          <w:tab w:val="right" w:leader="dot" w:pos="9616"/>
        </w:tabs>
        <w:rPr>
          <w:rFonts w:ascii="Arial" w:eastAsiaTheme="minorEastAsia" w:hAnsi="Arial" w:cs="Arial"/>
          <w:noProof/>
          <w:sz w:val="22"/>
          <w:szCs w:val="22"/>
        </w:rPr>
      </w:pPr>
      <w:hyperlink w:anchor="_Toc125993000" w:history="1">
        <w:r w:rsidRPr="001F523E">
          <w:rPr>
            <w:rStyle w:val="Lienhypertexte"/>
            <w:rFonts w:ascii="Arial" w:hAnsi="Arial" w:cs="Arial"/>
            <w:noProof/>
            <w:sz w:val="22"/>
            <w:szCs w:val="22"/>
          </w:rPr>
          <w:t>Document 5 : Description des liaisons</w:t>
        </w:r>
        <w:r w:rsidRPr="001F523E">
          <w:rPr>
            <w:rFonts w:ascii="Arial" w:hAnsi="Arial" w:cs="Arial"/>
            <w:noProof/>
            <w:sz w:val="22"/>
            <w:szCs w:val="22"/>
          </w:rPr>
          <w:tab/>
        </w:r>
        <w:r w:rsidRPr="001F523E">
          <w:rPr>
            <w:rFonts w:ascii="Arial" w:hAnsi="Arial" w:cs="Arial"/>
            <w:noProof/>
            <w:sz w:val="22"/>
            <w:szCs w:val="22"/>
          </w:rPr>
          <w:fldChar w:fldCharType="begin"/>
        </w:r>
        <w:r w:rsidRPr="001F523E">
          <w:rPr>
            <w:rFonts w:ascii="Arial" w:hAnsi="Arial" w:cs="Arial"/>
            <w:noProof/>
            <w:sz w:val="22"/>
            <w:szCs w:val="22"/>
          </w:rPr>
          <w:instrText xml:space="preserve"> PAGEREF _Toc125993000 \h </w:instrText>
        </w:r>
        <w:r w:rsidRPr="001F523E">
          <w:rPr>
            <w:rFonts w:ascii="Arial" w:hAnsi="Arial" w:cs="Arial"/>
            <w:noProof/>
            <w:sz w:val="22"/>
            <w:szCs w:val="22"/>
          </w:rPr>
        </w:r>
        <w:r w:rsidRPr="001F523E">
          <w:rPr>
            <w:rFonts w:ascii="Arial" w:hAnsi="Arial" w:cs="Arial"/>
            <w:noProof/>
            <w:sz w:val="22"/>
            <w:szCs w:val="22"/>
          </w:rPr>
          <w:fldChar w:fldCharType="separate"/>
        </w:r>
        <w:r w:rsidR="002967B3">
          <w:rPr>
            <w:rFonts w:ascii="Arial" w:hAnsi="Arial" w:cs="Arial"/>
            <w:noProof/>
            <w:sz w:val="22"/>
            <w:szCs w:val="22"/>
          </w:rPr>
          <w:t>12</w:t>
        </w:r>
        <w:r w:rsidRPr="001F523E">
          <w:rPr>
            <w:rFonts w:ascii="Arial" w:hAnsi="Arial" w:cs="Arial"/>
            <w:noProof/>
            <w:sz w:val="22"/>
            <w:szCs w:val="22"/>
          </w:rPr>
          <w:fldChar w:fldCharType="end"/>
        </w:r>
      </w:hyperlink>
    </w:p>
    <w:p w14:paraId="0E2D6C38" w14:textId="0353173C" w:rsidR="001F523E" w:rsidRPr="001F523E" w:rsidRDefault="001F523E">
      <w:pPr>
        <w:pStyle w:val="TM2"/>
        <w:tabs>
          <w:tab w:val="right" w:leader="dot" w:pos="9616"/>
        </w:tabs>
        <w:rPr>
          <w:rFonts w:ascii="Arial" w:eastAsiaTheme="minorEastAsia" w:hAnsi="Arial" w:cs="Arial"/>
          <w:noProof/>
          <w:sz w:val="22"/>
          <w:szCs w:val="22"/>
        </w:rPr>
      </w:pPr>
      <w:hyperlink w:anchor="_Toc125993001" w:history="1">
        <w:r w:rsidRPr="001F523E">
          <w:rPr>
            <w:rStyle w:val="Lienhypertexte"/>
            <w:rFonts w:ascii="Arial" w:hAnsi="Arial" w:cs="Arial"/>
            <w:noProof/>
            <w:sz w:val="22"/>
            <w:szCs w:val="22"/>
          </w:rPr>
          <w:t>Document 6 : Schéma de positionnement matériel</w:t>
        </w:r>
        <w:r w:rsidRPr="001F523E">
          <w:rPr>
            <w:rFonts w:ascii="Arial" w:hAnsi="Arial" w:cs="Arial"/>
            <w:noProof/>
            <w:sz w:val="22"/>
            <w:szCs w:val="22"/>
          </w:rPr>
          <w:tab/>
        </w:r>
        <w:r w:rsidRPr="001F523E">
          <w:rPr>
            <w:rFonts w:ascii="Arial" w:hAnsi="Arial" w:cs="Arial"/>
            <w:noProof/>
            <w:sz w:val="22"/>
            <w:szCs w:val="22"/>
          </w:rPr>
          <w:fldChar w:fldCharType="begin"/>
        </w:r>
        <w:r w:rsidRPr="001F523E">
          <w:rPr>
            <w:rFonts w:ascii="Arial" w:hAnsi="Arial" w:cs="Arial"/>
            <w:noProof/>
            <w:sz w:val="22"/>
            <w:szCs w:val="22"/>
          </w:rPr>
          <w:instrText xml:space="preserve"> PAGEREF _Toc125993001 \h </w:instrText>
        </w:r>
        <w:r w:rsidRPr="001F523E">
          <w:rPr>
            <w:rFonts w:ascii="Arial" w:hAnsi="Arial" w:cs="Arial"/>
            <w:noProof/>
            <w:sz w:val="22"/>
            <w:szCs w:val="22"/>
          </w:rPr>
        </w:r>
        <w:r w:rsidRPr="001F523E">
          <w:rPr>
            <w:rFonts w:ascii="Arial" w:hAnsi="Arial" w:cs="Arial"/>
            <w:noProof/>
            <w:sz w:val="22"/>
            <w:szCs w:val="22"/>
          </w:rPr>
          <w:fldChar w:fldCharType="separate"/>
        </w:r>
        <w:r w:rsidR="002967B3">
          <w:rPr>
            <w:rFonts w:ascii="Arial" w:hAnsi="Arial" w:cs="Arial"/>
            <w:noProof/>
            <w:sz w:val="22"/>
            <w:szCs w:val="22"/>
          </w:rPr>
          <w:t>13</w:t>
        </w:r>
        <w:r w:rsidRPr="001F523E">
          <w:rPr>
            <w:rFonts w:ascii="Arial" w:hAnsi="Arial" w:cs="Arial"/>
            <w:noProof/>
            <w:sz w:val="22"/>
            <w:szCs w:val="22"/>
          </w:rPr>
          <w:fldChar w:fldCharType="end"/>
        </w:r>
      </w:hyperlink>
    </w:p>
    <w:p w14:paraId="7F9D5DC8" w14:textId="47542CA8" w:rsidR="001F523E" w:rsidRPr="001F523E" w:rsidRDefault="001F523E">
      <w:pPr>
        <w:pStyle w:val="TM2"/>
        <w:tabs>
          <w:tab w:val="right" w:leader="dot" w:pos="9616"/>
        </w:tabs>
        <w:rPr>
          <w:rFonts w:ascii="Arial" w:eastAsiaTheme="minorEastAsia" w:hAnsi="Arial" w:cs="Arial"/>
          <w:noProof/>
          <w:sz w:val="22"/>
          <w:szCs w:val="22"/>
        </w:rPr>
      </w:pPr>
      <w:hyperlink w:anchor="_Toc125993002" w:history="1">
        <w:r w:rsidRPr="001F523E">
          <w:rPr>
            <w:rStyle w:val="Lienhypertexte"/>
            <w:rFonts w:ascii="Arial" w:hAnsi="Arial" w:cs="Arial"/>
            <w:noProof/>
            <w:sz w:val="22"/>
            <w:szCs w:val="22"/>
          </w:rPr>
          <w:t>Document 7 : Stockage des données et applications du système d’information</w:t>
        </w:r>
        <w:r w:rsidRPr="001F523E">
          <w:rPr>
            <w:rFonts w:ascii="Arial" w:hAnsi="Arial" w:cs="Arial"/>
            <w:noProof/>
            <w:sz w:val="22"/>
            <w:szCs w:val="22"/>
          </w:rPr>
          <w:tab/>
        </w:r>
        <w:r w:rsidRPr="001F523E">
          <w:rPr>
            <w:rFonts w:ascii="Arial" w:hAnsi="Arial" w:cs="Arial"/>
            <w:noProof/>
            <w:sz w:val="22"/>
            <w:szCs w:val="22"/>
          </w:rPr>
          <w:fldChar w:fldCharType="begin"/>
        </w:r>
        <w:r w:rsidRPr="001F523E">
          <w:rPr>
            <w:rFonts w:ascii="Arial" w:hAnsi="Arial" w:cs="Arial"/>
            <w:noProof/>
            <w:sz w:val="22"/>
            <w:szCs w:val="22"/>
          </w:rPr>
          <w:instrText xml:space="preserve"> PAGEREF _Toc125993002 \h </w:instrText>
        </w:r>
        <w:r w:rsidRPr="001F523E">
          <w:rPr>
            <w:rFonts w:ascii="Arial" w:hAnsi="Arial" w:cs="Arial"/>
            <w:noProof/>
            <w:sz w:val="22"/>
            <w:szCs w:val="22"/>
          </w:rPr>
        </w:r>
        <w:r w:rsidRPr="001F523E">
          <w:rPr>
            <w:rFonts w:ascii="Arial" w:hAnsi="Arial" w:cs="Arial"/>
            <w:noProof/>
            <w:sz w:val="22"/>
            <w:szCs w:val="22"/>
          </w:rPr>
          <w:fldChar w:fldCharType="separate"/>
        </w:r>
        <w:r w:rsidR="002967B3">
          <w:rPr>
            <w:rFonts w:ascii="Arial" w:hAnsi="Arial" w:cs="Arial"/>
            <w:noProof/>
            <w:sz w:val="22"/>
            <w:szCs w:val="22"/>
          </w:rPr>
          <w:t>14</w:t>
        </w:r>
        <w:r w:rsidRPr="001F523E">
          <w:rPr>
            <w:rFonts w:ascii="Arial" w:hAnsi="Arial" w:cs="Arial"/>
            <w:noProof/>
            <w:sz w:val="22"/>
            <w:szCs w:val="22"/>
          </w:rPr>
          <w:fldChar w:fldCharType="end"/>
        </w:r>
      </w:hyperlink>
    </w:p>
    <w:p w14:paraId="5323BFC2" w14:textId="15BFDED6" w:rsidR="001F523E" w:rsidRPr="001F523E" w:rsidRDefault="001F523E">
      <w:pPr>
        <w:pStyle w:val="TM1"/>
        <w:rPr>
          <w:rFonts w:eastAsiaTheme="minorEastAsia"/>
          <w:b w:val="0"/>
        </w:rPr>
      </w:pPr>
      <w:hyperlink w:anchor="_Toc125993003" w:history="1">
        <w:r w:rsidRPr="001F523E">
          <w:rPr>
            <w:rStyle w:val="Lienhypertexte"/>
          </w:rPr>
          <w:t>Documents associés au dossier A</w:t>
        </w:r>
        <w:r w:rsidRPr="001F523E">
          <w:tab/>
        </w:r>
        <w:r w:rsidRPr="001F523E">
          <w:fldChar w:fldCharType="begin"/>
        </w:r>
        <w:r w:rsidRPr="001F523E">
          <w:instrText xml:space="preserve"> PAGEREF _Toc125993003 \h </w:instrText>
        </w:r>
        <w:r w:rsidRPr="001F523E">
          <w:fldChar w:fldCharType="separate"/>
        </w:r>
        <w:r w:rsidR="002967B3">
          <w:t>15</w:t>
        </w:r>
        <w:r w:rsidRPr="001F523E">
          <w:fldChar w:fldCharType="end"/>
        </w:r>
      </w:hyperlink>
    </w:p>
    <w:p w14:paraId="1D806A4B" w14:textId="7ABADC2E" w:rsidR="001F523E" w:rsidRPr="001F523E" w:rsidRDefault="001F523E">
      <w:pPr>
        <w:pStyle w:val="TM2"/>
        <w:tabs>
          <w:tab w:val="right" w:leader="dot" w:pos="9616"/>
        </w:tabs>
        <w:rPr>
          <w:rFonts w:ascii="Arial" w:eastAsiaTheme="minorEastAsia" w:hAnsi="Arial" w:cs="Arial"/>
          <w:noProof/>
          <w:sz w:val="22"/>
          <w:szCs w:val="22"/>
        </w:rPr>
      </w:pPr>
      <w:hyperlink w:anchor="_Toc125993004" w:history="1">
        <w:r w:rsidRPr="001F523E">
          <w:rPr>
            <w:rStyle w:val="Lienhypertexte"/>
            <w:rFonts w:ascii="Arial" w:hAnsi="Arial" w:cs="Arial"/>
            <w:noProof/>
            <w:sz w:val="22"/>
            <w:szCs w:val="22"/>
          </w:rPr>
          <w:t>Document A1 : La continuité d’activité en cas de sinistre</w:t>
        </w:r>
        <w:r w:rsidRPr="001F523E">
          <w:rPr>
            <w:rFonts w:ascii="Arial" w:hAnsi="Arial" w:cs="Arial"/>
            <w:noProof/>
            <w:sz w:val="22"/>
            <w:szCs w:val="22"/>
          </w:rPr>
          <w:tab/>
        </w:r>
        <w:r w:rsidRPr="001F523E">
          <w:rPr>
            <w:rFonts w:ascii="Arial" w:hAnsi="Arial" w:cs="Arial"/>
            <w:noProof/>
            <w:sz w:val="22"/>
            <w:szCs w:val="22"/>
          </w:rPr>
          <w:fldChar w:fldCharType="begin"/>
        </w:r>
        <w:r w:rsidRPr="001F523E">
          <w:rPr>
            <w:rFonts w:ascii="Arial" w:hAnsi="Arial" w:cs="Arial"/>
            <w:noProof/>
            <w:sz w:val="22"/>
            <w:szCs w:val="22"/>
          </w:rPr>
          <w:instrText xml:space="preserve"> PAGEREF _Toc125993004 \h </w:instrText>
        </w:r>
        <w:r w:rsidRPr="001F523E">
          <w:rPr>
            <w:rFonts w:ascii="Arial" w:hAnsi="Arial" w:cs="Arial"/>
            <w:noProof/>
            <w:sz w:val="22"/>
            <w:szCs w:val="22"/>
          </w:rPr>
        </w:r>
        <w:r w:rsidRPr="001F523E">
          <w:rPr>
            <w:rFonts w:ascii="Arial" w:hAnsi="Arial" w:cs="Arial"/>
            <w:noProof/>
            <w:sz w:val="22"/>
            <w:szCs w:val="22"/>
          </w:rPr>
          <w:fldChar w:fldCharType="separate"/>
        </w:r>
        <w:r w:rsidR="002967B3">
          <w:rPr>
            <w:rFonts w:ascii="Arial" w:hAnsi="Arial" w:cs="Arial"/>
            <w:noProof/>
            <w:sz w:val="22"/>
            <w:szCs w:val="22"/>
          </w:rPr>
          <w:t>15</w:t>
        </w:r>
        <w:r w:rsidRPr="001F523E">
          <w:rPr>
            <w:rFonts w:ascii="Arial" w:hAnsi="Arial" w:cs="Arial"/>
            <w:noProof/>
            <w:sz w:val="22"/>
            <w:szCs w:val="22"/>
          </w:rPr>
          <w:fldChar w:fldCharType="end"/>
        </w:r>
      </w:hyperlink>
    </w:p>
    <w:p w14:paraId="627A798A" w14:textId="5B6CE6DB" w:rsidR="001F523E" w:rsidRPr="001F523E" w:rsidRDefault="001F523E">
      <w:pPr>
        <w:pStyle w:val="TM2"/>
        <w:tabs>
          <w:tab w:val="right" w:leader="dot" w:pos="9616"/>
        </w:tabs>
        <w:rPr>
          <w:rFonts w:ascii="Arial" w:eastAsiaTheme="minorEastAsia" w:hAnsi="Arial" w:cs="Arial"/>
          <w:noProof/>
          <w:sz w:val="22"/>
          <w:szCs w:val="22"/>
        </w:rPr>
      </w:pPr>
      <w:hyperlink w:anchor="_Toc125993005" w:history="1">
        <w:r w:rsidRPr="001F523E">
          <w:rPr>
            <w:rStyle w:val="Lienhypertexte"/>
            <w:rFonts w:ascii="Arial" w:hAnsi="Arial" w:cs="Arial"/>
            <w:noProof/>
            <w:sz w:val="22"/>
            <w:szCs w:val="22"/>
          </w:rPr>
          <w:t>Document A2 : Haute disponibilité des pare-feux</w:t>
        </w:r>
        <w:r w:rsidRPr="001F523E">
          <w:rPr>
            <w:rFonts w:ascii="Arial" w:hAnsi="Arial" w:cs="Arial"/>
            <w:noProof/>
            <w:sz w:val="22"/>
            <w:szCs w:val="22"/>
          </w:rPr>
          <w:tab/>
        </w:r>
        <w:r w:rsidRPr="001F523E">
          <w:rPr>
            <w:rFonts w:ascii="Arial" w:hAnsi="Arial" w:cs="Arial"/>
            <w:noProof/>
            <w:sz w:val="22"/>
            <w:szCs w:val="22"/>
          </w:rPr>
          <w:fldChar w:fldCharType="begin"/>
        </w:r>
        <w:r w:rsidRPr="001F523E">
          <w:rPr>
            <w:rFonts w:ascii="Arial" w:hAnsi="Arial" w:cs="Arial"/>
            <w:noProof/>
            <w:sz w:val="22"/>
            <w:szCs w:val="22"/>
          </w:rPr>
          <w:instrText xml:space="preserve"> PAGEREF _Toc125993005 \h </w:instrText>
        </w:r>
        <w:r w:rsidRPr="001F523E">
          <w:rPr>
            <w:rFonts w:ascii="Arial" w:hAnsi="Arial" w:cs="Arial"/>
            <w:noProof/>
            <w:sz w:val="22"/>
            <w:szCs w:val="22"/>
          </w:rPr>
        </w:r>
        <w:r w:rsidRPr="001F523E">
          <w:rPr>
            <w:rFonts w:ascii="Arial" w:hAnsi="Arial" w:cs="Arial"/>
            <w:noProof/>
            <w:sz w:val="22"/>
            <w:szCs w:val="22"/>
          </w:rPr>
          <w:fldChar w:fldCharType="separate"/>
        </w:r>
        <w:r w:rsidR="002967B3">
          <w:rPr>
            <w:rFonts w:ascii="Arial" w:hAnsi="Arial" w:cs="Arial"/>
            <w:noProof/>
            <w:sz w:val="22"/>
            <w:szCs w:val="22"/>
          </w:rPr>
          <w:t>15</w:t>
        </w:r>
        <w:r w:rsidRPr="001F523E">
          <w:rPr>
            <w:rFonts w:ascii="Arial" w:hAnsi="Arial" w:cs="Arial"/>
            <w:noProof/>
            <w:sz w:val="22"/>
            <w:szCs w:val="22"/>
          </w:rPr>
          <w:fldChar w:fldCharType="end"/>
        </w:r>
      </w:hyperlink>
    </w:p>
    <w:p w14:paraId="0F95891D" w14:textId="0C0D3C97" w:rsidR="001F523E" w:rsidRPr="001F523E" w:rsidRDefault="001F523E">
      <w:pPr>
        <w:pStyle w:val="TM1"/>
        <w:rPr>
          <w:rFonts w:eastAsiaTheme="minorEastAsia"/>
          <w:b w:val="0"/>
        </w:rPr>
      </w:pPr>
      <w:hyperlink w:anchor="_Toc125993006" w:history="1">
        <w:r w:rsidRPr="001F523E">
          <w:rPr>
            <w:rStyle w:val="Lienhypertexte"/>
          </w:rPr>
          <w:t>Documents associés au dossier B</w:t>
        </w:r>
        <w:r w:rsidRPr="001F523E">
          <w:tab/>
        </w:r>
        <w:r w:rsidRPr="001F523E">
          <w:fldChar w:fldCharType="begin"/>
        </w:r>
        <w:r w:rsidRPr="001F523E">
          <w:instrText xml:space="preserve"> PAGEREF _Toc125993006 \h </w:instrText>
        </w:r>
        <w:r w:rsidRPr="001F523E">
          <w:fldChar w:fldCharType="separate"/>
        </w:r>
        <w:r w:rsidR="002967B3">
          <w:t>16</w:t>
        </w:r>
        <w:r w:rsidRPr="001F523E">
          <w:fldChar w:fldCharType="end"/>
        </w:r>
      </w:hyperlink>
    </w:p>
    <w:p w14:paraId="76B9D92D" w14:textId="35A12858" w:rsidR="001F523E" w:rsidRPr="001F523E" w:rsidRDefault="001F523E">
      <w:pPr>
        <w:pStyle w:val="TM2"/>
        <w:tabs>
          <w:tab w:val="right" w:leader="dot" w:pos="9616"/>
        </w:tabs>
        <w:rPr>
          <w:rFonts w:ascii="Arial" w:eastAsiaTheme="minorEastAsia" w:hAnsi="Arial" w:cs="Arial"/>
          <w:noProof/>
          <w:sz w:val="22"/>
          <w:szCs w:val="22"/>
        </w:rPr>
      </w:pPr>
      <w:hyperlink w:anchor="_Toc125993007" w:history="1">
        <w:r w:rsidRPr="001F523E">
          <w:rPr>
            <w:rStyle w:val="Lienhypertexte"/>
            <w:rFonts w:ascii="Arial" w:hAnsi="Arial" w:cs="Arial"/>
            <w:noProof/>
            <w:sz w:val="22"/>
            <w:szCs w:val="22"/>
          </w:rPr>
          <w:t>Document B1 : C</w:t>
        </w:r>
        <w:r w:rsidRPr="001F523E">
          <w:rPr>
            <w:rStyle w:val="Lienhypertexte"/>
            <w:rFonts w:ascii="Arial" w:eastAsia="Times New Roman" w:hAnsi="Arial" w:cs="Arial"/>
            <w:noProof/>
            <w:sz w:val="22"/>
            <w:szCs w:val="22"/>
          </w:rPr>
          <w:t xml:space="preserve">oncepts et généralités des réseaux privés virtuels de type </w:t>
        </w:r>
        <w:r w:rsidRPr="001F523E">
          <w:rPr>
            <w:rStyle w:val="Lienhypertexte"/>
            <w:rFonts w:ascii="Arial" w:eastAsia="Times New Roman" w:hAnsi="Arial" w:cs="Arial"/>
            <w:iCs/>
            <w:noProof/>
            <w:sz w:val="22"/>
            <w:szCs w:val="22"/>
          </w:rPr>
          <w:t>VPN</w:t>
        </w:r>
        <w:r w:rsidRPr="001F523E">
          <w:rPr>
            <w:rStyle w:val="Lienhypertexte"/>
            <w:rFonts w:ascii="Arial" w:hAnsi="Arial" w:cs="Arial"/>
            <w:noProof/>
            <w:sz w:val="22"/>
            <w:szCs w:val="22"/>
          </w:rPr>
          <w:t xml:space="preserve"> </w:t>
        </w:r>
        <w:r w:rsidRPr="001F523E">
          <w:rPr>
            <w:rStyle w:val="Lienhypertexte"/>
            <w:rFonts w:ascii="Arial" w:hAnsi="Arial" w:cs="Arial"/>
            <w:iCs/>
            <w:noProof/>
            <w:sz w:val="22"/>
            <w:szCs w:val="22"/>
          </w:rPr>
          <w:t>IPSec</w:t>
        </w:r>
        <w:r w:rsidRPr="001F523E">
          <w:rPr>
            <w:rFonts w:ascii="Arial" w:hAnsi="Arial" w:cs="Arial"/>
            <w:noProof/>
            <w:sz w:val="22"/>
            <w:szCs w:val="22"/>
          </w:rPr>
          <w:tab/>
        </w:r>
        <w:r w:rsidRPr="001F523E">
          <w:rPr>
            <w:rFonts w:ascii="Arial" w:hAnsi="Arial" w:cs="Arial"/>
            <w:noProof/>
            <w:sz w:val="22"/>
            <w:szCs w:val="22"/>
          </w:rPr>
          <w:fldChar w:fldCharType="begin"/>
        </w:r>
        <w:r w:rsidRPr="001F523E">
          <w:rPr>
            <w:rFonts w:ascii="Arial" w:hAnsi="Arial" w:cs="Arial"/>
            <w:noProof/>
            <w:sz w:val="22"/>
            <w:szCs w:val="22"/>
          </w:rPr>
          <w:instrText xml:space="preserve"> PAGEREF _Toc125993007 \h </w:instrText>
        </w:r>
        <w:r w:rsidRPr="001F523E">
          <w:rPr>
            <w:rFonts w:ascii="Arial" w:hAnsi="Arial" w:cs="Arial"/>
            <w:noProof/>
            <w:sz w:val="22"/>
            <w:szCs w:val="22"/>
          </w:rPr>
        </w:r>
        <w:r w:rsidRPr="001F523E">
          <w:rPr>
            <w:rFonts w:ascii="Arial" w:hAnsi="Arial" w:cs="Arial"/>
            <w:noProof/>
            <w:sz w:val="22"/>
            <w:szCs w:val="22"/>
          </w:rPr>
          <w:fldChar w:fldCharType="separate"/>
        </w:r>
        <w:r w:rsidR="002967B3">
          <w:rPr>
            <w:rFonts w:ascii="Arial" w:hAnsi="Arial" w:cs="Arial"/>
            <w:noProof/>
            <w:sz w:val="22"/>
            <w:szCs w:val="22"/>
          </w:rPr>
          <w:t>16</w:t>
        </w:r>
        <w:r w:rsidRPr="001F523E">
          <w:rPr>
            <w:rFonts w:ascii="Arial" w:hAnsi="Arial" w:cs="Arial"/>
            <w:noProof/>
            <w:sz w:val="22"/>
            <w:szCs w:val="22"/>
          </w:rPr>
          <w:fldChar w:fldCharType="end"/>
        </w:r>
      </w:hyperlink>
    </w:p>
    <w:p w14:paraId="52CD83AA" w14:textId="3E160EBC" w:rsidR="001F523E" w:rsidRPr="001F523E" w:rsidRDefault="001F523E">
      <w:pPr>
        <w:pStyle w:val="TM2"/>
        <w:tabs>
          <w:tab w:val="right" w:leader="dot" w:pos="9616"/>
        </w:tabs>
        <w:rPr>
          <w:rFonts w:ascii="Arial" w:eastAsiaTheme="minorEastAsia" w:hAnsi="Arial" w:cs="Arial"/>
          <w:noProof/>
          <w:sz w:val="22"/>
          <w:szCs w:val="22"/>
        </w:rPr>
      </w:pPr>
      <w:hyperlink w:anchor="_Toc125993008" w:history="1">
        <w:r w:rsidRPr="001F523E">
          <w:rPr>
            <w:rStyle w:val="Lienhypertexte"/>
            <w:rFonts w:ascii="Arial" w:hAnsi="Arial" w:cs="Arial"/>
            <w:noProof/>
            <w:sz w:val="22"/>
            <w:szCs w:val="22"/>
          </w:rPr>
          <w:t>Document B2 : Certificats et infrastructure de gestion de clés (</w:t>
        </w:r>
        <w:r w:rsidRPr="001F523E">
          <w:rPr>
            <w:rStyle w:val="Lienhypertexte"/>
            <w:rFonts w:ascii="Arial" w:hAnsi="Arial" w:cs="Arial"/>
            <w:iCs/>
            <w:noProof/>
            <w:sz w:val="22"/>
            <w:szCs w:val="22"/>
          </w:rPr>
          <w:t>PKI)</w:t>
        </w:r>
        <w:r w:rsidRPr="001F523E">
          <w:rPr>
            <w:rFonts w:ascii="Arial" w:hAnsi="Arial" w:cs="Arial"/>
            <w:noProof/>
            <w:sz w:val="22"/>
            <w:szCs w:val="22"/>
          </w:rPr>
          <w:tab/>
        </w:r>
        <w:r w:rsidRPr="001F523E">
          <w:rPr>
            <w:rFonts w:ascii="Arial" w:hAnsi="Arial" w:cs="Arial"/>
            <w:noProof/>
            <w:sz w:val="22"/>
            <w:szCs w:val="22"/>
          </w:rPr>
          <w:fldChar w:fldCharType="begin"/>
        </w:r>
        <w:r w:rsidRPr="001F523E">
          <w:rPr>
            <w:rFonts w:ascii="Arial" w:hAnsi="Arial" w:cs="Arial"/>
            <w:noProof/>
            <w:sz w:val="22"/>
            <w:szCs w:val="22"/>
          </w:rPr>
          <w:instrText xml:space="preserve"> PAGEREF _Toc125993008 \h </w:instrText>
        </w:r>
        <w:r w:rsidRPr="001F523E">
          <w:rPr>
            <w:rFonts w:ascii="Arial" w:hAnsi="Arial" w:cs="Arial"/>
            <w:noProof/>
            <w:sz w:val="22"/>
            <w:szCs w:val="22"/>
          </w:rPr>
        </w:r>
        <w:r w:rsidRPr="001F523E">
          <w:rPr>
            <w:rFonts w:ascii="Arial" w:hAnsi="Arial" w:cs="Arial"/>
            <w:noProof/>
            <w:sz w:val="22"/>
            <w:szCs w:val="22"/>
          </w:rPr>
          <w:fldChar w:fldCharType="separate"/>
        </w:r>
        <w:r w:rsidR="002967B3">
          <w:rPr>
            <w:rFonts w:ascii="Arial" w:hAnsi="Arial" w:cs="Arial"/>
            <w:noProof/>
            <w:sz w:val="22"/>
            <w:szCs w:val="22"/>
          </w:rPr>
          <w:t>17</w:t>
        </w:r>
        <w:r w:rsidRPr="001F523E">
          <w:rPr>
            <w:rFonts w:ascii="Arial" w:hAnsi="Arial" w:cs="Arial"/>
            <w:noProof/>
            <w:sz w:val="22"/>
            <w:szCs w:val="22"/>
          </w:rPr>
          <w:fldChar w:fldCharType="end"/>
        </w:r>
      </w:hyperlink>
    </w:p>
    <w:p w14:paraId="3140F563" w14:textId="0995929E" w:rsidR="001F523E" w:rsidRPr="001F523E" w:rsidRDefault="001F523E">
      <w:pPr>
        <w:pStyle w:val="TM2"/>
        <w:tabs>
          <w:tab w:val="right" w:leader="dot" w:pos="9616"/>
        </w:tabs>
        <w:rPr>
          <w:rFonts w:ascii="Arial" w:eastAsiaTheme="minorEastAsia" w:hAnsi="Arial" w:cs="Arial"/>
          <w:noProof/>
          <w:sz w:val="22"/>
          <w:szCs w:val="22"/>
        </w:rPr>
      </w:pPr>
      <w:hyperlink w:anchor="_Toc125993009" w:history="1">
        <w:r w:rsidRPr="001F523E">
          <w:rPr>
            <w:rStyle w:val="Lienhypertexte"/>
            <w:rFonts w:ascii="Arial" w:hAnsi="Arial" w:cs="Arial"/>
            <w:noProof/>
            <w:sz w:val="22"/>
            <w:szCs w:val="22"/>
          </w:rPr>
          <w:t xml:space="preserve">Document B3 : Protocole </w:t>
        </w:r>
        <w:r w:rsidRPr="001F523E">
          <w:rPr>
            <w:rStyle w:val="Lienhypertexte"/>
            <w:rFonts w:ascii="Arial" w:hAnsi="Arial" w:cs="Arial"/>
            <w:iCs/>
            <w:noProof/>
            <w:sz w:val="22"/>
            <w:szCs w:val="22"/>
          </w:rPr>
          <w:t>IPSec</w:t>
        </w:r>
        <w:r w:rsidRPr="001F523E">
          <w:rPr>
            <w:rStyle w:val="Lienhypertexte"/>
            <w:rFonts w:ascii="Arial" w:hAnsi="Arial" w:cs="Arial"/>
            <w:noProof/>
            <w:sz w:val="22"/>
            <w:szCs w:val="22"/>
          </w:rPr>
          <w:t xml:space="preserve"> et authentification des correspondants</w:t>
        </w:r>
        <w:r w:rsidRPr="001F523E">
          <w:rPr>
            <w:rFonts w:ascii="Arial" w:hAnsi="Arial" w:cs="Arial"/>
            <w:noProof/>
            <w:sz w:val="22"/>
            <w:szCs w:val="22"/>
          </w:rPr>
          <w:tab/>
        </w:r>
        <w:r w:rsidRPr="001F523E">
          <w:rPr>
            <w:rFonts w:ascii="Arial" w:hAnsi="Arial" w:cs="Arial"/>
            <w:noProof/>
            <w:sz w:val="22"/>
            <w:szCs w:val="22"/>
          </w:rPr>
          <w:fldChar w:fldCharType="begin"/>
        </w:r>
        <w:r w:rsidRPr="001F523E">
          <w:rPr>
            <w:rFonts w:ascii="Arial" w:hAnsi="Arial" w:cs="Arial"/>
            <w:noProof/>
            <w:sz w:val="22"/>
            <w:szCs w:val="22"/>
          </w:rPr>
          <w:instrText xml:space="preserve"> PAGEREF _Toc125993009 \h </w:instrText>
        </w:r>
        <w:r w:rsidRPr="001F523E">
          <w:rPr>
            <w:rFonts w:ascii="Arial" w:hAnsi="Arial" w:cs="Arial"/>
            <w:noProof/>
            <w:sz w:val="22"/>
            <w:szCs w:val="22"/>
          </w:rPr>
        </w:r>
        <w:r w:rsidRPr="001F523E">
          <w:rPr>
            <w:rFonts w:ascii="Arial" w:hAnsi="Arial" w:cs="Arial"/>
            <w:noProof/>
            <w:sz w:val="22"/>
            <w:szCs w:val="22"/>
          </w:rPr>
          <w:fldChar w:fldCharType="separate"/>
        </w:r>
        <w:r w:rsidR="002967B3">
          <w:rPr>
            <w:rFonts w:ascii="Arial" w:hAnsi="Arial" w:cs="Arial"/>
            <w:noProof/>
            <w:sz w:val="22"/>
            <w:szCs w:val="22"/>
          </w:rPr>
          <w:t>17</w:t>
        </w:r>
        <w:r w:rsidRPr="001F523E">
          <w:rPr>
            <w:rFonts w:ascii="Arial" w:hAnsi="Arial" w:cs="Arial"/>
            <w:noProof/>
            <w:sz w:val="22"/>
            <w:szCs w:val="22"/>
          </w:rPr>
          <w:fldChar w:fldCharType="end"/>
        </w:r>
      </w:hyperlink>
    </w:p>
    <w:p w14:paraId="2412AEA2" w14:textId="3F7FDDCE" w:rsidR="001F523E" w:rsidRPr="001F523E" w:rsidRDefault="001F523E">
      <w:pPr>
        <w:pStyle w:val="TM2"/>
        <w:tabs>
          <w:tab w:val="right" w:leader="dot" w:pos="9616"/>
        </w:tabs>
        <w:rPr>
          <w:rFonts w:ascii="Arial" w:eastAsiaTheme="minorEastAsia" w:hAnsi="Arial" w:cs="Arial"/>
          <w:noProof/>
          <w:sz w:val="22"/>
          <w:szCs w:val="22"/>
        </w:rPr>
      </w:pPr>
      <w:hyperlink w:anchor="_Toc125993010" w:history="1">
        <w:r w:rsidRPr="001F523E">
          <w:rPr>
            <w:rStyle w:val="Lienhypertexte"/>
            <w:rFonts w:ascii="Arial" w:hAnsi="Arial" w:cs="Arial"/>
            <w:iCs/>
            <w:noProof/>
            <w:sz w:val="22"/>
            <w:szCs w:val="22"/>
          </w:rPr>
          <w:t xml:space="preserve">Document B4 : Tunnel VPN </w:t>
        </w:r>
        <w:r w:rsidRPr="001F523E">
          <w:rPr>
            <w:rStyle w:val="Lienhypertexte"/>
            <w:rFonts w:ascii="Arial" w:hAnsi="Arial" w:cs="Arial"/>
            <w:noProof/>
            <w:sz w:val="22"/>
            <w:szCs w:val="22"/>
          </w:rPr>
          <w:t>IPSec</w:t>
        </w:r>
        <w:r w:rsidRPr="001F523E">
          <w:rPr>
            <w:rStyle w:val="Lienhypertexte"/>
            <w:rFonts w:ascii="Arial" w:hAnsi="Arial" w:cs="Arial"/>
            <w:iCs/>
            <w:noProof/>
            <w:sz w:val="22"/>
            <w:szCs w:val="22"/>
          </w:rPr>
          <w:t xml:space="preserve"> nomade (pare-feu UTM SNS Stormshield mairie)</w:t>
        </w:r>
        <w:r w:rsidRPr="001F523E">
          <w:rPr>
            <w:rFonts w:ascii="Arial" w:hAnsi="Arial" w:cs="Arial"/>
            <w:noProof/>
            <w:sz w:val="22"/>
            <w:szCs w:val="22"/>
          </w:rPr>
          <w:tab/>
        </w:r>
        <w:r w:rsidRPr="001F523E">
          <w:rPr>
            <w:rFonts w:ascii="Arial" w:hAnsi="Arial" w:cs="Arial"/>
            <w:noProof/>
            <w:sz w:val="22"/>
            <w:szCs w:val="22"/>
          </w:rPr>
          <w:fldChar w:fldCharType="begin"/>
        </w:r>
        <w:r w:rsidRPr="001F523E">
          <w:rPr>
            <w:rFonts w:ascii="Arial" w:hAnsi="Arial" w:cs="Arial"/>
            <w:noProof/>
            <w:sz w:val="22"/>
            <w:szCs w:val="22"/>
          </w:rPr>
          <w:instrText xml:space="preserve"> PAGEREF _Toc125993010 \h </w:instrText>
        </w:r>
        <w:r w:rsidRPr="001F523E">
          <w:rPr>
            <w:rFonts w:ascii="Arial" w:hAnsi="Arial" w:cs="Arial"/>
            <w:noProof/>
            <w:sz w:val="22"/>
            <w:szCs w:val="22"/>
          </w:rPr>
        </w:r>
        <w:r w:rsidRPr="001F523E">
          <w:rPr>
            <w:rFonts w:ascii="Arial" w:hAnsi="Arial" w:cs="Arial"/>
            <w:noProof/>
            <w:sz w:val="22"/>
            <w:szCs w:val="22"/>
          </w:rPr>
          <w:fldChar w:fldCharType="separate"/>
        </w:r>
        <w:r w:rsidR="002967B3">
          <w:rPr>
            <w:rFonts w:ascii="Arial" w:hAnsi="Arial" w:cs="Arial"/>
            <w:noProof/>
            <w:sz w:val="22"/>
            <w:szCs w:val="22"/>
          </w:rPr>
          <w:t>18</w:t>
        </w:r>
        <w:r w:rsidRPr="001F523E">
          <w:rPr>
            <w:rFonts w:ascii="Arial" w:hAnsi="Arial" w:cs="Arial"/>
            <w:noProof/>
            <w:sz w:val="22"/>
            <w:szCs w:val="22"/>
          </w:rPr>
          <w:fldChar w:fldCharType="end"/>
        </w:r>
      </w:hyperlink>
    </w:p>
    <w:p w14:paraId="7BC24441" w14:textId="1BBDDD55" w:rsidR="001F523E" w:rsidRPr="001F523E" w:rsidRDefault="001F523E">
      <w:pPr>
        <w:pStyle w:val="TM2"/>
        <w:tabs>
          <w:tab w:val="right" w:leader="dot" w:pos="9616"/>
        </w:tabs>
        <w:rPr>
          <w:rFonts w:ascii="Arial" w:eastAsiaTheme="minorEastAsia" w:hAnsi="Arial" w:cs="Arial"/>
          <w:noProof/>
          <w:sz w:val="22"/>
          <w:szCs w:val="22"/>
        </w:rPr>
      </w:pPr>
      <w:hyperlink w:anchor="_Toc125993011" w:history="1">
        <w:r w:rsidRPr="001F523E">
          <w:rPr>
            <w:rStyle w:val="Lienhypertexte"/>
            <w:rFonts w:ascii="Arial" w:hAnsi="Arial" w:cs="Arial"/>
            <w:noProof/>
            <w:sz w:val="22"/>
            <w:szCs w:val="22"/>
          </w:rPr>
          <w:t>Document B5 : Règles de filtrage du pare-feu UTM SNS Stormshield de la mairie (FW-SEC)</w:t>
        </w:r>
        <w:r w:rsidRPr="001F523E">
          <w:rPr>
            <w:rFonts w:ascii="Arial" w:hAnsi="Arial" w:cs="Arial"/>
            <w:noProof/>
            <w:sz w:val="22"/>
            <w:szCs w:val="22"/>
          </w:rPr>
          <w:tab/>
        </w:r>
        <w:r w:rsidRPr="001F523E">
          <w:rPr>
            <w:rFonts w:ascii="Arial" w:hAnsi="Arial" w:cs="Arial"/>
            <w:noProof/>
            <w:sz w:val="22"/>
            <w:szCs w:val="22"/>
          </w:rPr>
          <w:fldChar w:fldCharType="begin"/>
        </w:r>
        <w:r w:rsidRPr="001F523E">
          <w:rPr>
            <w:rFonts w:ascii="Arial" w:hAnsi="Arial" w:cs="Arial"/>
            <w:noProof/>
            <w:sz w:val="22"/>
            <w:szCs w:val="22"/>
          </w:rPr>
          <w:instrText xml:space="preserve"> PAGEREF _Toc125993011 \h </w:instrText>
        </w:r>
        <w:r w:rsidRPr="001F523E">
          <w:rPr>
            <w:rFonts w:ascii="Arial" w:hAnsi="Arial" w:cs="Arial"/>
            <w:noProof/>
            <w:sz w:val="22"/>
            <w:szCs w:val="22"/>
          </w:rPr>
        </w:r>
        <w:r w:rsidRPr="001F523E">
          <w:rPr>
            <w:rFonts w:ascii="Arial" w:hAnsi="Arial" w:cs="Arial"/>
            <w:noProof/>
            <w:sz w:val="22"/>
            <w:szCs w:val="22"/>
          </w:rPr>
          <w:fldChar w:fldCharType="separate"/>
        </w:r>
        <w:r w:rsidR="002967B3">
          <w:rPr>
            <w:rFonts w:ascii="Arial" w:hAnsi="Arial" w:cs="Arial"/>
            <w:noProof/>
            <w:sz w:val="22"/>
            <w:szCs w:val="22"/>
          </w:rPr>
          <w:t>19</w:t>
        </w:r>
        <w:r w:rsidRPr="001F523E">
          <w:rPr>
            <w:rFonts w:ascii="Arial" w:hAnsi="Arial" w:cs="Arial"/>
            <w:noProof/>
            <w:sz w:val="22"/>
            <w:szCs w:val="22"/>
          </w:rPr>
          <w:fldChar w:fldCharType="end"/>
        </w:r>
      </w:hyperlink>
    </w:p>
    <w:p w14:paraId="514E8232" w14:textId="21EFFE9E" w:rsidR="00430EF1" w:rsidRDefault="000571F7">
      <w:pPr>
        <w:pStyle w:val="Standard"/>
        <w:rPr>
          <w:rFonts w:eastAsia="Times New Roman" w:cs="Arial"/>
          <w:color w:val="000000"/>
        </w:rPr>
      </w:pPr>
      <w:r w:rsidRPr="008D6AD1">
        <w:rPr>
          <w:rFonts w:cs="Arial"/>
        </w:rPr>
        <w:fldChar w:fldCharType="end"/>
      </w:r>
    </w:p>
    <w:p w14:paraId="4BE59A8B" w14:textId="77777777" w:rsidR="00430EF1" w:rsidRDefault="00430EF1">
      <w:pPr>
        <w:pStyle w:val="Standard"/>
        <w:tabs>
          <w:tab w:val="left" w:pos="5785"/>
        </w:tabs>
        <w:rPr>
          <w:rFonts w:eastAsia="Times New Roman" w:cs="Arial"/>
        </w:rPr>
      </w:pPr>
    </w:p>
    <w:p w14:paraId="4266B34B" w14:textId="77777777" w:rsidR="00430EF1" w:rsidRPr="000571F7" w:rsidRDefault="000571F7" w:rsidP="000571F7">
      <w:pPr>
        <w:pStyle w:val="Standard"/>
        <w:pageBreakBefore/>
        <w:widowControl w:val="0"/>
        <w:jc w:val="center"/>
        <w:rPr>
          <w:rFonts w:eastAsia="Times New Roman" w:cs="Arial"/>
          <w:b/>
          <w:sz w:val="28"/>
        </w:rPr>
      </w:pPr>
      <w:r w:rsidRPr="000571F7">
        <w:rPr>
          <w:rFonts w:eastAsia="Times New Roman" w:cs="Arial"/>
          <w:b/>
          <w:sz w:val="28"/>
        </w:rPr>
        <w:lastRenderedPageBreak/>
        <w:t>Présentation du contexte</w:t>
      </w:r>
    </w:p>
    <w:p w14:paraId="78F91431" w14:textId="77777777" w:rsidR="00430EF1" w:rsidRDefault="00430EF1">
      <w:pPr>
        <w:pStyle w:val="Standard"/>
        <w:rPr>
          <w:rFonts w:cs="Arial"/>
        </w:rPr>
      </w:pPr>
    </w:p>
    <w:p w14:paraId="068894BD" w14:textId="520E07BF" w:rsidR="00430EF1" w:rsidRDefault="000571F7">
      <w:pPr>
        <w:pStyle w:val="TexteNormal"/>
        <w:ind w:firstLine="0"/>
      </w:pPr>
      <w:r>
        <w:rPr>
          <w:rStyle w:val="AconserverFinal"/>
          <w:rFonts w:eastAsia="Calibri" w:cs="Times New Roman"/>
        </w:rPr>
        <w:fldChar w:fldCharType="begin"/>
      </w:r>
      <w:r>
        <w:rPr>
          <w:rStyle w:val="AconserverFinal"/>
          <w:rFonts w:eastAsia="Calibri" w:cs="Times New Roman"/>
        </w:rPr>
        <w:instrText xml:space="preserve"> DOCPROPERTY "NomCommune" </w:instrText>
      </w:r>
      <w:r>
        <w:rPr>
          <w:rStyle w:val="AconserverFinal"/>
          <w:rFonts w:eastAsia="Calibri" w:cs="Times New Roman"/>
        </w:rPr>
        <w:fldChar w:fldCharType="separate"/>
      </w:r>
      <w:r>
        <w:rPr>
          <w:rStyle w:val="AconserverFinal"/>
          <w:rFonts w:eastAsia="Calibri" w:cs="Times New Roman"/>
        </w:rPr>
        <w:t>Saint-Jacques-sur-Argens</w:t>
      </w:r>
      <w:r>
        <w:rPr>
          <w:rStyle w:val="AconserverFinal"/>
          <w:rFonts w:eastAsia="Calibri" w:cs="Times New Roman"/>
        </w:rPr>
        <w:fldChar w:fldCharType="end"/>
      </w:r>
      <w:r w:rsidR="0049735E" w:rsidRPr="008D6AD1">
        <w:rPr>
          <w:rStyle w:val="AconserverFinal"/>
          <w:vertAlign w:val="superscript"/>
        </w:rPr>
        <w:footnoteReference w:id="1"/>
      </w:r>
      <w:r>
        <w:rPr>
          <w:rStyle w:val="AconserverFinal"/>
          <w:rFonts w:eastAsia="Calibri" w:cs="Times New Roman"/>
        </w:rPr>
        <w:t xml:space="preserve"> </w:t>
      </w:r>
      <w:r>
        <w:rPr>
          <w:rStyle w:val="AconserverFinal"/>
        </w:rPr>
        <w:t xml:space="preserve">est une commune française située dans le département du Var, en région Provence-Alpes-Côte d'Azur. Sa population a </w:t>
      </w:r>
      <w:r>
        <w:rPr>
          <w:rStyle w:val="AconserverFinal"/>
          <w:rFonts w:eastAsia="Calibri" w:cs="Times New Roman"/>
        </w:rPr>
        <w:t>connu</w:t>
      </w:r>
      <w:r>
        <w:rPr>
          <w:rStyle w:val="AconserverFinal"/>
        </w:rPr>
        <w:t xml:space="preserve"> une croissance forte sur les 50 dernières années jusqu’à atteindre 10 000 habitants cette année. De nombreuses entreprises, grandes enseignes de distribution et industries sont installées au sud du territoire communal.</w:t>
      </w:r>
    </w:p>
    <w:p w14:paraId="40BED0BB" w14:textId="77777777" w:rsidR="00430EF1" w:rsidRDefault="000571F7">
      <w:pPr>
        <w:pStyle w:val="TexteNormal"/>
        <w:ind w:firstLine="0"/>
      </w:pPr>
      <w:r>
        <w:rPr>
          <w:rStyle w:val="AconserverFinal"/>
        </w:rPr>
        <w:t>Afin d'assurer ses missions, la mairie est organisée en services communaux :</w:t>
      </w:r>
    </w:p>
    <w:p w14:paraId="735A6701" w14:textId="77777777" w:rsidR="00430EF1" w:rsidRDefault="000571F7">
      <w:pPr>
        <w:pStyle w:val="TexteNormal"/>
        <w:numPr>
          <w:ilvl w:val="0"/>
          <w:numId w:val="13"/>
        </w:numPr>
      </w:pPr>
      <w:r>
        <w:rPr>
          <w:rStyle w:val="AconserverFinal"/>
        </w:rPr>
        <w:t>les services principaux réalis</w:t>
      </w:r>
      <w:r w:rsidR="0099487A">
        <w:rPr>
          <w:rStyle w:val="AconserverFinal"/>
        </w:rPr>
        <w:t>a</w:t>
      </w:r>
      <w:r>
        <w:rPr>
          <w:rStyle w:val="AconserverFinal"/>
        </w:rPr>
        <w:t xml:space="preserve">nt les missions </w:t>
      </w:r>
      <w:r>
        <w:rPr>
          <w:rStyle w:val="AconserverFinal"/>
          <w:rFonts w:eastAsia="Calibri" w:cs="Times New Roman"/>
        </w:rPr>
        <w:t>essentielles</w:t>
      </w:r>
      <w:r>
        <w:rPr>
          <w:rStyle w:val="AconserverFinal"/>
        </w:rPr>
        <w:t xml:space="preserve"> de toute mairie (état civil, élections, cadastre, urbanisme, marchés publics) ;</w:t>
      </w:r>
    </w:p>
    <w:p w14:paraId="6E2E7FBB" w14:textId="77777777" w:rsidR="00430EF1" w:rsidRDefault="000571F7">
      <w:pPr>
        <w:pStyle w:val="TexteNormal"/>
        <w:numPr>
          <w:ilvl w:val="0"/>
          <w:numId w:val="4"/>
        </w:numPr>
      </w:pPr>
      <w:r>
        <w:rPr>
          <w:rStyle w:val="AconserverFinal"/>
        </w:rPr>
        <w:t>les services aux administrés destinés à satisfaire les demandes des habitants, des associations et des entreprises de la commune (affaires scolaires, culture, sport, médiathèque, police municipale, etc.) ;</w:t>
      </w:r>
    </w:p>
    <w:p w14:paraId="08E71835" w14:textId="4A12B06D" w:rsidR="00430EF1" w:rsidRDefault="000571F7">
      <w:pPr>
        <w:pStyle w:val="TexteNormal"/>
        <w:numPr>
          <w:ilvl w:val="0"/>
          <w:numId w:val="4"/>
        </w:numPr>
      </w:pPr>
      <w:proofErr w:type="gramStart"/>
      <w:r>
        <w:rPr>
          <w:rStyle w:val="AconserverFinal"/>
        </w:rPr>
        <w:t>les</w:t>
      </w:r>
      <w:proofErr w:type="gramEnd"/>
      <w:r>
        <w:rPr>
          <w:rStyle w:val="AconserverFinal"/>
        </w:rPr>
        <w:t xml:space="preserve"> services de support qui facilitent le travail des deux catégories de services précédentes (accueil, secrétariat, communication, ressources humaines,</w:t>
      </w:r>
      <w:r w:rsidR="0049735E">
        <w:rPr>
          <w:rStyle w:val="AconserverFinal"/>
        </w:rPr>
        <w:t xml:space="preserve"> affaires</w:t>
      </w:r>
      <w:r>
        <w:rPr>
          <w:rStyle w:val="AconserverFinal"/>
        </w:rPr>
        <w:t xml:space="preserve"> juridique</w:t>
      </w:r>
      <w:r w:rsidR="0049735E">
        <w:rPr>
          <w:rStyle w:val="AconserverFinal"/>
        </w:rPr>
        <w:t>s</w:t>
      </w:r>
      <w:r>
        <w:rPr>
          <w:rStyle w:val="AconserverFinal"/>
        </w:rPr>
        <w:t>, centre technique, archives, etc. et bien sûr le service informatique).</w:t>
      </w:r>
    </w:p>
    <w:p w14:paraId="249852B1" w14:textId="77777777" w:rsidR="00430EF1" w:rsidRDefault="000571F7">
      <w:pPr>
        <w:pStyle w:val="TexteNormal"/>
        <w:ind w:firstLine="0"/>
      </w:pPr>
      <w:r>
        <w:rPr>
          <w:rStyle w:val="AconserverFinal"/>
        </w:rPr>
        <w:t xml:space="preserve">Les </w:t>
      </w:r>
      <w:r>
        <w:rPr>
          <w:rStyle w:val="AconserverFinal"/>
          <w:rFonts w:eastAsia="Calibri" w:cs="Times New Roman"/>
        </w:rPr>
        <w:t>missions</w:t>
      </w:r>
      <w:r>
        <w:rPr>
          <w:rStyle w:val="AconserverFinal"/>
        </w:rPr>
        <w:t xml:space="preserve"> du</w:t>
      </w:r>
      <w:r>
        <w:t xml:space="preserve"> </w:t>
      </w:r>
      <w:r>
        <w:rPr>
          <w:rStyle w:val="AconserverFinal"/>
        </w:rPr>
        <w:t xml:space="preserve">maire </w:t>
      </w:r>
      <w:r>
        <w:rPr>
          <w:rStyle w:val="AconserverFinal"/>
          <w:rFonts w:eastAsia="Calibri" w:cs="Times New Roman"/>
        </w:rPr>
        <w:t>sont de deux ordres</w:t>
      </w:r>
      <w:r>
        <w:rPr>
          <w:rStyle w:val="AconserverFinal"/>
        </w:rPr>
        <w:t> :</w:t>
      </w:r>
    </w:p>
    <w:p w14:paraId="02A914F0" w14:textId="77777777" w:rsidR="00430EF1" w:rsidRDefault="000571F7">
      <w:pPr>
        <w:pStyle w:val="TexteNormal"/>
        <w:numPr>
          <w:ilvl w:val="0"/>
          <w:numId w:val="14"/>
        </w:numPr>
      </w:pPr>
      <w:r>
        <w:rPr>
          <w:rStyle w:val="AconserverFinal"/>
        </w:rPr>
        <w:t>Il représente la commune auprès des tiers. Il est notamment chargé :</w:t>
      </w:r>
    </w:p>
    <w:p w14:paraId="2B94FD5A" w14:textId="77777777" w:rsidR="00430EF1" w:rsidRDefault="000571F7">
      <w:pPr>
        <w:pStyle w:val="TexteNormal"/>
        <w:numPr>
          <w:ilvl w:val="1"/>
          <w:numId w:val="5"/>
        </w:numPr>
      </w:pPr>
      <w:r>
        <w:rPr>
          <w:rStyle w:val="AconserverFinal"/>
        </w:rPr>
        <w:t>d’exécuter les délibérations du conseil municipal,</w:t>
      </w:r>
    </w:p>
    <w:p w14:paraId="0DC82816" w14:textId="77777777" w:rsidR="00430EF1" w:rsidRDefault="000571F7">
      <w:pPr>
        <w:pStyle w:val="TexteNormal"/>
        <w:numPr>
          <w:ilvl w:val="1"/>
          <w:numId w:val="5"/>
        </w:numPr>
      </w:pPr>
      <w:r>
        <w:rPr>
          <w:rStyle w:val="AconserverFinal"/>
        </w:rPr>
        <w:t>d’assurer sa fonction d’administration municipale,</w:t>
      </w:r>
    </w:p>
    <w:p w14:paraId="52B69BEC" w14:textId="77777777" w:rsidR="00430EF1" w:rsidRDefault="000571F7">
      <w:pPr>
        <w:pStyle w:val="TexteNormal"/>
        <w:numPr>
          <w:ilvl w:val="1"/>
          <w:numId w:val="5"/>
        </w:numPr>
      </w:pPr>
      <w:r>
        <w:rPr>
          <w:rStyle w:val="AconserverFinal"/>
        </w:rPr>
        <w:t>d’exercer les pouvoirs de police dans sa commune.</w:t>
      </w:r>
    </w:p>
    <w:p w14:paraId="428894F6" w14:textId="6E810499" w:rsidR="00430EF1" w:rsidRDefault="000571F7">
      <w:pPr>
        <w:pStyle w:val="TexteNormal"/>
        <w:numPr>
          <w:ilvl w:val="0"/>
          <w:numId w:val="5"/>
        </w:numPr>
      </w:pPr>
      <w:r>
        <w:rPr>
          <w:rStyle w:val="AconserverFinal"/>
        </w:rPr>
        <w:t>Il est aussi agent de l’État et doit garantir ses missions</w:t>
      </w:r>
      <w:r w:rsidR="00975350">
        <w:rPr>
          <w:rStyle w:val="AconserverFinal"/>
        </w:rPr>
        <w:t xml:space="preserve"> </w:t>
      </w:r>
      <w:r>
        <w:rPr>
          <w:rStyle w:val="AconserverFinal"/>
        </w:rPr>
        <w:t>liées :</w:t>
      </w:r>
    </w:p>
    <w:p w14:paraId="0CC76E3F" w14:textId="77777777" w:rsidR="00430EF1" w:rsidRDefault="000571F7">
      <w:pPr>
        <w:pStyle w:val="TexteNormal"/>
        <w:numPr>
          <w:ilvl w:val="1"/>
          <w:numId w:val="5"/>
        </w:numPr>
      </w:pPr>
      <w:r>
        <w:rPr>
          <w:rStyle w:val="AconserverFinal"/>
        </w:rPr>
        <w:t>aux actes d’état civil (naissances, unions, décès, etc.),</w:t>
      </w:r>
    </w:p>
    <w:p w14:paraId="59DD284C" w14:textId="77777777" w:rsidR="00430EF1" w:rsidRDefault="000571F7">
      <w:pPr>
        <w:pStyle w:val="TexteNormal"/>
        <w:numPr>
          <w:ilvl w:val="1"/>
          <w:numId w:val="5"/>
        </w:numPr>
      </w:pPr>
      <w:r>
        <w:rPr>
          <w:rStyle w:val="AconserverFinal"/>
        </w:rPr>
        <w:t>aux élections (tenue des listes électorales, organisation des élections, etc.),</w:t>
      </w:r>
    </w:p>
    <w:p w14:paraId="145FDB68" w14:textId="77777777" w:rsidR="00430EF1" w:rsidRDefault="000571F7">
      <w:pPr>
        <w:pStyle w:val="TexteNormal"/>
        <w:numPr>
          <w:ilvl w:val="1"/>
          <w:numId w:val="5"/>
        </w:numPr>
      </w:pPr>
      <w:r>
        <w:rPr>
          <w:rStyle w:val="AconserverFinal"/>
        </w:rPr>
        <w:t>au recensement citoyen,</w:t>
      </w:r>
    </w:p>
    <w:p w14:paraId="3C70D88F" w14:textId="77777777" w:rsidR="00430EF1" w:rsidRDefault="000571F7">
      <w:pPr>
        <w:pStyle w:val="TexteNormal"/>
        <w:numPr>
          <w:ilvl w:val="1"/>
          <w:numId w:val="5"/>
        </w:numPr>
      </w:pPr>
      <w:r>
        <w:rPr>
          <w:rStyle w:val="AconserverFinal"/>
        </w:rPr>
        <w:t>aux activités judiciaires (sous l’autorité du procureur de la République),</w:t>
      </w:r>
    </w:p>
    <w:p w14:paraId="5030AD21" w14:textId="77777777" w:rsidR="00430EF1" w:rsidRDefault="000571F7">
      <w:pPr>
        <w:pStyle w:val="TexteNormal"/>
        <w:numPr>
          <w:ilvl w:val="1"/>
          <w:numId w:val="5"/>
        </w:numPr>
      </w:pPr>
      <w:r>
        <w:rPr>
          <w:rStyle w:val="AconserverFinal"/>
        </w:rPr>
        <w:t>à la sécurité civile.</w:t>
      </w:r>
    </w:p>
    <w:p w14:paraId="766EBA41" w14:textId="77777777" w:rsidR="00430EF1" w:rsidRDefault="000571F7">
      <w:pPr>
        <w:pStyle w:val="TexteNormal"/>
        <w:ind w:firstLine="0"/>
      </w:pPr>
      <w:r>
        <w:rPr>
          <w:rStyle w:val="AconserverFinal"/>
        </w:rPr>
        <w:t>Concernant ce dernier point, la commune doit respecter des contraintes spécifiques en matière de sécurité.</w:t>
      </w:r>
    </w:p>
    <w:p w14:paraId="10EC45B4" w14:textId="77777777" w:rsidR="00430EF1" w:rsidRDefault="000571F7">
      <w:pPr>
        <w:pStyle w:val="TexteNormal"/>
        <w:ind w:firstLine="0"/>
      </w:pPr>
      <w:r>
        <w:rPr>
          <w:rStyle w:val="AconserverFinal"/>
        </w:rPr>
        <w:t xml:space="preserve">En effet, la commune de </w:t>
      </w:r>
      <w:r>
        <w:rPr>
          <w:rStyle w:val="AconserverFinal"/>
        </w:rPr>
        <w:fldChar w:fldCharType="begin"/>
      </w:r>
      <w:r>
        <w:rPr>
          <w:rStyle w:val="AconserverFinal"/>
        </w:rPr>
        <w:instrText xml:space="preserve"> DOCPROPERTY "NomCommune" </w:instrText>
      </w:r>
      <w:r>
        <w:rPr>
          <w:rStyle w:val="AconserverFinal"/>
        </w:rPr>
        <w:fldChar w:fldCharType="separate"/>
      </w:r>
      <w:r>
        <w:rPr>
          <w:rStyle w:val="AconserverFinal"/>
        </w:rPr>
        <w:t>Saint-Jacques-sur-Argens</w:t>
      </w:r>
      <w:r>
        <w:rPr>
          <w:rStyle w:val="AconserverFinal"/>
        </w:rPr>
        <w:fldChar w:fldCharType="end"/>
      </w:r>
      <w:r>
        <w:rPr>
          <w:rStyle w:val="AconserverFinal"/>
        </w:rPr>
        <w:t xml:space="preserve"> accueille sur son territoire des sites sensibles classés Seveso 2</w:t>
      </w:r>
      <w:r w:rsidRPr="008D6AD1">
        <w:rPr>
          <w:rStyle w:val="AconserverFinal"/>
          <w:vertAlign w:val="superscript"/>
        </w:rPr>
        <w:footnoteReference w:id="2"/>
      </w:r>
      <w:r>
        <w:rPr>
          <w:rStyle w:val="AconserverFinal"/>
        </w:rPr>
        <w:t xml:space="preserve"> :</w:t>
      </w:r>
    </w:p>
    <w:p w14:paraId="533AC80E" w14:textId="2F66BF1A" w:rsidR="00430EF1" w:rsidRDefault="000571F7">
      <w:pPr>
        <w:pStyle w:val="TexteNormal"/>
        <w:numPr>
          <w:ilvl w:val="0"/>
          <w:numId w:val="15"/>
        </w:numPr>
      </w:pPr>
      <w:r>
        <w:rPr>
          <w:rStyle w:val="AconserverFinal"/>
        </w:rPr>
        <w:t>un dépôt de carburant et un terminal pétrolier présentant des risques de rejets de boues chargées d'hydrocarbures, d’explosion et d’émanation de gaz toxiques ;</w:t>
      </w:r>
    </w:p>
    <w:p w14:paraId="1119ADBC" w14:textId="77777777" w:rsidR="00430EF1" w:rsidRDefault="000571F7">
      <w:pPr>
        <w:pStyle w:val="TexteNormal"/>
        <w:numPr>
          <w:ilvl w:val="0"/>
          <w:numId w:val="12"/>
        </w:numPr>
      </w:pPr>
      <w:r>
        <w:rPr>
          <w:rStyle w:val="AconserverFinal"/>
        </w:rPr>
        <w:t>une entreprise industrielle présentant des risques de rejets d'hydrocarbures, de fluor et de boue hydroxyde.</w:t>
      </w:r>
    </w:p>
    <w:p w14:paraId="212AC750" w14:textId="77777777" w:rsidR="00430EF1" w:rsidRDefault="000571F7">
      <w:pPr>
        <w:pStyle w:val="TexteNormal"/>
        <w:ind w:firstLine="0"/>
      </w:pPr>
      <w:r>
        <w:rPr>
          <w:rStyle w:val="AconserverFinal"/>
        </w:rPr>
        <w:t xml:space="preserve">De plus, comme de nombreuses autres communes du département, </w:t>
      </w:r>
      <w:r>
        <w:rPr>
          <w:rStyle w:val="AconserverFinal"/>
        </w:rPr>
        <w:fldChar w:fldCharType="begin"/>
      </w:r>
      <w:r>
        <w:rPr>
          <w:rStyle w:val="AconserverFinal"/>
        </w:rPr>
        <w:instrText xml:space="preserve"> DOCPROPERTY "NomCommune" </w:instrText>
      </w:r>
      <w:r>
        <w:rPr>
          <w:rStyle w:val="AconserverFinal"/>
        </w:rPr>
        <w:fldChar w:fldCharType="separate"/>
      </w:r>
      <w:r>
        <w:rPr>
          <w:rStyle w:val="AconserverFinal"/>
        </w:rPr>
        <w:t>Saint-Jacques-sur-Argens</w:t>
      </w:r>
      <w:r>
        <w:rPr>
          <w:rStyle w:val="AconserverFinal"/>
        </w:rPr>
        <w:fldChar w:fldCharType="end"/>
      </w:r>
      <w:r>
        <w:rPr>
          <w:rStyle w:val="AconserverFinal"/>
        </w:rPr>
        <w:t xml:space="preserve"> est bordé par un fleuve côtier qui déborde régulièrement lors d’épisodes méditerranéens et a donc subi des inondations particulièrement importantes par le passé.</w:t>
      </w:r>
    </w:p>
    <w:p w14:paraId="012CFC84" w14:textId="77777777" w:rsidR="00430EF1" w:rsidRDefault="000571F7">
      <w:pPr>
        <w:pStyle w:val="TexteNormal"/>
        <w:ind w:firstLine="0"/>
      </w:pPr>
      <w:r>
        <w:rPr>
          <w:rStyle w:val="AconserverFinal"/>
        </w:rPr>
        <w:t>Dans ce contexte, le maire doit s’assurer de la disponibilité des services municipaux jugés comme critiques lors d’une éventuelle crise.</w:t>
      </w:r>
    </w:p>
    <w:p w14:paraId="35E00D20" w14:textId="77777777" w:rsidR="00430EF1" w:rsidRDefault="000571F7">
      <w:pPr>
        <w:pStyle w:val="TexteNormal"/>
        <w:ind w:firstLine="0"/>
      </w:pPr>
      <w:r>
        <w:rPr>
          <w:rStyle w:val="AconserverFinal"/>
        </w:rPr>
        <w:t>Le service informatique agit non seulement selon le cadre réglementaire numérique des mairies, mais doit aussi tenir compte des spécificités sécuritaires énoncées précédemment. Il doit notamment garantir la continuité des services critiques lors d’une éventuelle attaque informatique ou d’un incident majeur.</w:t>
      </w:r>
    </w:p>
    <w:p w14:paraId="6F644ECD" w14:textId="77777777" w:rsidR="00430EF1" w:rsidRDefault="000571F7">
      <w:pPr>
        <w:pStyle w:val="TexteNormal"/>
        <w:ind w:firstLine="0"/>
      </w:pPr>
      <w:r>
        <w:rPr>
          <w:rStyle w:val="AconserverFinal"/>
        </w:rPr>
        <w:t xml:space="preserve">Vous venez d’être recruté(e) au sein du service informatique en tant que responsable-adjoint(e) sécurité des systèmes d’information. M. </w:t>
      </w:r>
      <w:proofErr w:type="spellStart"/>
      <w:r>
        <w:rPr>
          <w:rStyle w:val="AconserverFinal"/>
        </w:rPr>
        <w:t>Hopada</w:t>
      </w:r>
      <w:proofErr w:type="spellEnd"/>
      <w:r>
        <w:rPr>
          <w:rStyle w:val="AconserverFinal"/>
        </w:rPr>
        <w:t>, le directeur du service informatique, vous a confié l’étude et la réalisation de certaines missions liées à la sécurité du réseau de la mairie.</w:t>
      </w:r>
    </w:p>
    <w:p w14:paraId="2D64EC86" w14:textId="77777777" w:rsidR="00430EF1" w:rsidRDefault="000571F7" w:rsidP="0038247A">
      <w:pPr>
        <w:pStyle w:val="Standard"/>
        <w:spacing w:before="120"/>
        <w:jc w:val="center"/>
        <w:rPr>
          <w:rFonts w:cs="Arial"/>
          <w:b/>
          <w:bCs/>
          <w:iCs/>
        </w:rPr>
      </w:pPr>
      <w:r>
        <w:rPr>
          <w:rFonts w:cs="Arial"/>
          <w:b/>
          <w:bCs/>
          <w:iCs/>
        </w:rPr>
        <w:t>Vous vous appuierez sur le dossier documentaire mis à votre disposition.</w:t>
      </w:r>
    </w:p>
    <w:p w14:paraId="13D29AA3" w14:textId="77777777" w:rsidR="00430EF1" w:rsidRDefault="000571F7">
      <w:pPr>
        <w:pStyle w:val="Dossier"/>
        <w:pageBreakBefore/>
        <w:outlineLvl w:val="9"/>
      </w:pPr>
      <w:r>
        <w:rPr>
          <w:rStyle w:val="AconserverFinal"/>
        </w:rPr>
        <w:lastRenderedPageBreak/>
        <w:t>Dossier A – Audit général de la sécurité du réseau</w:t>
      </w:r>
    </w:p>
    <w:p w14:paraId="11831D69" w14:textId="77777777" w:rsidR="00430EF1" w:rsidRDefault="00430EF1">
      <w:pPr>
        <w:pStyle w:val="Normal1"/>
        <w:widowControl w:val="0"/>
        <w:spacing w:line="240" w:lineRule="auto"/>
        <w:jc w:val="both"/>
        <w:rPr>
          <w:rFonts w:ascii="Arial" w:eastAsia="Arial" w:hAnsi="Arial" w:cs="Arial"/>
        </w:rPr>
      </w:pPr>
    </w:p>
    <w:p w14:paraId="6E0BEF7A" w14:textId="287B55B1" w:rsidR="00430EF1" w:rsidRDefault="000571F7">
      <w:pPr>
        <w:pStyle w:val="Mission"/>
      </w:pPr>
      <w:bookmarkStart w:id="1" w:name="__RefHeading___Toc5284_3551161103"/>
      <w:r>
        <w:rPr>
          <w:rStyle w:val="AconserverFinal"/>
        </w:rPr>
        <w:t xml:space="preserve">Mission A1 – Vérification des accès </w:t>
      </w:r>
      <w:r w:rsidR="001F6C30">
        <w:rPr>
          <w:rStyle w:val="AconserverFinal"/>
        </w:rPr>
        <w:t>au</w:t>
      </w:r>
      <w:r w:rsidR="00F42C38">
        <w:rPr>
          <w:rStyle w:val="AconserverFinal"/>
        </w:rPr>
        <w:t xml:space="preserve"> </w:t>
      </w:r>
      <w:r>
        <w:rPr>
          <w:rStyle w:val="AconserverFinal"/>
        </w:rPr>
        <w:t>réseau</w:t>
      </w:r>
      <w:bookmarkEnd w:id="1"/>
    </w:p>
    <w:p w14:paraId="5AEF0D36" w14:textId="77777777" w:rsidR="00430EF1" w:rsidRDefault="000571F7">
      <w:pPr>
        <w:pStyle w:val="TexteNormal"/>
        <w:ind w:firstLine="0"/>
      </w:pPr>
      <w:r>
        <w:rPr>
          <w:rStyle w:val="AconserverFinal"/>
        </w:rPr>
        <w:t>Cette première mission consiste à vérifier la sécurité des différents points d’accès du réseau de la mairie.</w:t>
      </w:r>
    </w:p>
    <w:p w14:paraId="1FDAAE0E" w14:textId="71E68C39" w:rsidR="00430EF1" w:rsidRDefault="000571F7">
      <w:pPr>
        <w:pStyle w:val="TexteNormal"/>
        <w:ind w:firstLine="0"/>
      </w:pPr>
      <w:r>
        <w:rPr>
          <w:rStyle w:val="AconserverFinal"/>
        </w:rPr>
        <w:t>La mairie dispose d’un certain nombre de services répondant aux besoins de la population (</w:t>
      </w:r>
      <w:r>
        <w:rPr>
          <w:rStyle w:val="AconserverFinal"/>
          <w:rFonts w:eastAsia="Calibri" w:cs="Times New Roman"/>
        </w:rPr>
        <w:t>les</w:t>
      </w:r>
      <w:r>
        <w:rPr>
          <w:rStyle w:val="AconserverFinal"/>
        </w:rPr>
        <w:t xml:space="preserve"> « administrés »), des entreprises et </w:t>
      </w:r>
      <w:r w:rsidR="00D16E9D">
        <w:rPr>
          <w:rStyle w:val="AconserverFinal"/>
        </w:rPr>
        <w:t xml:space="preserve">des </w:t>
      </w:r>
      <w:r>
        <w:rPr>
          <w:rStyle w:val="AconserverFinal"/>
        </w:rPr>
        <w:t>associations de la commune.</w:t>
      </w:r>
    </w:p>
    <w:p w14:paraId="235415F8" w14:textId="77777777" w:rsidR="00430EF1" w:rsidRDefault="000571F7">
      <w:pPr>
        <w:pStyle w:val="TexteNormal"/>
        <w:ind w:firstLine="0"/>
      </w:pPr>
      <w:r>
        <w:rPr>
          <w:rStyle w:val="AconserverFinal"/>
        </w:rPr>
        <w:t>Il convient de distinguer deux usages des applications :</w:t>
      </w:r>
    </w:p>
    <w:p w14:paraId="6BDB9E7D" w14:textId="1FD4454F" w:rsidR="00430EF1" w:rsidRDefault="000571F7">
      <w:pPr>
        <w:pStyle w:val="TexteNormal"/>
        <w:numPr>
          <w:ilvl w:val="0"/>
          <w:numId w:val="16"/>
        </w:numPr>
      </w:pPr>
      <w:proofErr w:type="gramStart"/>
      <w:r>
        <w:rPr>
          <w:rStyle w:val="AconserverFinal"/>
        </w:rPr>
        <w:t>d’une</w:t>
      </w:r>
      <w:proofErr w:type="gramEnd"/>
      <w:r>
        <w:rPr>
          <w:rStyle w:val="AconserverFinal"/>
        </w:rPr>
        <w:t xml:space="preserve"> part, les applications </w:t>
      </w:r>
      <w:r>
        <w:rPr>
          <w:rStyle w:val="AconserverFinal"/>
          <w:rFonts w:eastAsia="Calibri" w:cs="Times New Roman"/>
        </w:rPr>
        <w:t>métier</w:t>
      </w:r>
      <w:r>
        <w:rPr>
          <w:rStyle w:val="AconserverFinal"/>
        </w:rPr>
        <w:t xml:space="preserve"> permettant au</w:t>
      </w:r>
      <w:r w:rsidR="0049735E">
        <w:rPr>
          <w:rStyle w:val="AconserverFinal"/>
        </w:rPr>
        <w:t xml:space="preserve"> personnel</w:t>
      </w:r>
      <w:r>
        <w:rPr>
          <w:rStyle w:val="AconserverFinal"/>
        </w:rPr>
        <w:t xml:space="preserve"> de la mairie de réaliser leurs différentes missions. Ces applications ne sont accessibles qu’aux personnes habilitées, jamais au public ;</w:t>
      </w:r>
    </w:p>
    <w:p w14:paraId="635C019E" w14:textId="77777777" w:rsidR="00430EF1" w:rsidRDefault="000571F7">
      <w:pPr>
        <w:pStyle w:val="TexteNormal"/>
        <w:numPr>
          <w:ilvl w:val="0"/>
          <w:numId w:val="7"/>
        </w:numPr>
      </w:pPr>
      <w:r>
        <w:rPr>
          <w:rStyle w:val="AconserverFinal"/>
        </w:rPr>
        <w:t xml:space="preserve">d’autre part, les applications destinées au public. Elles permettent la consultation, la formulation de demande ou le paiement de certains actes. Elles sont accessibles via le portail internet de la mairie de </w:t>
      </w:r>
      <w:r>
        <w:rPr>
          <w:rStyle w:val="AconserverFinal"/>
        </w:rPr>
        <w:fldChar w:fldCharType="begin"/>
      </w:r>
      <w:r>
        <w:rPr>
          <w:rStyle w:val="AconserverFinal"/>
        </w:rPr>
        <w:instrText xml:space="preserve"> DOCPROPERTY "NomCommune" </w:instrText>
      </w:r>
      <w:r>
        <w:rPr>
          <w:rStyle w:val="AconserverFinal"/>
        </w:rPr>
        <w:fldChar w:fldCharType="separate"/>
      </w:r>
      <w:r>
        <w:rPr>
          <w:rStyle w:val="AconserverFinal"/>
        </w:rPr>
        <w:t>Saint-Jacques-sur-Argens</w:t>
      </w:r>
      <w:r>
        <w:rPr>
          <w:rStyle w:val="AconserverFinal"/>
        </w:rPr>
        <w:fldChar w:fldCharType="end"/>
      </w:r>
      <w:r>
        <w:rPr>
          <w:rStyle w:val="AconserverFinal"/>
        </w:rPr>
        <w:t xml:space="preserve"> ou via les postes </w:t>
      </w:r>
      <w:r>
        <w:rPr>
          <w:rStyle w:val="AconserverFinal"/>
          <w:rFonts w:eastAsia="Calibri" w:cs="Times New Roman"/>
        </w:rPr>
        <w:t>mis</w:t>
      </w:r>
      <w:r>
        <w:rPr>
          <w:rStyle w:val="AconserverFinal"/>
        </w:rPr>
        <w:t xml:space="preserve"> à disposition du public au sein des locaux communaux.</w:t>
      </w:r>
    </w:p>
    <w:p w14:paraId="5BB6ECEE" w14:textId="77777777" w:rsidR="00430EF1" w:rsidRDefault="000571F7">
      <w:pPr>
        <w:pStyle w:val="TexteNormal"/>
        <w:spacing w:before="57" w:after="114"/>
        <w:ind w:firstLine="0"/>
      </w:pPr>
      <w:r>
        <w:rPr>
          <w:rStyle w:val="AconserverFinal"/>
        </w:rPr>
        <w:t xml:space="preserve">M. </w:t>
      </w:r>
      <w:proofErr w:type="spellStart"/>
      <w:r>
        <w:rPr>
          <w:rStyle w:val="AconserverFinal"/>
        </w:rPr>
        <w:t>Hopada</w:t>
      </w:r>
      <w:proofErr w:type="spellEnd"/>
      <w:r>
        <w:rPr>
          <w:rStyle w:val="AconserverFinal"/>
        </w:rPr>
        <w:t xml:space="preserve"> s’interroge sur la sécurité des accès aux ressources informatiques par le public.</w:t>
      </w:r>
    </w:p>
    <w:p w14:paraId="13AC3AD5" w14:textId="77777777" w:rsidR="00430EF1" w:rsidRDefault="000571F7">
      <w:pPr>
        <w:pStyle w:val="QuestionTitre"/>
      </w:pPr>
      <w:r>
        <w:t>Question A1.1</w:t>
      </w:r>
    </w:p>
    <w:p w14:paraId="5159C516" w14:textId="77777777" w:rsidR="00430EF1" w:rsidRDefault="000571F7">
      <w:pPr>
        <w:pStyle w:val="QuestionTexte"/>
      </w:pPr>
      <w:r>
        <w:rPr>
          <w:rStyle w:val="AconserverFinal"/>
        </w:rPr>
        <w:t xml:space="preserve">Identifier les différentes façons (emplacements, équipements) par </w:t>
      </w:r>
      <w:r>
        <w:rPr>
          <w:rStyle w:val="AconserverFinal"/>
          <w:rFonts w:eastAsia="Times New Roman"/>
        </w:rPr>
        <w:t>lesquelles le</w:t>
      </w:r>
      <w:r>
        <w:rPr>
          <w:rStyle w:val="AconserverFinal"/>
        </w:rPr>
        <w:t xml:space="preserve"> public peut accéder aux applications qui lui sont dédiées.</w:t>
      </w:r>
    </w:p>
    <w:p w14:paraId="757AC64D" w14:textId="4DFE117B" w:rsidR="00430EF1" w:rsidRDefault="000571F7" w:rsidP="0038247A">
      <w:pPr>
        <w:pStyle w:val="TexteNormal"/>
        <w:spacing w:before="120" w:after="114"/>
        <w:ind w:firstLine="0"/>
      </w:pPr>
      <w:r>
        <w:rPr>
          <w:rStyle w:val="AconserverFinal"/>
        </w:rPr>
        <w:t xml:space="preserve">Les </w:t>
      </w:r>
      <w:r w:rsidR="0049735E">
        <w:rPr>
          <w:rStyle w:val="AconserverFinal"/>
        </w:rPr>
        <w:t>personnel</w:t>
      </w:r>
      <w:r>
        <w:rPr>
          <w:rStyle w:val="AconserverFinal"/>
        </w:rPr>
        <w:t xml:space="preserve">s de la mairie sont considérés comme des utilisateurs loyaux et fiables, ils n’accèdent qu’aux applications et ressources qui leur sont nécessaires pour effectuer leur travail. M. </w:t>
      </w:r>
      <w:proofErr w:type="spellStart"/>
      <w:r>
        <w:rPr>
          <w:rStyle w:val="AconserverFinal"/>
        </w:rPr>
        <w:t>Hopada</w:t>
      </w:r>
      <w:proofErr w:type="spellEnd"/>
      <w:r>
        <w:rPr>
          <w:rStyle w:val="AconserverFinal"/>
        </w:rPr>
        <w:t xml:space="preserve"> s’interroge sur la possibilité d’accès malveillant aux données de la mairie par des personnes externes à l’organisation.</w:t>
      </w:r>
    </w:p>
    <w:p w14:paraId="02165EB4" w14:textId="77777777" w:rsidR="00430EF1" w:rsidRDefault="000571F7">
      <w:pPr>
        <w:pStyle w:val="QuestionTitre"/>
      </w:pPr>
      <w:r>
        <w:t>Question A1.2</w:t>
      </w:r>
    </w:p>
    <w:p w14:paraId="2F3BD411" w14:textId="61304011" w:rsidR="00430EF1" w:rsidRDefault="000571F7">
      <w:pPr>
        <w:pStyle w:val="QuestionTexte"/>
      </w:pPr>
      <w:r>
        <w:rPr>
          <w:rStyle w:val="AconserverFinal"/>
        </w:rPr>
        <w:t xml:space="preserve">Indiquer au moins </w:t>
      </w:r>
      <w:r>
        <w:rPr>
          <w:rStyle w:val="AconserverFinal"/>
          <w:rFonts w:eastAsia="Times New Roman"/>
        </w:rPr>
        <w:t>trois</w:t>
      </w:r>
      <w:r>
        <w:rPr>
          <w:rStyle w:val="AconserverFinal"/>
        </w:rPr>
        <w:t xml:space="preserve"> </w:t>
      </w:r>
      <w:r w:rsidR="0075403A">
        <w:rPr>
          <w:rStyle w:val="AconserverFinal"/>
        </w:rPr>
        <w:t xml:space="preserve">cas de figure permettant </w:t>
      </w:r>
      <w:r>
        <w:rPr>
          <w:rStyle w:val="AconserverFinal"/>
        </w:rPr>
        <w:t xml:space="preserve">l’accès d’une personne malveillante aux postes de travail </w:t>
      </w:r>
      <w:r w:rsidR="008D6AD1">
        <w:rPr>
          <w:rStyle w:val="AconserverFinal"/>
        </w:rPr>
        <w:t>ou</w:t>
      </w:r>
      <w:r>
        <w:rPr>
          <w:rStyle w:val="AconserverFinal"/>
        </w:rPr>
        <w:t xml:space="preserve"> aux comptes personnels des </w:t>
      </w:r>
      <w:r w:rsidR="0049735E">
        <w:rPr>
          <w:rStyle w:val="AconserverFinal"/>
        </w:rPr>
        <w:t>personnel</w:t>
      </w:r>
      <w:r>
        <w:rPr>
          <w:rStyle w:val="AconserverFinal"/>
        </w:rPr>
        <w:t>s de la mairie.</w:t>
      </w:r>
    </w:p>
    <w:p w14:paraId="2483B86F" w14:textId="77777777" w:rsidR="00430EF1" w:rsidRDefault="000571F7" w:rsidP="0038247A">
      <w:pPr>
        <w:pStyle w:val="TexteNormal"/>
        <w:spacing w:before="120"/>
        <w:ind w:firstLine="0"/>
      </w:pPr>
      <w:r>
        <w:rPr>
          <w:rStyle w:val="AconserverFinal"/>
        </w:rPr>
        <w:t>L’un des membres du personnel de la médiathèque a récemment ouvert un ticket d’incident contenant les informations suivantes :</w:t>
      </w:r>
    </w:p>
    <w:p w14:paraId="6C47457A" w14:textId="77777777" w:rsidR="00430EF1" w:rsidRDefault="000571F7">
      <w:pPr>
        <w:pStyle w:val="TexteNormal"/>
        <w:numPr>
          <w:ilvl w:val="0"/>
          <w:numId w:val="17"/>
        </w:numPr>
      </w:pPr>
      <w:r>
        <w:rPr>
          <w:rStyle w:val="AconserverFinal"/>
        </w:rPr>
        <w:t>un poste de la médiathèque (destiné au public) semble au premier abord fonctionnel, mais ne permet plus d’accéder à l’application de recherche documentaire ;</w:t>
      </w:r>
    </w:p>
    <w:p w14:paraId="05413A48" w14:textId="77777777" w:rsidR="00430EF1" w:rsidRDefault="000571F7">
      <w:pPr>
        <w:pStyle w:val="TexteNormal"/>
        <w:numPr>
          <w:ilvl w:val="0"/>
          <w:numId w:val="17"/>
        </w:numPr>
      </w:pPr>
      <w:r>
        <w:rPr>
          <w:rStyle w:val="AconserverFinal"/>
        </w:rPr>
        <w:t>des feuilles portant le message « </w:t>
      </w:r>
      <w:proofErr w:type="spellStart"/>
      <w:r>
        <w:rPr>
          <w:rStyle w:val="AconserverFinal"/>
        </w:rPr>
        <w:t>Hacké</w:t>
      </w:r>
      <w:proofErr w:type="spellEnd"/>
      <w:r>
        <w:rPr>
          <w:rStyle w:val="AconserverFinal"/>
        </w:rPr>
        <w:t xml:space="preserve"> par K » ont été trouvées dans les imprimantes de la médiathèque.</w:t>
      </w:r>
    </w:p>
    <w:p w14:paraId="7D89086B" w14:textId="669A4E13" w:rsidR="00430EF1" w:rsidRDefault="000571F7" w:rsidP="0038247A">
      <w:pPr>
        <w:pStyle w:val="TexteNormal"/>
        <w:ind w:firstLine="0"/>
      </w:pPr>
      <w:r>
        <w:rPr>
          <w:rStyle w:val="AconserverFinal"/>
        </w:rPr>
        <w:t>Une lecture rapide des journaux d’évènements indiquait que le poste incriminé était à l’origine des impressions.</w:t>
      </w:r>
    </w:p>
    <w:p w14:paraId="0D14DA73" w14:textId="77777777" w:rsidR="00430EF1" w:rsidRDefault="000571F7" w:rsidP="0038247A">
      <w:pPr>
        <w:pStyle w:val="TexteNormal"/>
        <w:spacing w:before="120" w:after="114"/>
        <w:ind w:firstLine="0"/>
      </w:pPr>
      <w:r>
        <w:rPr>
          <w:rStyle w:val="AconserverFinal"/>
        </w:rPr>
        <w:t>Les réseaux sont actuellement cloisonnés via des réseaux locaux virtuels (</w:t>
      </w:r>
      <w:r>
        <w:rPr>
          <w:rStyle w:val="AconserverFinal"/>
          <w:i/>
          <w:iCs/>
        </w:rPr>
        <w:t>VLAN</w:t>
      </w:r>
      <w:r>
        <w:rPr>
          <w:rStyle w:val="AconserverFinal"/>
        </w:rPr>
        <w:t xml:space="preserve">) basés sur les adresses </w:t>
      </w:r>
      <w:r>
        <w:rPr>
          <w:rStyle w:val="AconserverFinal"/>
          <w:i/>
          <w:iCs/>
        </w:rPr>
        <w:t>MAC </w:t>
      </w:r>
      <w:r>
        <w:rPr>
          <w:rStyle w:val="AconserverFinal"/>
        </w:rPr>
        <w:t xml:space="preserve">: un </w:t>
      </w:r>
      <w:r w:rsidR="0099487A">
        <w:rPr>
          <w:rStyle w:val="AconserverFinal"/>
        </w:rPr>
        <w:t>« </w:t>
      </w:r>
      <w:r>
        <w:rPr>
          <w:rStyle w:val="AconserverFinal"/>
          <w:i/>
          <w:iCs/>
        </w:rPr>
        <w:t>VLAN</w:t>
      </w:r>
      <w:r w:rsidR="0099487A">
        <w:rPr>
          <w:rStyle w:val="AconserverFinal"/>
        </w:rPr>
        <w:t xml:space="preserve"> » </w:t>
      </w:r>
      <w:r>
        <w:rPr>
          <w:rStyle w:val="AconserverFinal"/>
        </w:rPr>
        <w:t>pour les services de la mairie et un</w:t>
      </w:r>
      <w:r w:rsidR="0099487A">
        <w:rPr>
          <w:rStyle w:val="AconserverFinal"/>
        </w:rPr>
        <w:t xml:space="preserve"> « </w:t>
      </w:r>
      <w:r>
        <w:rPr>
          <w:rStyle w:val="AconserverFinal"/>
          <w:i/>
          <w:iCs/>
        </w:rPr>
        <w:t>VLAN</w:t>
      </w:r>
      <w:r w:rsidR="0099487A">
        <w:rPr>
          <w:rStyle w:val="AconserverFinal"/>
        </w:rPr>
        <w:t xml:space="preserve"> » </w:t>
      </w:r>
      <w:r>
        <w:rPr>
          <w:rStyle w:val="AconserverFinal"/>
        </w:rPr>
        <w:t>pour les accès du public.</w:t>
      </w:r>
    </w:p>
    <w:p w14:paraId="740D1EB4" w14:textId="77777777" w:rsidR="00430EF1" w:rsidRDefault="000571F7">
      <w:pPr>
        <w:pStyle w:val="QuestionTitre"/>
      </w:pPr>
      <w:r>
        <w:t>Question A1.3</w:t>
      </w:r>
    </w:p>
    <w:p w14:paraId="365FD0AF" w14:textId="77777777" w:rsidR="00430EF1" w:rsidRDefault="000571F7">
      <w:pPr>
        <w:pStyle w:val="QuestionTexte"/>
      </w:pPr>
      <w:r>
        <w:rPr>
          <w:rStyle w:val="AconserverFinal"/>
        </w:rPr>
        <w:t>Expliquer pourquoi cette stratégie de</w:t>
      </w:r>
      <w:r w:rsidR="0099487A">
        <w:rPr>
          <w:rStyle w:val="AconserverFinal"/>
        </w:rPr>
        <w:t xml:space="preserve"> réseaux locaux virtuels</w:t>
      </w:r>
      <w:r>
        <w:rPr>
          <w:rStyle w:val="AconserverFinal"/>
        </w:rPr>
        <w:t xml:space="preserve"> </w:t>
      </w:r>
      <w:r w:rsidR="0099487A">
        <w:rPr>
          <w:rStyle w:val="AconserverFinal"/>
        </w:rPr>
        <w:t>(</w:t>
      </w:r>
      <w:r>
        <w:rPr>
          <w:rStyle w:val="AconserverFinal"/>
          <w:i/>
          <w:iCs/>
        </w:rPr>
        <w:t>VLAN</w:t>
      </w:r>
      <w:r w:rsidR="0099487A">
        <w:rPr>
          <w:rStyle w:val="AconserverFinal"/>
        </w:rPr>
        <w:t xml:space="preserve">) </w:t>
      </w:r>
      <w:r>
        <w:rPr>
          <w:rStyle w:val="AconserverFinal"/>
        </w:rPr>
        <w:t xml:space="preserve">par adresse </w:t>
      </w:r>
      <w:r>
        <w:rPr>
          <w:rStyle w:val="AconserverFinal"/>
          <w:i/>
          <w:iCs/>
        </w:rPr>
        <w:t>MAC</w:t>
      </w:r>
      <w:r>
        <w:rPr>
          <w:rStyle w:val="AconserverFinal"/>
        </w:rPr>
        <w:t xml:space="preserve"> est insuffisante pour garantir la sécurité du réseau.</w:t>
      </w:r>
    </w:p>
    <w:p w14:paraId="60DA02F9" w14:textId="77777777" w:rsidR="00430EF1" w:rsidRDefault="000571F7" w:rsidP="0038247A">
      <w:pPr>
        <w:pStyle w:val="TexteNormal"/>
        <w:spacing w:before="120" w:after="114"/>
        <w:ind w:firstLine="0"/>
      </w:pPr>
      <w:r>
        <w:rPr>
          <w:rStyle w:val="AconserverFinal"/>
        </w:rPr>
        <w:t xml:space="preserve">Le technicien s’est rendu compte que l’adresse </w:t>
      </w:r>
      <w:r>
        <w:rPr>
          <w:rStyle w:val="AconserverFinal"/>
          <w:rFonts w:eastAsia="Calibri" w:cs="Times New Roman"/>
          <w:i/>
          <w:iCs/>
        </w:rPr>
        <w:t>MAC</w:t>
      </w:r>
      <w:r>
        <w:rPr>
          <w:rStyle w:val="AconserverFinal"/>
        </w:rPr>
        <w:t xml:space="preserve"> de la carte réseau du poste concerné a été modifiée, afin que ce dernier appartienne au</w:t>
      </w:r>
      <w:r w:rsidR="0099487A">
        <w:rPr>
          <w:rStyle w:val="AconserverFinal"/>
        </w:rPr>
        <w:t xml:space="preserve"> « </w:t>
      </w:r>
      <w:r>
        <w:rPr>
          <w:rStyle w:val="AconserverFinal"/>
          <w:i/>
          <w:iCs/>
        </w:rPr>
        <w:t>VLAN</w:t>
      </w:r>
      <w:r w:rsidR="0099487A">
        <w:rPr>
          <w:rStyle w:val="AconserverFinal"/>
        </w:rPr>
        <w:t xml:space="preserve"> » </w:t>
      </w:r>
      <w:r>
        <w:rPr>
          <w:rStyle w:val="AconserverFinal"/>
        </w:rPr>
        <w:t xml:space="preserve">de la mairie, </w:t>
      </w:r>
      <w:r>
        <w:rPr>
          <w:rStyle w:val="AconserverFinal"/>
          <w:rFonts w:eastAsia="Calibri" w:cs="Times New Roman"/>
        </w:rPr>
        <w:t>permettant ainsi l</w:t>
      </w:r>
      <w:r>
        <w:rPr>
          <w:rStyle w:val="AconserverFinal"/>
        </w:rPr>
        <w:t>’impression.</w:t>
      </w:r>
    </w:p>
    <w:p w14:paraId="26B10138" w14:textId="77777777" w:rsidR="00430EF1" w:rsidRDefault="000571F7">
      <w:pPr>
        <w:pStyle w:val="QuestionTitre"/>
      </w:pPr>
      <w:r>
        <w:t>Question A1.4</w:t>
      </w:r>
    </w:p>
    <w:p w14:paraId="6F88975C" w14:textId="38C5ED26" w:rsidR="00430EF1" w:rsidRDefault="000571F7">
      <w:pPr>
        <w:pStyle w:val="QuestionTexte"/>
      </w:pPr>
      <w:r>
        <w:rPr>
          <w:rStyle w:val="AconserverFinal"/>
        </w:rPr>
        <w:t>Proposer une nouvelle stratégie permettant de garantir le cloisonnement des ordinateurs de la médiathèque au sein du</w:t>
      </w:r>
      <w:r w:rsidR="0099487A">
        <w:rPr>
          <w:rStyle w:val="AconserverFinal"/>
        </w:rPr>
        <w:t xml:space="preserve"> réseau local virtuel</w:t>
      </w:r>
      <w:r>
        <w:rPr>
          <w:rStyle w:val="AconserverFinal"/>
        </w:rPr>
        <w:t xml:space="preserve"> </w:t>
      </w:r>
      <w:r w:rsidR="002A4E3F">
        <w:rPr>
          <w:rStyle w:val="AconserverFinal"/>
        </w:rPr>
        <w:t>(</w:t>
      </w:r>
      <w:r>
        <w:rPr>
          <w:rStyle w:val="AconserverFinal"/>
          <w:i/>
          <w:iCs/>
        </w:rPr>
        <w:t>VLAN</w:t>
      </w:r>
      <w:r w:rsidR="002A4E3F">
        <w:rPr>
          <w:rStyle w:val="AconserverFinal"/>
          <w:iCs/>
        </w:rPr>
        <w:t>)</w:t>
      </w:r>
      <w:r>
        <w:rPr>
          <w:rStyle w:val="AconserverFinal"/>
          <w:i/>
          <w:iCs/>
        </w:rPr>
        <w:t xml:space="preserve"> </w:t>
      </w:r>
      <w:r>
        <w:rPr>
          <w:rStyle w:val="AconserverFinal"/>
        </w:rPr>
        <w:t>approprié, sans ajouter de matériel d’interconnexion ou de service supplémentaire.</w:t>
      </w:r>
    </w:p>
    <w:p w14:paraId="66239257" w14:textId="77777777" w:rsidR="00430EF1" w:rsidRDefault="000571F7">
      <w:pPr>
        <w:pStyle w:val="Mission"/>
        <w:pageBreakBefore/>
      </w:pPr>
      <w:bookmarkStart w:id="2" w:name="__RefHeading___Toc5286_3551161103"/>
      <w:r>
        <w:rPr>
          <w:rStyle w:val="AconserverFinal"/>
        </w:rPr>
        <w:lastRenderedPageBreak/>
        <w:t>Mission A2 – Vérification de l’infrastructure prévue en cas de crise</w:t>
      </w:r>
      <w:bookmarkEnd w:id="2"/>
    </w:p>
    <w:p w14:paraId="7DB1FF6D" w14:textId="77777777" w:rsidR="00430EF1" w:rsidRDefault="000571F7">
      <w:pPr>
        <w:pStyle w:val="TexteNormal"/>
        <w:ind w:firstLine="0"/>
      </w:pPr>
      <w:r>
        <w:rPr>
          <w:rStyle w:val="AconserverFinal"/>
        </w:rPr>
        <w:t xml:space="preserve">Cette seconde mission vise à vérifier la validité de l’infrastructure et de l’organisation prévue en cas de défaillance majeure. Le réseau de la mairie ayant déjà été spécifiquement la cible d’attaques numériques, M. </w:t>
      </w:r>
      <w:proofErr w:type="spellStart"/>
      <w:r>
        <w:rPr>
          <w:rStyle w:val="AconserverFinal"/>
        </w:rPr>
        <w:t>Hopada</w:t>
      </w:r>
      <w:proofErr w:type="spellEnd"/>
      <w:r>
        <w:rPr>
          <w:rStyle w:val="AconserverFinal"/>
        </w:rPr>
        <w:t xml:space="preserve"> souhaite s’assurer de la résilience (</w:t>
      </w:r>
      <w:r>
        <w:rPr>
          <w:rStyle w:val="AconserverFinal"/>
          <w:rFonts w:eastAsia="Times New Roman"/>
        </w:rPr>
        <w:t>capacité de résistance</w:t>
      </w:r>
      <w:r>
        <w:rPr>
          <w:rStyle w:val="AconserverFinal"/>
        </w:rPr>
        <w:t>) de son système d’information.</w:t>
      </w:r>
    </w:p>
    <w:p w14:paraId="30A0E10D" w14:textId="3342DF1E" w:rsidR="00430EF1" w:rsidRDefault="000571F7">
      <w:pPr>
        <w:pStyle w:val="TexteNormal"/>
        <w:ind w:firstLine="0"/>
      </w:pPr>
      <w:r>
        <w:rPr>
          <w:rStyle w:val="AconserverFinal"/>
        </w:rPr>
        <w:t xml:space="preserve">Pour atteindre cet objectif, une infrastructure particulière a été mise en œuvre </w:t>
      </w:r>
      <w:r w:rsidR="001F6C30">
        <w:rPr>
          <w:rStyle w:val="AconserverFinal"/>
        </w:rPr>
        <w:t xml:space="preserve">dans </w:t>
      </w:r>
      <w:r w:rsidR="001F6C30">
        <w:rPr>
          <w:rStyle w:val="AconserverFinal"/>
          <w:rFonts w:eastAsia="Calibri" w:cs="Times New Roman"/>
        </w:rPr>
        <w:t>un</w:t>
      </w:r>
      <w:r w:rsidR="001F6C30">
        <w:rPr>
          <w:rStyle w:val="AconserverFinal"/>
        </w:rPr>
        <w:t xml:space="preserve"> local de la médiathèque</w:t>
      </w:r>
      <w:r w:rsidR="00F42C38">
        <w:t xml:space="preserve"> a</w:t>
      </w:r>
      <w:r>
        <w:rPr>
          <w:rStyle w:val="AconserverFinal"/>
        </w:rPr>
        <w:t>fin de permettre la continuité des activités en cas de défaillance majeure</w:t>
      </w:r>
      <w:r w:rsidR="00F42C38">
        <w:rPr>
          <w:rStyle w:val="AconserverFinal"/>
        </w:rPr>
        <w:t>.</w:t>
      </w:r>
      <w:r>
        <w:rPr>
          <w:rStyle w:val="AconserverFinal"/>
        </w:rPr>
        <w:t xml:space="preserve"> </w:t>
      </w:r>
    </w:p>
    <w:p w14:paraId="26E66B4B" w14:textId="77777777" w:rsidR="00430EF1" w:rsidRDefault="000571F7">
      <w:pPr>
        <w:pStyle w:val="TexteNormal"/>
        <w:ind w:firstLine="0"/>
      </w:pPr>
      <w:r>
        <w:rPr>
          <w:rStyle w:val="AconserverFinal"/>
        </w:rPr>
        <w:t>L’utilité principale de ce «</w:t>
      </w:r>
      <w:r w:rsidR="00CE45C2">
        <w:rPr>
          <w:rStyle w:val="AconserverFinal"/>
        </w:rPr>
        <w:t> </w:t>
      </w:r>
      <w:r>
        <w:rPr>
          <w:rStyle w:val="AconserverFinal"/>
          <w:rFonts w:eastAsia="Calibri" w:cs="Times New Roman"/>
        </w:rPr>
        <w:t>local</w:t>
      </w:r>
      <w:r>
        <w:rPr>
          <w:rStyle w:val="AconserverFinal"/>
        </w:rPr>
        <w:t xml:space="preserve"> de secours »</w:t>
      </w:r>
      <w:r>
        <w:t xml:space="preserve"> est de garantir l’accès aux </w:t>
      </w:r>
      <w:r>
        <w:rPr>
          <w:rStyle w:val="AconserverFinal"/>
        </w:rPr>
        <w:t>applications et aux données professionnelles définies comme critiques, c’est-à-dire nécessaires aux activités que doit assurer toute mairie en période de crise.</w:t>
      </w:r>
    </w:p>
    <w:p w14:paraId="70AEDF3B" w14:textId="77777777" w:rsidR="00430EF1" w:rsidRDefault="000571F7">
      <w:pPr>
        <w:pStyle w:val="TexteNormal"/>
        <w:ind w:firstLine="0"/>
      </w:pPr>
      <w:r>
        <w:rPr>
          <w:rStyle w:val="AconserverFinal"/>
        </w:rPr>
        <w:t xml:space="preserve">Ce local est bien entendu inaccessible au public et héberge deux serveurs de virtualisation (SRV-HYPERV3 et SRV-HYPERV4) ainsi qu’un réseau de stockage </w:t>
      </w:r>
      <w:r w:rsidRPr="00FE4159">
        <w:rPr>
          <w:rStyle w:val="AconserverFinal"/>
          <w:i/>
          <w:iCs/>
        </w:rPr>
        <w:t>SAN</w:t>
      </w:r>
      <w:r>
        <w:rPr>
          <w:rStyle w:val="AconserverFinal"/>
        </w:rPr>
        <w:t xml:space="preserve"> (SAN-2).</w:t>
      </w:r>
    </w:p>
    <w:p w14:paraId="7FB6C31B" w14:textId="77777777" w:rsidR="00430EF1" w:rsidRDefault="000571F7">
      <w:pPr>
        <w:pStyle w:val="TexteNormal"/>
        <w:ind w:firstLine="0"/>
      </w:pPr>
      <w:r>
        <w:rPr>
          <w:rStyle w:val="AconserverFinal"/>
        </w:rPr>
        <w:t>En fonctionnement normal, les ressources du site de secours ne sont pas exploitées par les utilisateurs.</w:t>
      </w:r>
    </w:p>
    <w:p w14:paraId="2167D992" w14:textId="77777777" w:rsidR="00430EF1" w:rsidRDefault="000571F7">
      <w:pPr>
        <w:pStyle w:val="TexteNormal"/>
        <w:ind w:firstLine="0"/>
      </w:pPr>
      <w:r>
        <w:rPr>
          <w:rStyle w:val="AconserverFinal"/>
        </w:rPr>
        <w:t xml:space="preserve">Les activités concernées sont la délivrance des états civils, l’établissement de mandats de paiement, la consultation du cadastre et les opérations de paie, répondant à une obligation légale du code des collectivités. La commune doit en toute circonstance être capable d’acheter du matériel en urgence, d’accéder aux plans cadastraux, de dresser des listes d’alerte aux citoyens, d’établir des </w:t>
      </w:r>
      <w:r>
        <w:rPr>
          <w:rStyle w:val="AconserverFinal"/>
          <w:rFonts w:eastAsia="Calibri" w:cs="Times New Roman"/>
        </w:rPr>
        <w:t>actes</w:t>
      </w:r>
      <w:r>
        <w:rPr>
          <w:rStyle w:val="AconserverFinal"/>
        </w:rPr>
        <w:t xml:space="preserve"> de décès, etc.</w:t>
      </w:r>
    </w:p>
    <w:p w14:paraId="28128C22" w14:textId="77777777" w:rsidR="00430EF1" w:rsidRDefault="000571F7">
      <w:pPr>
        <w:pStyle w:val="TexteNormal"/>
        <w:spacing w:before="57" w:after="114"/>
        <w:ind w:firstLine="0"/>
      </w:pPr>
      <w:r>
        <w:rPr>
          <w:rStyle w:val="AconserverFinal"/>
        </w:rPr>
        <w:t xml:space="preserve">Le plan de continuité d’activité reposant beaucoup sur la réplication, M. </w:t>
      </w:r>
      <w:proofErr w:type="spellStart"/>
      <w:r>
        <w:rPr>
          <w:rStyle w:val="AconserverFinal"/>
        </w:rPr>
        <w:t>Hopada</w:t>
      </w:r>
      <w:proofErr w:type="spellEnd"/>
      <w:r>
        <w:rPr>
          <w:rStyle w:val="AconserverFinal"/>
        </w:rPr>
        <w:t xml:space="preserve"> se demande si cette stratégie est suffisante.</w:t>
      </w:r>
    </w:p>
    <w:p w14:paraId="6A96C2E0" w14:textId="77777777" w:rsidR="00430EF1" w:rsidRDefault="000571F7">
      <w:pPr>
        <w:pStyle w:val="QuestionTitre"/>
      </w:pPr>
      <w:r>
        <w:rPr>
          <w:rStyle w:val="AconserverFinal"/>
        </w:rPr>
        <w:t>Question A2.1</w:t>
      </w:r>
    </w:p>
    <w:p w14:paraId="34BEF300" w14:textId="77777777" w:rsidR="00430EF1" w:rsidRDefault="000571F7">
      <w:pPr>
        <w:pStyle w:val="QuestionTexte"/>
      </w:pPr>
      <w:r>
        <w:rPr>
          <w:rStyle w:val="AconserverFinal"/>
          <w:rFonts w:eastAsia="Times New Roman"/>
        </w:rPr>
        <w:t>Indiquer</w:t>
      </w:r>
      <w:r>
        <w:rPr>
          <w:rStyle w:val="AconserverFinal"/>
        </w:rPr>
        <w:t xml:space="preserve"> si la s</w:t>
      </w:r>
      <w:r>
        <w:t>imple réplication des données garantit l’impossibilité de perte de données.</w:t>
      </w:r>
      <w:r>
        <w:br/>
      </w:r>
      <w:r>
        <w:rPr>
          <w:i/>
          <w:iCs/>
        </w:rPr>
        <w:t xml:space="preserve">Justifier </w:t>
      </w:r>
      <w:r>
        <w:rPr>
          <w:rFonts w:eastAsia="Times New Roman"/>
          <w:i/>
          <w:iCs/>
        </w:rPr>
        <w:t>la</w:t>
      </w:r>
      <w:r>
        <w:rPr>
          <w:i/>
          <w:iCs/>
        </w:rPr>
        <w:t xml:space="preserve"> réponse.</w:t>
      </w:r>
    </w:p>
    <w:p w14:paraId="08953BF1" w14:textId="77777777" w:rsidR="00430EF1" w:rsidRDefault="000571F7" w:rsidP="0038247A">
      <w:pPr>
        <w:pStyle w:val="TexteNormal"/>
        <w:spacing w:before="120"/>
        <w:ind w:firstLine="0"/>
      </w:pPr>
      <w:r>
        <w:rPr>
          <w:rStyle w:val="AconserverFinal"/>
        </w:rPr>
        <w:t>Le plan de gestion de crise prévoit qu’en cas d’indisponibilité des postes utilisateurs du site principal de la mairie, les postes de la médiathèque normalement destinés au public soient utilisés pour accéder aux applications du site de secours.</w:t>
      </w:r>
    </w:p>
    <w:p w14:paraId="602952FB" w14:textId="77777777" w:rsidR="00430EF1" w:rsidRDefault="000571F7">
      <w:pPr>
        <w:pStyle w:val="TexteNormal"/>
        <w:spacing w:before="57" w:after="114"/>
        <w:ind w:firstLine="0"/>
      </w:pPr>
      <w:r>
        <w:rPr>
          <w:rStyle w:val="AconserverFinal"/>
        </w:rPr>
        <w:t xml:space="preserve">M. </w:t>
      </w:r>
      <w:proofErr w:type="spellStart"/>
      <w:r>
        <w:rPr>
          <w:rStyle w:val="AconserverFinal"/>
        </w:rPr>
        <w:t>Hopada</w:t>
      </w:r>
      <w:proofErr w:type="spellEnd"/>
      <w:r>
        <w:rPr>
          <w:rStyle w:val="AconserverFinal"/>
        </w:rPr>
        <w:t xml:space="preserve"> vous demande de comparer cette solution avec l’utilisation de postes dédiés à cette tâche, préparés et stockés dans la salle technique du site de secours.</w:t>
      </w:r>
    </w:p>
    <w:p w14:paraId="2C615D7F" w14:textId="77777777" w:rsidR="00430EF1" w:rsidRDefault="000571F7">
      <w:pPr>
        <w:pStyle w:val="QuestionTitre"/>
      </w:pPr>
      <w:r>
        <w:rPr>
          <w:rStyle w:val="AconserverFinal"/>
        </w:rPr>
        <w:t>Question A2.2</w:t>
      </w:r>
    </w:p>
    <w:p w14:paraId="2E4CA3B6" w14:textId="77777777" w:rsidR="00430EF1" w:rsidRDefault="000571F7">
      <w:pPr>
        <w:pStyle w:val="QuestionTexte"/>
      </w:pPr>
      <w:r>
        <w:rPr>
          <w:rStyle w:val="AconserverFinal"/>
        </w:rPr>
        <w:t>Compare</w:t>
      </w:r>
      <w:r>
        <w:rPr>
          <w:rStyle w:val="AconserverFinal"/>
          <w:rFonts w:eastAsia="Times New Roman"/>
        </w:rPr>
        <w:t>r</w:t>
      </w:r>
      <w:r>
        <w:rPr>
          <w:rStyle w:val="AconserverFinal"/>
        </w:rPr>
        <w:t xml:space="preserve"> les deux solutions dans un tableau </w:t>
      </w:r>
      <w:r>
        <w:rPr>
          <w:rStyle w:val="AconserverFinal"/>
          <w:rFonts w:eastAsia="Times New Roman"/>
        </w:rPr>
        <w:t>mettant en évidence</w:t>
      </w:r>
      <w:r>
        <w:rPr>
          <w:rStyle w:val="AconserverFinal"/>
        </w:rPr>
        <w:t xml:space="preserve"> les trois critères :</w:t>
      </w:r>
      <w:r>
        <w:rPr>
          <w:rStyle w:val="AconserverFinal"/>
        </w:rPr>
        <w:br/>
        <w:t xml:space="preserve">(1) disponibilité des équipements </w:t>
      </w:r>
      <w:r>
        <w:rPr>
          <w:rStyle w:val="AconserverFinal"/>
          <w:rFonts w:eastAsia="Times New Roman"/>
        </w:rPr>
        <w:t>et</w:t>
      </w:r>
      <w:r>
        <w:rPr>
          <w:rStyle w:val="AconserverFinal"/>
        </w:rPr>
        <w:t xml:space="preserve"> rapidité de mise en œuvre, (2) sécurité, (3) coût.</w:t>
      </w:r>
    </w:p>
    <w:p w14:paraId="74193DC4" w14:textId="77777777" w:rsidR="00430EF1" w:rsidRDefault="000571F7" w:rsidP="0038247A">
      <w:pPr>
        <w:pStyle w:val="TexteNormal"/>
        <w:spacing w:before="120" w:after="114"/>
        <w:ind w:firstLine="0"/>
      </w:pPr>
      <w:r>
        <w:rPr>
          <w:rStyle w:val="AconserverFinal"/>
        </w:rPr>
        <w:t xml:space="preserve">M. </w:t>
      </w:r>
      <w:proofErr w:type="spellStart"/>
      <w:r>
        <w:rPr>
          <w:rStyle w:val="AconserverFinal"/>
        </w:rPr>
        <w:t>Hopada</w:t>
      </w:r>
      <w:proofErr w:type="spellEnd"/>
      <w:r>
        <w:rPr>
          <w:rStyle w:val="AconserverFinal"/>
        </w:rPr>
        <w:t xml:space="preserve"> souhaite améliorer son plan de réplication, il vous demande d’en étudier la cohérence. </w:t>
      </w:r>
      <w:r>
        <w:rPr>
          <w:rStyle w:val="AconserverFinal"/>
          <w:rFonts w:eastAsia="Calibri" w:cs="Times New Roman"/>
        </w:rPr>
        <w:t>U</w:t>
      </w:r>
      <w:r>
        <w:rPr>
          <w:rStyle w:val="AconserverFinal"/>
        </w:rPr>
        <w:t>ne attention particulière doit être portée aux applications et données incluses dans le plan, ainsi qu’aux fréquences de synchronisation.</w:t>
      </w:r>
    </w:p>
    <w:p w14:paraId="07637ED2" w14:textId="77777777" w:rsidR="00430EF1" w:rsidRDefault="000571F7">
      <w:pPr>
        <w:pStyle w:val="QuestionTitre"/>
      </w:pPr>
      <w:r>
        <w:rPr>
          <w:rStyle w:val="AconserverFinal"/>
        </w:rPr>
        <w:t>Question A2.3</w:t>
      </w:r>
    </w:p>
    <w:p w14:paraId="0F04E016" w14:textId="470F28C1" w:rsidR="00430EF1" w:rsidRDefault="000571F7">
      <w:pPr>
        <w:pStyle w:val="QuestionTexte"/>
      </w:pPr>
      <w:r>
        <w:rPr>
          <w:rStyle w:val="AconserverFinal"/>
        </w:rPr>
        <w:t xml:space="preserve">Identifier </w:t>
      </w:r>
      <w:r>
        <w:rPr>
          <w:rStyle w:val="AconserverFinal"/>
          <w:rFonts w:eastAsia="Times New Roman"/>
        </w:rPr>
        <w:t xml:space="preserve">au moins </w:t>
      </w:r>
      <w:r w:rsidR="00FE4159">
        <w:rPr>
          <w:rStyle w:val="AconserverFinal"/>
          <w:rFonts w:eastAsia="Times New Roman"/>
        </w:rPr>
        <w:t>deux</w:t>
      </w:r>
      <w:r>
        <w:rPr>
          <w:rStyle w:val="AconserverFinal"/>
        </w:rPr>
        <w:t xml:space="preserve"> défauts du plan de réplication actuel, en précisant les problèmes potentiels que </w:t>
      </w:r>
      <w:r>
        <w:rPr>
          <w:rStyle w:val="AconserverFinal"/>
          <w:rFonts w:eastAsia="Times New Roman"/>
        </w:rPr>
        <w:t>ces derniers</w:t>
      </w:r>
      <w:r>
        <w:rPr>
          <w:rStyle w:val="AconserverFinal"/>
        </w:rPr>
        <w:t xml:space="preserve"> peuvent engendrer.</w:t>
      </w:r>
    </w:p>
    <w:p w14:paraId="53867591" w14:textId="54288F8E" w:rsidR="00430EF1" w:rsidRDefault="000571F7" w:rsidP="0038247A">
      <w:pPr>
        <w:pStyle w:val="TexteNormal"/>
        <w:spacing w:before="120" w:after="114"/>
        <w:ind w:firstLine="0"/>
      </w:pPr>
      <w:r>
        <w:rPr>
          <w:rStyle w:val="AconserverFinal"/>
        </w:rPr>
        <w:t xml:space="preserve">Certaines applications de la mairie ont déjà fait l’objet d’une attaque. Des données ont </w:t>
      </w:r>
      <w:r w:rsidR="001C0B33">
        <w:rPr>
          <w:rStyle w:val="AconserverFinal"/>
        </w:rPr>
        <w:t xml:space="preserve">alors </w:t>
      </w:r>
      <w:r>
        <w:rPr>
          <w:rStyle w:val="AconserverFinal"/>
        </w:rPr>
        <w:t xml:space="preserve">été modifiées. Par chance, cet acte malveillant a été découvert trois jours après et une sauvegarde a pu </w:t>
      </w:r>
      <w:r w:rsidR="001C0B33">
        <w:rPr>
          <w:rStyle w:val="AconserverFinal"/>
        </w:rPr>
        <w:t xml:space="preserve">être utilisée pour </w:t>
      </w:r>
      <w:r>
        <w:rPr>
          <w:rStyle w:val="AconserverFinal"/>
        </w:rPr>
        <w:t>restaure</w:t>
      </w:r>
      <w:r w:rsidR="001C0B33">
        <w:rPr>
          <w:rStyle w:val="AconserverFinal"/>
        </w:rPr>
        <w:t>r les données</w:t>
      </w:r>
      <w:r>
        <w:rPr>
          <w:rStyle w:val="AconserverFinal"/>
        </w:rPr>
        <w:t xml:space="preserve">. M. </w:t>
      </w:r>
      <w:proofErr w:type="spellStart"/>
      <w:r>
        <w:rPr>
          <w:rStyle w:val="AconserverFinal"/>
        </w:rPr>
        <w:t>Hopada</w:t>
      </w:r>
      <w:proofErr w:type="spellEnd"/>
      <w:r>
        <w:rPr>
          <w:rStyle w:val="AconserverFinal"/>
        </w:rPr>
        <w:t xml:space="preserve"> s’interroge sur la durée d’historisation des sauvegardes.</w:t>
      </w:r>
    </w:p>
    <w:p w14:paraId="68592493" w14:textId="77777777" w:rsidR="00430EF1" w:rsidRDefault="000571F7">
      <w:pPr>
        <w:pStyle w:val="QuestionTitre"/>
      </w:pPr>
      <w:r>
        <w:rPr>
          <w:rStyle w:val="AconserverFinal"/>
        </w:rPr>
        <w:t>Question A2.4</w:t>
      </w:r>
    </w:p>
    <w:p w14:paraId="3EDD00A2" w14:textId="77777777" w:rsidR="00430EF1" w:rsidRDefault="000571F7">
      <w:pPr>
        <w:pStyle w:val="QuestionTexte"/>
      </w:pPr>
      <w:r>
        <w:rPr>
          <w:rStyle w:val="AconserverFinal"/>
          <w:rFonts w:eastAsia="Times New Roman"/>
        </w:rPr>
        <w:t>Indiquer si</w:t>
      </w:r>
      <w:r>
        <w:rPr>
          <w:rStyle w:val="AconserverFinal"/>
        </w:rPr>
        <w:t xml:space="preserve"> la fréquence d’historisation est adaptée aux usages de la mairie. Le cas échéant, en propose</w:t>
      </w:r>
      <w:r>
        <w:rPr>
          <w:rStyle w:val="AconserverFinal"/>
          <w:rFonts w:eastAsia="Times New Roman"/>
        </w:rPr>
        <w:t>r</w:t>
      </w:r>
      <w:r>
        <w:rPr>
          <w:rStyle w:val="AconserverFinal"/>
        </w:rPr>
        <w:t xml:space="preserve"> une nouvelle.</w:t>
      </w:r>
    </w:p>
    <w:p w14:paraId="3F6E098A" w14:textId="77777777" w:rsidR="00430EF1" w:rsidRDefault="000571F7">
      <w:pPr>
        <w:pStyle w:val="QuestionTexte"/>
      </w:pPr>
      <w:r>
        <w:rPr>
          <w:rStyle w:val="AconserverFinal"/>
          <w:i/>
          <w:iCs/>
        </w:rPr>
        <w:t xml:space="preserve">Justifier </w:t>
      </w:r>
      <w:r>
        <w:rPr>
          <w:rStyle w:val="AconserverFinal"/>
          <w:rFonts w:eastAsia="Times New Roman"/>
          <w:i/>
          <w:iCs/>
          <w:color w:val="auto"/>
        </w:rPr>
        <w:t>la</w:t>
      </w:r>
      <w:r>
        <w:rPr>
          <w:rStyle w:val="AconserverFinal"/>
          <w:i/>
          <w:iCs/>
        </w:rPr>
        <w:t xml:space="preserve"> réponse.</w:t>
      </w:r>
    </w:p>
    <w:p w14:paraId="7B70BFEE" w14:textId="77777777" w:rsidR="00430EF1" w:rsidRDefault="00430EF1">
      <w:pPr>
        <w:pStyle w:val="separation"/>
      </w:pPr>
    </w:p>
    <w:p w14:paraId="2F8014A2" w14:textId="77777777" w:rsidR="00430EF1" w:rsidRDefault="000571F7">
      <w:pPr>
        <w:pStyle w:val="TexteNormal"/>
        <w:pageBreakBefore/>
        <w:spacing w:before="57" w:after="114"/>
        <w:ind w:firstLine="0"/>
      </w:pPr>
      <w:r>
        <w:rPr>
          <w:rStyle w:val="AconserverFinal"/>
        </w:rPr>
        <w:lastRenderedPageBreak/>
        <w:t xml:space="preserve">M. </w:t>
      </w:r>
      <w:proofErr w:type="spellStart"/>
      <w:r>
        <w:rPr>
          <w:rStyle w:val="AconserverFinal"/>
        </w:rPr>
        <w:t>Hopada</w:t>
      </w:r>
      <w:proofErr w:type="spellEnd"/>
      <w:r>
        <w:rPr>
          <w:rStyle w:val="AconserverFinal"/>
        </w:rPr>
        <w:t xml:space="preserve"> est aussi soucieux des possibles implications juridiques de ce vol de données.</w:t>
      </w:r>
    </w:p>
    <w:p w14:paraId="5FA45867" w14:textId="77777777" w:rsidR="00430EF1" w:rsidRDefault="000571F7">
      <w:pPr>
        <w:pStyle w:val="QuestionTitre"/>
      </w:pPr>
      <w:r>
        <w:rPr>
          <w:rStyle w:val="AconserverFinal"/>
        </w:rPr>
        <w:t>Question A2.5</w:t>
      </w:r>
    </w:p>
    <w:p w14:paraId="3EE0412F" w14:textId="77777777" w:rsidR="00430EF1" w:rsidRDefault="000571F7">
      <w:pPr>
        <w:pStyle w:val="QuestionTexte"/>
      </w:pPr>
      <w:r>
        <w:rPr>
          <w:rStyle w:val="AconserverFinal"/>
        </w:rPr>
        <w:t>Identifie</w:t>
      </w:r>
      <w:r>
        <w:rPr>
          <w:rStyle w:val="AconserverFinal"/>
          <w:rFonts w:eastAsia="Times New Roman"/>
        </w:rPr>
        <w:t>r</w:t>
      </w:r>
      <w:r>
        <w:rPr>
          <w:rStyle w:val="AconserverFinal"/>
        </w:rPr>
        <w:t xml:space="preserve"> les obligations légales qui s’imposent à la mairie, en matière d’archivage et de protection des données des </w:t>
      </w:r>
      <w:r>
        <w:rPr>
          <w:rStyle w:val="AconserverFinal"/>
          <w:rFonts w:eastAsia="Times New Roman"/>
        </w:rPr>
        <w:t>administrés</w:t>
      </w:r>
      <w:r>
        <w:rPr>
          <w:rStyle w:val="AconserverFinal"/>
        </w:rPr>
        <w:t>.</w:t>
      </w:r>
    </w:p>
    <w:p w14:paraId="500D19CE" w14:textId="4210E6DD" w:rsidR="00430EF1" w:rsidRDefault="001C0B33" w:rsidP="0038247A">
      <w:pPr>
        <w:pStyle w:val="TexteNormal"/>
        <w:spacing w:before="120" w:after="114"/>
        <w:ind w:firstLine="0"/>
      </w:pPr>
      <w:r>
        <w:rPr>
          <w:rStyle w:val="AconserverFinal"/>
        </w:rPr>
        <w:t>Dans le plan actuel, l</w:t>
      </w:r>
      <w:r w:rsidR="000571F7">
        <w:rPr>
          <w:rStyle w:val="AconserverFinal"/>
        </w:rPr>
        <w:t xml:space="preserve">e </w:t>
      </w:r>
      <w:r>
        <w:rPr>
          <w:rStyle w:val="AconserverFinal"/>
        </w:rPr>
        <w:t>lieu</w:t>
      </w:r>
      <w:r w:rsidR="000571F7">
        <w:rPr>
          <w:rStyle w:val="AconserverFinal"/>
        </w:rPr>
        <w:t xml:space="preserve"> de sauvegarde </w:t>
      </w:r>
      <w:r>
        <w:rPr>
          <w:rStyle w:val="AconserverFinal"/>
        </w:rPr>
        <w:t>est</w:t>
      </w:r>
      <w:r w:rsidR="000571F7">
        <w:rPr>
          <w:rStyle w:val="AconserverFinal"/>
        </w:rPr>
        <w:t xml:space="preserve"> unique. Dans le cas d’une éventuelle attaque simultanée sur le site principal et sur le site de secours, le système d’information serait donc exposé à un risque de perte de données.</w:t>
      </w:r>
    </w:p>
    <w:p w14:paraId="21A3C1B0" w14:textId="77777777" w:rsidR="00430EF1" w:rsidRDefault="000571F7">
      <w:pPr>
        <w:pStyle w:val="QuestionTitre"/>
      </w:pPr>
      <w:r>
        <w:rPr>
          <w:rStyle w:val="AconserverFinal"/>
        </w:rPr>
        <w:t>Question A2.6</w:t>
      </w:r>
    </w:p>
    <w:p w14:paraId="224A4C37" w14:textId="77777777" w:rsidR="00430EF1" w:rsidRDefault="000571F7">
      <w:pPr>
        <w:pStyle w:val="QuestionTitre"/>
      </w:pPr>
      <w:r>
        <w:rPr>
          <w:rStyle w:val="AconserverFinal"/>
          <w:rFonts w:eastAsia="Times New Roman"/>
          <w:b w:val="0"/>
          <w:bCs w:val="0"/>
        </w:rPr>
        <w:t>Proposer une</w:t>
      </w:r>
      <w:r>
        <w:rPr>
          <w:rStyle w:val="AconserverFinal"/>
          <w:b w:val="0"/>
          <w:bCs w:val="0"/>
        </w:rPr>
        <w:t xml:space="preserve"> solution de stockage complémentaire qui permettrait d’améliorer la conservation des données en cas de défaillance majeure.</w:t>
      </w:r>
    </w:p>
    <w:p w14:paraId="08F4478A" w14:textId="77777777" w:rsidR="00430EF1" w:rsidRDefault="000571F7" w:rsidP="0038247A">
      <w:pPr>
        <w:pStyle w:val="TexteNormal"/>
        <w:spacing w:before="120"/>
        <w:ind w:firstLine="0"/>
      </w:pPr>
      <w:r>
        <w:rPr>
          <w:rStyle w:val="AconserverFinal"/>
        </w:rPr>
        <w:t>Durant le mois d’avril de cette année, un individu a tenté de saboter une borne technique située sur la voie publique. Cette borne contient, entre autres, les câbles de connexion entre le site principal et le site de secours. Cet élément a été physiquement sécurisé depuis, mais l’incident a permis de mettre en évidence deux défauts de l’infrastructure :</w:t>
      </w:r>
    </w:p>
    <w:p w14:paraId="1E6938E6" w14:textId="77777777" w:rsidR="00430EF1" w:rsidRDefault="000571F7">
      <w:pPr>
        <w:pStyle w:val="TexteNormal"/>
        <w:numPr>
          <w:ilvl w:val="0"/>
          <w:numId w:val="18"/>
        </w:numPr>
      </w:pPr>
      <w:r>
        <w:rPr>
          <w:rStyle w:val="AconserverFinal"/>
        </w:rPr>
        <w:t>l’unicité du lien entre les sites et sa criticité,</w:t>
      </w:r>
    </w:p>
    <w:p w14:paraId="45B89922" w14:textId="77777777" w:rsidR="00430EF1" w:rsidRDefault="000571F7">
      <w:pPr>
        <w:pStyle w:val="TexteNormal"/>
        <w:numPr>
          <w:ilvl w:val="0"/>
          <w:numId w:val="18"/>
        </w:numPr>
        <w:spacing w:before="57" w:after="114"/>
      </w:pPr>
      <w:r>
        <w:rPr>
          <w:rStyle w:val="AconserverFinal"/>
        </w:rPr>
        <w:t>l’impossibilité de disposer d’une connexion internet sur le site de secours en cas de défaillance de ce lien.</w:t>
      </w:r>
    </w:p>
    <w:p w14:paraId="55D7956D" w14:textId="77777777" w:rsidR="00430EF1" w:rsidRDefault="000571F7">
      <w:pPr>
        <w:pStyle w:val="QuestionTitre"/>
      </w:pPr>
      <w:r>
        <w:rPr>
          <w:rStyle w:val="AconserverFinal"/>
        </w:rPr>
        <w:t>Question A2.7</w:t>
      </w:r>
    </w:p>
    <w:p w14:paraId="4A8C5BE6" w14:textId="5988ADF7" w:rsidR="00430EF1" w:rsidRDefault="000571F7">
      <w:pPr>
        <w:pStyle w:val="QuestionTexte"/>
      </w:pPr>
      <w:r>
        <w:rPr>
          <w:rStyle w:val="AconserverFinal"/>
        </w:rPr>
        <w:t>Préconise</w:t>
      </w:r>
      <w:r>
        <w:rPr>
          <w:rStyle w:val="AconserverFinal"/>
          <w:rFonts w:eastAsia="Times New Roman"/>
        </w:rPr>
        <w:t>r</w:t>
      </w:r>
      <w:r>
        <w:rPr>
          <w:rStyle w:val="AconserverFinal"/>
        </w:rPr>
        <w:t xml:space="preserve"> une solution permettant de résoudre les deux défauts constatés précédemment (lien </w:t>
      </w:r>
      <w:proofErr w:type="spellStart"/>
      <w:r>
        <w:rPr>
          <w:rStyle w:val="AconserverFinal"/>
        </w:rPr>
        <w:t>inter</w:t>
      </w:r>
      <w:r w:rsidR="0049735E">
        <w:rPr>
          <w:rStyle w:val="AconserverFinal"/>
        </w:rPr>
        <w:t>-</w:t>
      </w:r>
      <w:r>
        <w:rPr>
          <w:rStyle w:val="AconserverFinal"/>
        </w:rPr>
        <w:t>site</w:t>
      </w:r>
      <w:proofErr w:type="spellEnd"/>
      <w:r>
        <w:rPr>
          <w:rStyle w:val="AconserverFinal"/>
        </w:rPr>
        <w:t xml:space="preserve"> unique et absence de connexion internet).</w:t>
      </w:r>
    </w:p>
    <w:p w14:paraId="05AE7694" w14:textId="77777777" w:rsidR="00430EF1" w:rsidRDefault="000571F7">
      <w:pPr>
        <w:pStyle w:val="QuestionTexte"/>
      </w:pPr>
      <w:r>
        <w:rPr>
          <w:rStyle w:val="AconserverFinal"/>
          <w:i/>
          <w:iCs/>
        </w:rPr>
        <w:t xml:space="preserve">Justifier </w:t>
      </w:r>
      <w:r>
        <w:rPr>
          <w:rStyle w:val="AconserverFinal"/>
          <w:rFonts w:eastAsia="Times New Roman"/>
          <w:i/>
          <w:iCs/>
        </w:rPr>
        <w:t>la</w:t>
      </w:r>
      <w:r>
        <w:rPr>
          <w:rStyle w:val="AconserverFinal"/>
          <w:i/>
          <w:iCs/>
        </w:rPr>
        <w:t xml:space="preserve"> réponse.</w:t>
      </w:r>
    </w:p>
    <w:p w14:paraId="1107AE16" w14:textId="77777777" w:rsidR="00430EF1" w:rsidRDefault="00430EF1">
      <w:pPr>
        <w:pStyle w:val="Standard"/>
      </w:pPr>
    </w:p>
    <w:p w14:paraId="6EAE3CCF" w14:textId="77777777" w:rsidR="00430EF1" w:rsidRDefault="00430EF1">
      <w:pPr>
        <w:pStyle w:val="Standard"/>
      </w:pPr>
    </w:p>
    <w:p w14:paraId="2D5FC198" w14:textId="77777777" w:rsidR="00430EF1" w:rsidRDefault="000571F7">
      <w:pPr>
        <w:pStyle w:val="Mission"/>
      </w:pPr>
      <w:r>
        <w:rPr>
          <w:rStyle w:val="AconserverFinal"/>
        </w:rPr>
        <w:t>Mission A3 – Amélioration de la disponibilité des liaisons externes</w:t>
      </w:r>
    </w:p>
    <w:p w14:paraId="4D92A961" w14:textId="48B22FB4" w:rsidR="00430EF1" w:rsidRDefault="000571F7">
      <w:pPr>
        <w:pStyle w:val="TexteNormal"/>
        <w:ind w:firstLine="0"/>
      </w:pPr>
      <w:r>
        <w:rPr>
          <w:rStyle w:val="AconserverFinal"/>
        </w:rPr>
        <w:t xml:space="preserve">Cette mission se concentre sur un autre point sensible du réseau. Tout le trafic des connexions FAI (fournisseurs d’accès à </w:t>
      </w:r>
      <w:r w:rsidR="0099487A">
        <w:rPr>
          <w:rStyle w:val="AconserverFinal"/>
        </w:rPr>
        <w:t>i</w:t>
      </w:r>
      <w:r>
        <w:rPr>
          <w:rStyle w:val="AconserverFinal"/>
        </w:rPr>
        <w:t>nternet) emprunte le routeur pare-feu FW</w:t>
      </w:r>
      <w:r>
        <w:rPr>
          <w:rStyle w:val="AconserverFinal"/>
          <w:rFonts w:eastAsia="Calibri" w:cs="Times New Roman"/>
          <w:color w:val="111111"/>
          <w:shd w:val="clear" w:color="auto" w:fill="FFFFFF"/>
        </w:rPr>
        <w:noBreakHyphen/>
      </w:r>
      <w:r>
        <w:rPr>
          <w:rStyle w:val="AconserverFinal"/>
        </w:rPr>
        <w:t>SEC. Une défaillance matérielle ou une attaque ciblée sur celui-ci rendrait indisponible l’ensemble des connectivités externe</w:t>
      </w:r>
      <w:r w:rsidR="001C0B33">
        <w:rPr>
          <w:rStyle w:val="AconserverFinal"/>
        </w:rPr>
        <w:t xml:space="preserve">s. </w:t>
      </w:r>
      <w:r>
        <w:rPr>
          <w:rStyle w:val="AconserverFinal"/>
        </w:rPr>
        <w:t xml:space="preserve">Un projet de mise en œuvre d’une haute disponibilité des </w:t>
      </w:r>
      <w:proofErr w:type="spellStart"/>
      <w:r>
        <w:rPr>
          <w:rStyle w:val="AconserverFinal"/>
        </w:rPr>
        <w:t>pare-feux</w:t>
      </w:r>
      <w:proofErr w:type="spellEnd"/>
      <w:r>
        <w:rPr>
          <w:rStyle w:val="AconserverFinal"/>
        </w:rPr>
        <w:t xml:space="preserve"> est à l’étude. M</w:t>
      </w:r>
      <w:r w:rsidR="007E5365">
        <w:rPr>
          <w:rStyle w:val="AconserverFinal"/>
        </w:rPr>
        <w:t>. </w:t>
      </w:r>
      <w:proofErr w:type="spellStart"/>
      <w:r>
        <w:rPr>
          <w:rStyle w:val="AconserverFinal"/>
        </w:rPr>
        <w:t>Alatur</w:t>
      </w:r>
      <w:proofErr w:type="spellEnd"/>
      <w:r>
        <w:rPr>
          <w:rStyle w:val="AconserverFinal"/>
        </w:rPr>
        <w:t xml:space="preserve">, le </w:t>
      </w:r>
      <w:r>
        <w:rPr>
          <w:rStyle w:val="AconserverFinal"/>
          <w:rFonts w:eastAsia="Calibri" w:cs="Times New Roman"/>
        </w:rPr>
        <w:t>collaborateur</w:t>
      </w:r>
      <w:r>
        <w:rPr>
          <w:rStyle w:val="AconserverFinal"/>
        </w:rPr>
        <w:t xml:space="preserve"> chargé de sa mise en œuvre, est peu au fait des questions de sécurité et vous demande de l’aider dans sa tâche.</w:t>
      </w:r>
    </w:p>
    <w:p w14:paraId="0E78BAD1" w14:textId="76DCEF71" w:rsidR="00430EF1" w:rsidRDefault="006E7DB7">
      <w:pPr>
        <w:pStyle w:val="TexteNormal"/>
        <w:spacing w:before="57" w:after="114"/>
        <w:ind w:firstLine="0"/>
      </w:pPr>
      <w:r>
        <w:t>M.</w:t>
      </w:r>
      <w:r w:rsidR="007E5365">
        <w:t> </w:t>
      </w:r>
      <w:proofErr w:type="spellStart"/>
      <w:r>
        <w:t>Alatur</w:t>
      </w:r>
      <w:proofErr w:type="spellEnd"/>
      <w:r>
        <w:t xml:space="preserve"> s’interroge sur le fait que les </w:t>
      </w:r>
      <w:proofErr w:type="spellStart"/>
      <w:r>
        <w:t>pare-feux</w:t>
      </w:r>
      <w:proofErr w:type="spellEnd"/>
      <w:r>
        <w:t xml:space="preserve"> soient une contre-mesure pleinement efficace contre le déni de service distribué </w:t>
      </w:r>
      <w:r>
        <w:rPr>
          <w:rStyle w:val="AconserverFinal"/>
        </w:rPr>
        <w:t>(</w:t>
      </w:r>
      <w:r w:rsidRPr="001C0B33">
        <w:rPr>
          <w:rStyle w:val="AconserverFinal"/>
          <w:i/>
          <w:iCs/>
        </w:rPr>
        <w:t>DDoS</w:t>
      </w:r>
      <w:r>
        <w:rPr>
          <w:rStyle w:val="AconserverFinal"/>
        </w:rPr>
        <w:t>), dont il maîtrise peu les problématiques</w:t>
      </w:r>
      <w:r>
        <w:t>.</w:t>
      </w:r>
    </w:p>
    <w:p w14:paraId="48A3AFD4" w14:textId="77777777" w:rsidR="00430EF1" w:rsidRDefault="000571F7">
      <w:pPr>
        <w:pStyle w:val="QuestionTitre"/>
      </w:pPr>
      <w:r>
        <w:t>Question A3.1</w:t>
      </w:r>
    </w:p>
    <w:p w14:paraId="4A9D31EE" w14:textId="13BCB33B" w:rsidR="00430EF1" w:rsidRDefault="006E7DB7">
      <w:pPr>
        <w:pStyle w:val="QuestionTexte"/>
      </w:pPr>
      <w:r>
        <w:rPr>
          <w:rStyle w:val="AconserverFinal"/>
        </w:rPr>
        <w:t xml:space="preserve">a) </w:t>
      </w:r>
      <w:r w:rsidR="000571F7">
        <w:rPr>
          <w:rStyle w:val="AconserverFinal"/>
        </w:rPr>
        <w:t>Rappele</w:t>
      </w:r>
      <w:r w:rsidR="000571F7">
        <w:rPr>
          <w:rStyle w:val="AconserverFinal"/>
          <w:rFonts w:eastAsia="Times New Roman"/>
        </w:rPr>
        <w:t>r</w:t>
      </w:r>
      <w:r w:rsidR="000571F7">
        <w:rPr>
          <w:rStyle w:val="AconserverFinal"/>
        </w:rPr>
        <w:t xml:space="preserve"> l’objectif et le principe de fonctionnement d’une attaque par déni de service distribué.</w:t>
      </w:r>
    </w:p>
    <w:p w14:paraId="0139F6DD" w14:textId="54EC4EBE" w:rsidR="00430EF1" w:rsidRDefault="006E7DB7">
      <w:pPr>
        <w:pStyle w:val="QuestionTexte"/>
      </w:pPr>
      <w:r>
        <w:rPr>
          <w:rStyle w:val="AconserverFinal"/>
        </w:rPr>
        <w:t xml:space="preserve">b) </w:t>
      </w:r>
      <w:r w:rsidR="000571F7">
        <w:rPr>
          <w:rStyle w:val="AconserverFinal"/>
        </w:rPr>
        <w:t>Argumente</w:t>
      </w:r>
      <w:r w:rsidR="000571F7">
        <w:rPr>
          <w:rStyle w:val="AconserverFinal"/>
          <w:rFonts w:eastAsia="Times New Roman"/>
        </w:rPr>
        <w:t>r</w:t>
      </w:r>
      <w:r w:rsidR="000571F7">
        <w:rPr>
          <w:rStyle w:val="AconserverFinal"/>
        </w:rPr>
        <w:t xml:space="preserve"> sur la capacité des </w:t>
      </w:r>
      <w:proofErr w:type="spellStart"/>
      <w:r w:rsidR="000571F7">
        <w:rPr>
          <w:rStyle w:val="AconserverFinal"/>
        </w:rPr>
        <w:t>pare-feux</w:t>
      </w:r>
      <w:proofErr w:type="spellEnd"/>
      <w:r w:rsidR="000571F7">
        <w:rPr>
          <w:rStyle w:val="AconserverFinal"/>
        </w:rPr>
        <w:t xml:space="preserve"> à résister à une attaque de type </w:t>
      </w:r>
      <w:r w:rsidR="000571F7" w:rsidRPr="001C0B33">
        <w:rPr>
          <w:rStyle w:val="AconserverFinal"/>
          <w:i/>
          <w:iCs/>
        </w:rPr>
        <w:t>DDoS</w:t>
      </w:r>
      <w:r w:rsidR="000571F7">
        <w:rPr>
          <w:rStyle w:val="AconserverFinal"/>
        </w:rPr>
        <w:t>.</w:t>
      </w:r>
    </w:p>
    <w:p w14:paraId="138A96CA" w14:textId="14DAC734" w:rsidR="00430EF1" w:rsidRDefault="000571F7" w:rsidP="0038247A">
      <w:pPr>
        <w:pStyle w:val="TexteNormal"/>
        <w:spacing w:before="120" w:after="114"/>
        <w:ind w:firstLine="0"/>
      </w:pPr>
      <w:r>
        <w:t xml:space="preserve">Quoi qu’il en soit, le projet de haute disponibilité des </w:t>
      </w:r>
      <w:proofErr w:type="spellStart"/>
      <w:r>
        <w:t>pare-feux</w:t>
      </w:r>
      <w:proofErr w:type="spellEnd"/>
      <w:r>
        <w:t xml:space="preserve"> sera mis en œuvre, car la tolérance de panne s’avère obligatoire. M.</w:t>
      </w:r>
      <w:r w:rsidR="007E5365">
        <w:t> </w:t>
      </w:r>
      <w:proofErr w:type="spellStart"/>
      <w:r>
        <w:t>Alatur</w:t>
      </w:r>
      <w:proofErr w:type="spellEnd"/>
      <w:r>
        <w:t xml:space="preserve"> souhaiterait cependant savoir comment réagirait cette partie de l’infrastructure en cas d’attaque, il vous demande donc d’effectuer un test réel en réalisant une simulation d’attaque complète et concrète.</w:t>
      </w:r>
    </w:p>
    <w:p w14:paraId="46C791CC" w14:textId="73F1501F" w:rsidR="00430EF1" w:rsidRDefault="000571F7">
      <w:pPr>
        <w:pStyle w:val="QuestionTitre"/>
      </w:pPr>
      <w:r>
        <w:t>Question A3.</w:t>
      </w:r>
      <w:r w:rsidR="006E7DB7">
        <w:t>2</w:t>
      </w:r>
    </w:p>
    <w:p w14:paraId="71310919" w14:textId="1E9601AD" w:rsidR="00430EF1" w:rsidRDefault="000571F7">
      <w:pPr>
        <w:pStyle w:val="QuestionTexte"/>
      </w:pPr>
      <w:r>
        <w:rPr>
          <w:rStyle w:val="AconserverFinal"/>
        </w:rPr>
        <w:t>Propose</w:t>
      </w:r>
      <w:r>
        <w:rPr>
          <w:rStyle w:val="AconserverFinal"/>
          <w:rFonts w:eastAsia="Times New Roman"/>
        </w:rPr>
        <w:t>r</w:t>
      </w:r>
      <w:r>
        <w:rPr>
          <w:rStyle w:val="AconserverFinal"/>
        </w:rPr>
        <w:t xml:space="preserve"> un</w:t>
      </w:r>
      <w:r w:rsidR="007979E0">
        <w:rPr>
          <w:rStyle w:val="AconserverFinal"/>
        </w:rPr>
        <w:t xml:space="preserve">e procédure </w:t>
      </w:r>
      <w:r>
        <w:rPr>
          <w:rStyle w:val="AconserverFinal"/>
        </w:rPr>
        <w:t xml:space="preserve">de test permettant de vérifier la résilience de la grappe de haute disponibilité des </w:t>
      </w:r>
      <w:proofErr w:type="spellStart"/>
      <w:r>
        <w:rPr>
          <w:rStyle w:val="AconserverFinal"/>
        </w:rPr>
        <w:t>pare-feux</w:t>
      </w:r>
      <w:proofErr w:type="spellEnd"/>
      <w:r>
        <w:rPr>
          <w:rStyle w:val="AconserverFinal"/>
        </w:rPr>
        <w:t xml:space="preserve"> face à une attaque de type </w:t>
      </w:r>
      <w:r w:rsidRPr="001C0B33">
        <w:rPr>
          <w:rStyle w:val="AconserverFinal"/>
          <w:i/>
          <w:iCs/>
        </w:rPr>
        <w:t>DDoS</w:t>
      </w:r>
      <w:r>
        <w:rPr>
          <w:rStyle w:val="AconserverFinal"/>
        </w:rPr>
        <w:t>.</w:t>
      </w:r>
      <w:bookmarkStart w:id="3" w:name="_bookmark1"/>
      <w:bookmarkStart w:id="4" w:name="_bookmark0"/>
      <w:bookmarkStart w:id="5" w:name="Compromission_du_CHU_de_Rouen_en_novembr"/>
      <w:bookmarkStart w:id="6" w:name="Compromission_d'Altran_Technologies_en_j"/>
      <w:bookmarkStart w:id="7" w:name="_bookmark2"/>
      <w:bookmarkStart w:id="8" w:name="Écosystèmes_cybercriminel_et_légal_soute"/>
    </w:p>
    <w:p w14:paraId="0136FF45" w14:textId="77777777" w:rsidR="00430EF1" w:rsidRDefault="000571F7">
      <w:pPr>
        <w:pStyle w:val="Dossier"/>
        <w:pageBreakBefore/>
        <w:outlineLvl w:val="9"/>
      </w:pPr>
      <w:r>
        <w:rPr>
          <w:rStyle w:val="AconserverFinal"/>
          <w:szCs w:val="24"/>
        </w:rPr>
        <w:lastRenderedPageBreak/>
        <w:t xml:space="preserve">Dossier B – </w:t>
      </w:r>
      <w:r>
        <w:rPr>
          <w:rStyle w:val="AconserverFinal"/>
        </w:rPr>
        <w:t>Amélioration de la sécurité du réseau</w:t>
      </w:r>
    </w:p>
    <w:p w14:paraId="35EB9EDB" w14:textId="77777777" w:rsidR="00430EF1" w:rsidRDefault="000571F7">
      <w:pPr>
        <w:pStyle w:val="Mission"/>
        <w:spacing w:before="171" w:after="171"/>
      </w:pPr>
      <w:r>
        <w:rPr>
          <w:rStyle w:val="AconserverFinal"/>
        </w:rPr>
        <w:t xml:space="preserve">Mission B1 – Protection contre les </w:t>
      </w:r>
      <w:r>
        <w:rPr>
          <w:rStyle w:val="AconserverFinal"/>
          <w:rFonts w:eastAsia="Calibri" w:cs="Times New Roman"/>
        </w:rPr>
        <w:t>logiciels rançonneurs (rançongiciels ou ransomware)</w:t>
      </w:r>
    </w:p>
    <w:p w14:paraId="2B3A1885" w14:textId="77777777" w:rsidR="00430EF1" w:rsidRDefault="000571F7">
      <w:pPr>
        <w:pStyle w:val="TexteNormal"/>
        <w:ind w:firstLine="0"/>
      </w:pPr>
      <w:r>
        <w:rPr>
          <w:rStyle w:val="AconserverFinal"/>
        </w:rPr>
        <w:t>La mairie a été par deux fois la cible de logiciels malveillants de type rançongiciel.</w:t>
      </w:r>
    </w:p>
    <w:p w14:paraId="6ECB66E7" w14:textId="07B69E0F" w:rsidR="00430EF1" w:rsidRDefault="000571F7">
      <w:pPr>
        <w:pStyle w:val="TexteNormal"/>
        <w:ind w:firstLine="0"/>
      </w:pPr>
      <w:r>
        <w:rPr>
          <w:rStyle w:val="AconserverFinal"/>
        </w:rPr>
        <w:t xml:space="preserve">Le </w:t>
      </w:r>
      <w:r>
        <w:rPr>
          <w:rStyle w:val="AconserverFinal"/>
          <w:rFonts w:eastAsia="Calibri" w:cs="Times New Roman"/>
        </w:rPr>
        <w:t>processus</w:t>
      </w:r>
      <w:r>
        <w:rPr>
          <w:rStyle w:val="AconserverFinal"/>
        </w:rPr>
        <w:t xml:space="preserve"> de chaque attaque a été identique : une fois l’intrusion dans le réseau effectuée, les logiciels ont chiffré les fichiers présents dans le système informatique de la mairie. Une clé de déchiffrement a ensuite été proposée par courrier électronique au maire en échange d’une forte somme d’argent. L’administration a bien entendu refusé de payer conformément aux recommandations du CERT (centre gouvernemental de veille, d’alerte et de réponse aux attaques informatiques) et de l’ANSSI (agence nationale de </w:t>
      </w:r>
      <w:r w:rsidR="008D6AD1">
        <w:rPr>
          <w:rStyle w:val="AconserverFinal"/>
        </w:rPr>
        <w:t xml:space="preserve">la </w:t>
      </w:r>
      <w:r>
        <w:rPr>
          <w:rStyle w:val="AconserverFinal"/>
        </w:rPr>
        <w:t>sécurité des systèmes d’information).</w:t>
      </w:r>
    </w:p>
    <w:p w14:paraId="0C379BCA" w14:textId="77777777" w:rsidR="00430EF1" w:rsidRDefault="000571F7">
      <w:pPr>
        <w:pStyle w:val="TexteNormal"/>
        <w:ind w:firstLine="0"/>
      </w:pPr>
      <w:r>
        <w:rPr>
          <w:rStyle w:val="AconserverFinal"/>
        </w:rPr>
        <w:t>À chaque fois les rançongiciels ont été rapidement découverts, les ressources infectées isolées et les données restaurées à partir d’une sauvegarde préalable, au prix d’une longue période d’indisponibilité de certaines applications et données, allant jusqu’à une semaine pour la seconde attaque.</w:t>
      </w:r>
    </w:p>
    <w:p w14:paraId="4C604F33" w14:textId="2818C0D4" w:rsidR="00430EF1" w:rsidRDefault="000571F7">
      <w:pPr>
        <w:pStyle w:val="TexteNormal"/>
        <w:spacing w:before="57" w:after="114"/>
        <w:ind w:firstLine="0"/>
      </w:pPr>
      <w:r>
        <w:rPr>
          <w:rStyle w:val="AconserverFinal"/>
        </w:rPr>
        <w:t>Le maire ne souhaite plus que cette situation se reproduise. M</w:t>
      </w:r>
      <w:r w:rsidR="007E5365">
        <w:rPr>
          <w:rStyle w:val="AconserverFinal"/>
        </w:rPr>
        <w:t>. </w:t>
      </w:r>
      <w:proofErr w:type="spellStart"/>
      <w:r>
        <w:rPr>
          <w:rStyle w:val="AconserverFinal"/>
        </w:rPr>
        <w:t>Hopada</w:t>
      </w:r>
      <w:proofErr w:type="spellEnd"/>
      <w:r>
        <w:rPr>
          <w:rStyle w:val="AconserverFinal"/>
        </w:rPr>
        <w:t xml:space="preserve"> </w:t>
      </w:r>
      <w:r w:rsidR="0099487A">
        <w:rPr>
          <w:rStyle w:val="AconserverFinal"/>
        </w:rPr>
        <w:t xml:space="preserve">demande </w:t>
      </w:r>
      <w:r>
        <w:rPr>
          <w:rStyle w:val="AconserverFinal"/>
        </w:rPr>
        <w:t xml:space="preserve">d’étudier des moyens de sécurisation permettant </w:t>
      </w:r>
      <w:r>
        <w:rPr>
          <w:rStyle w:val="AconserverFinal"/>
          <w:rFonts w:eastAsia="Calibri" w:cs="Times New Roman"/>
        </w:rPr>
        <w:t xml:space="preserve">d’éviter </w:t>
      </w:r>
      <w:r>
        <w:rPr>
          <w:rStyle w:val="AconserverFinal"/>
        </w:rPr>
        <w:t>une nouvelle attaque de ce type.</w:t>
      </w:r>
    </w:p>
    <w:p w14:paraId="25CB47EC" w14:textId="77777777" w:rsidR="00430EF1" w:rsidRDefault="000571F7" w:rsidP="0038247A">
      <w:pPr>
        <w:pStyle w:val="QuestionTitre"/>
        <w:pBdr>
          <w:top w:val="single" w:sz="4" w:space="1" w:color="auto"/>
          <w:left w:val="single" w:sz="4" w:space="4" w:color="auto"/>
          <w:bottom w:val="single" w:sz="4" w:space="1" w:color="auto"/>
          <w:right w:val="single" w:sz="4" w:space="4" w:color="auto"/>
        </w:pBdr>
      </w:pPr>
      <w:r>
        <w:rPr>
          <w:rStyle w:val="AconserverFinal"/>
        </w:rPr>
        <w:t>Question B1.1</w:t>
      </w:r>
    </w:p>
    <w:p w14:paraId="0292EDE6" w14:textId="77777777" w:rsidR="00430EF1" w:rsidRDefault="000571F7" w:rsidP="0038247A">
      <w:pPr>
        <w:pStyle w:val="QuestionTexte"/>
        <w:pBdr>
          <w:top w:val="single" w:sz="4" w:space="1" w:color="auto"/>
          <w:left w:val="single" w:sz="4" w:space="4" w:color="auto"/>
          <w:bottom w:val="single" w:sz="4" w:space="1" w:color="auto"/>
          <w:right w:val="single" w:sz="4" w:space="4" w:color="auto"/>
          <w:between w:val="single" w:sz="4" w:space="1" w:color="auto"/>
        </w:pBdr>
        <w:spacing w:after="120"/>
      </w:pPr>
      <w:r>
        <w:rPr>
          <w:rStyle w:val="AconserverFinal"/>
        </w:rPr>
        <w:t>Liste</w:t>
      </w:r>
      <w:r>
        <w:rPr>
          <w:rStyle w:val="AconserverFinal"/>
          <w:rFonts w:eastAsia="Times New Roman"/>
        </w:rPr>
        <w:t>r</w:t>
      </w:r>
      <w:r>
        <w:rPr>
          <w:rStyle w:val="AconserverFinal"/>
        </w:rPr>
        <w:t xml:space="preserve"> les types d’équipements de la mairie qui peuvent faire l’objet d’une infection par rançongiciel.</w:t>
      </w:r>
    </w:p>
    <w:p w14:paraId="4AEAEF79" w14:textId="77777777" w:rsidR="00430EF1" w:rsidRDefault="000571F7" w:rsidP="0038247A">
      <w:pPr>
        <w:pStyle w:val="QuestionTitre"/>
        <w:pBdr>
          <w:top w:val="single" w:sz="4" w:space="1" w:color="auto"/>
          <w:left w:val="single" w:sz="4" w:space="4" w:color="auto"/>
          <w:bottom w:val="single" w:sz="4" w:space="1" w:color="auto"/>
          <w:right w:val="single" w:sz="4" w:space="4" w:color="auto"/>
        </w:pBdr>
      </w:pPr>
      <w:r>
        <w:rPr>
          <w:rStyle w:val="AconserverFinal"/>
        </w:rPr>
        <w:t>Question B1.2</w:t>
      </w:r>
    </w:p>
    <w:p w14:paraId="31F1BF83" w14:textId="77777777" w:rsidR="00430EF1" w:rsidRDefault="000571F7" w:rsidP="0038247A">
      <w:pPr>
        <w:pStyle w:val="QuestionTexte"/>
        <w:pBdr>
          <w:top w:val="single" w:sz="4" w:space="1" w:color="auto"/>
          <w:left w:val="single" w:sz="4" w:space="4" w:color="auto"/>
          <w:bottom w:val="single" w:sz="4" w:space="1" w:color="auto"/>
          <w:right w:val="single" w:sz="4" w:space="4" w:color="auto"/>
        </w:pBdr>
      </w:pPr>
      <w:r>
        <w:rPr>
          <w:rStyle w:val="AconserverFinal"/>
        </w:rPr>
        <w:t>C</w:t>
      </w:r>
      <w:r>
        <w:rPr>
          <w:rStyle w:val="AconserverFinal"/>
          <w:rFonts w:eastAsia="Times New Roman"/>
        </w:rPr>
        <w:t xml:space="preserve">iter </w:t>
      </w:r>
      <w:r>
        <w:rPr>
          <w:rStyle w:val="AconserverFinal"/>
        </w:rPr>
        <w:t>les impacts directs, pour les différentes catégories d’utilisateurs, de la compromission du réseau par un rançongiciel.</w:t>
      </w:r>
    </w:p>
    <w:p w14:paraId="78742559" w14:textId="5A1F3882" w:rsidR="00430EF1" w:rsidRDefault="000571F7" w:rsidP="0038247A">
      <w:pPr>
        <w:pStyle w:val="TexteNormal"/>
        <w:spacing w:before="120" w:after="58"/>
        <w:ind w:firstLine="0"/>
      </w:pPr>
      <w:r>
        <w:rPr>
          <w:rStyle w:val="AconserverFinal"/>
        </w:rPr>
        <w:t xml:space="preserve">Le premier </w:t>
      </w:r>
      <w:bookmarkEnd w:id="3"/>
      <w:bookmarkEnd w:id="4"/>
      <w:bookmarkEnd w:id="5"/>
      <w:bookmarkEnd w:id="6"/>
      <w:bookmarkEnd w:id="7"/>
      <w:bookmarkEnd w:id="8"/>
      <w:r>
        <w:rPr>
          <w:rStyle w:val="AconserverFinal"/>
        </w:rPr>
        <w:t xml:space="preserve">rançongiciel à avoir sévi est Dharma. Selon l’ANSSI, il est responsable en France de </w:t>
      </w:r>
      <w:r w:rsidR="002921DA">
        <w:rPr>
          <w:rStyle w:val="AconserverFinal"/>
        </w:rPr>
        <w:t>plusieurs</w:t>
      </w:r>
      <w:r>
        <w:rPr>
          <w:rStyle w:val="AconserverFinal"/>
        </w:rPr>
        <w:t xml:space="preserve"> incidents connus depuis 2017, majoritairement dans le secteur de la santé.</w:t>
      </w:r>
    </w:p>
    <w:p w14:paraId="1AC9BC39" w14:textId="1A331CE9" w:rsidR="00430EF1" w:rsidRDefault="000571F7">
      <w:pPr>
        <w:pStyle w:val="TexteNormal"/>
        <w:spacing w:before="58" w:after="0"/>
        <w:ind w:firstLine="0"/>
      </w:pPr>
      <w:r>
        <w:rPr>
          <w:rStyle w:val="AconserverFinal"/>
        </w:rPr>
        <w:t xml:space="preserve">La mairie n’était pas ciblée spécifiquement. L’infection initiale </w:t>
      </w:r>
      <w:r w:rsidR="001F6C30">
        <w:rPr>
          <w:rStyle w:val="AconserverFinal"/>
        </w:rPr>
        <w:t>a été causé</w:t>
      </w:r>
      <w:r w:rsidR="00DA2FA2">
        <w:rPr>
          <w:rStyle w:val="AconserverFinal"/>
        </w:rPr>
        <w:t>e</w:t>
      </w:r>
      <w:r w:rsidR="001F6C30">
        <w:rPr>
          <w:rStyle w:val="AconserverFinal"/>
        </w:rPr>
        <w:t xml:space="preserve"> par</w:t>
      </w:r>
      <w:r>
        <w:rPr>
          <w:rStyle w:val="AconserverFinal"/>
        </w:rPr>
        <w:t xml:space="preserve"> l’utilisation d’une clé USB provenant de l’extérieur. Elle comprenait le rançongiciel qui a été exécuté à l’ouverture d’un document.</w:t>
      </w:r>
    </w:p>
    <w:p w14:paraId="484697F8" w14:textId="576F157B" w:rsidR="00430EF1" w:rsidRDefault="00873C56">
      <w:pPr>
        <w:pStyle w:val="TexteNormal"/>
        <w:spacing w:after="173"/>
        <w:ind w:firstLine="0"/>
      </w:pPr>
      <w:r>
        <w:rPr>
          <w:rStyle w:val="AconserverFinal"/>
        </w:rPr>
        <w:t>Un</w:t>
      </w:r>
      <w:r w:rsidR="000571F7">
        <w:rPr>
          <w:rStyle w:val="AconserverFinal"/>
        </w:rPr>
        <w:t xml:space="preserve"> membre du personnel de la police a</w:t>
      </w:r>
      <w:r w:rsidR="008B6240">
        <w:rPr>
          <w:rStyle w:val="AconserverFinal"/>
        </w:rPr>
        <w:t>vait en effet</w:t>
      </w:r>
      <w:r w:rsidR="000571F7">
        <w:rPr>
          <w:rStyle w:val="AconserverFinal"/>
        </w:rPr>
        <w:t xml:space="preserve"> suivi une formation à l’hôpital régional</w:t>
      </w:r>
      <w:r w:rsidR="008B6240">
        <w:rPr>
          <w:rStyle w:val="AconserverFinal"/>
        </w:rPr>
        <w:t> ;</w:t>
      </w:r>
      <w:r w:rsidR="000571F7">
        <w:rPr>
          <w:rStyle w:val="AconserverFinal"/>
        </w:rPr>
        <w:t xml:space="preserve"> il a</w:t>
      </w:r>
      <w:r w:rsidR="008B6240">
        <w:rPr>
          <w:rStyle w:val="AconserverFinal"/>
        </w:rPr>
        <w:t>vait</w:t>
      </w:r>
      <w:r w:rsidR="000571F7">
        <w:rPr>
          <w:rStyle w:val="AconserverFinal"/>
        </w:rPr>
        <w:t xml:space="preserve"> récupéré les supports numériques de la formation et voulu les montrer à ses collègues à son retour au sein des locaux de la police municipale. Dès lors, Dharma a commencé à chiffrer les fichiers présents sur la machine ainsi que sur les emplacements </w:t>
      </w:r>
      <w:r w:rsidR="000571F7">
        <w:rPr>
          <w:rStyle w:val="AconserverFinal"/>
          <w:rFonts w:eastAsia="Calibri" w:cs="Times New Roman"/>
        </w:rPr>
        <w:t>réseaux</w:t>
      </w:r>
      <w:r w:rsidR="000571F7">
        <w:rPr>
          <w:rStyle w:val="AconserverFinal"/>
        </w:rPr>
        <w:t xml:space="preserve"> </w:t>
      </w:r>
      <w:r w:rsidR="000571F7">
        <w:rPr>
          <w:rStyle w:val="AconserverFinal"/>
          <w:rFonts w:eastAsia="Calibri" w:cs="Times New Roman"/>
        </w:rPr>
        <w:t>partagés</w:t>
      </w:r>
      <w:r w:rsidR="000571F7">
        <w:rPr>
          <w:rStyle w:val="AconserverFinal"/>
        </w:rPr>
        <w:t>.</w:t>
      </w:r>
    </w:p>
    <w:p w14:paraId="5740E6F3" w14:textId="77777777" w:rsidR="00430EF1" w:rsidRDefault="000571F7">
      <w:pPr>
        <w:pStyle w:val="QuestionTitre"/>
      </w:pPr>
      <w:r>
        <w:rPr>
          <w:rStyle w:val="AconserverFinal"/>
        </w:rPr>
        <w:t>Question B1.3</w:t>
      </w:r>
    </w:p>
    <w:p w14:paraId="6FE8DAA8" w14:textId="4F29320F" w:rsidR="00430EF1" w:rsidRDefault="000571F7">
      <w:pPr>
        <w:pStyle w:val="QuestionTexte"/>
      </w:pPr>
      <w:r>
        <w:rPr>
          <w:rStyle w:val="AconserverFinal"/>
        </w:rPr>
        <w:t xml:space="preserve">Proposer </w:t>
      </w:r>
      <w:r>
        <w:rPr>
          <w:rStyle w:val="AconserverFinal"/>
          <w:rFonts w:eastAsia="Times New Roman"/>
        </w:rPr>
        <w:t>au moins deux</w:t>
      </w:r>
      <w:r>
        <w:rPr>
          <w:rStyle w:val="AconserverFinal"/>
        </w:rPr>
        <w:t xml:space="preserve"> solutions permettant d’empêcher l</w:t>
      </w:r>
      <w:r w:rsidR="007979E0">
        <w:rPr>
          <w:rStyle w:val="AconserverFinal"/>
        </w:rPr>
        <w:t xml:space="preserve">’infection </w:t>
      </w:r>
      <w:r>
        <w:rPr>
          <w:rStyle w:val="AconserverFinal"/>
        </w:rPr>
        <w:t>du rançongiciel par clé USB.</w:t>
      </w:r>
    </w:p>
    <w:p w14:paraId="0C7ED3F8" w14:textId="77777777" w:rsidR="00430EF1" w:rsidRDefault="000571F7" w:rsidP="0038247A">
      <w:pPr>
        <w:pStyle w:val="TexteNormal"/>
        <w:spacing w:before="120" w:after="171"/>
        <w:ind w:firstLine="0"/>
      </w:pPr>
      <w:r>
        <w:rPr>
          <w:rStyle w:val="AconserverFinal"/>
        </w:rPr>
        <w:t xml:space="preserve">Le second rançongiciel Clop est intervenu la semaine dernière. Cette fois-ci, il ciblait spécifiquement la mairie. La compromission initiale a eu lieu par l’ouverture d’un courriel malveillant. Le lien piégé contenu dans ce </w:t>
      </w:r>
      <w:r>
        <w:rPr>
          <w:rStyle w:val="AconserverFinal"/>
          <w:rFonts w:eastAsia="Calibri" w:cs="Times New Roman"/>
        </w:rPr>
        <w:t>courriel</w:t>
      </w:r>
      <w:r>
        <w:rPr>
          <w:rStyle w:val="AconserverFinal"/>
        </w:rPr>
        <w:t xml:space="preserve"> a permis à l’attaquant de déployer des outils de reconnaissance. Les manipulations de l’attaquant ont abouti au déploiement du rançongiciel dans la nuit du samedi au dimanche, chiffrant des données hébergées sur plusieurs serveurs du parc informatique. Selon le mode opératoire classique de ce type d’attaque, le pirate a certainement utilisé des logiciels spécialisés comme </w:t>
      </w:r>
      <w:proofErr w:type="spellStart"/>
      <w:r w:rsidRPr="0049735E">
        <w:rPr>
          <w:rStyle w:val="AconserverFinal"/>
          <w:i/>
        </w:rPr>
        <w:t>CobaltStrike</w:t>
      </w:r>
      <w:proofErr w:type="spellEnd"/>
      <w:r>
        <w:rPr>
          <w:rStyle w:val="AconserverFinal"/>
        </w:rPr>
        <w:t xml:space="preserve">, </w:t>
      </w:r>
      <w:proofErr w:type="spellStart"/>
      <w:r w:rsidRPr="0049735E">
        <w:rPr>
          <w:rStyle w:val="AconserverFinal"/>
          <w:i/>
        </w:rPr>
        <w:t>Metasploit</w:t>
      </w:r>
      <w:proofErr w:type="spellEnd"/>
      <w:r>
        <w:rPr>
          <w:rStyle w:val="AconserverFinal"/>
        </w:rPr>
        <w:t xml:space="preserve">, </w:t>
      </w:r>
      <w:proofErr w:type="spellStart"/>
      <w:r w:rsidRPr="0049735E">
        <w:rPr>
          <w:rStyle w:val="AconserverFinal"/>
          <w:i/>
        </w:rPr>
        <w:t>Mimikatz</w:t>
      </w:r>
      <w:proofErr w:type="spellEnd"/>
      <w:r>
        <w:rPr>
          <w:rStyle w:val="AconserverFinal"/>
        </w:rPr>
        <w:t xml:space="preserve"> ou </w:t>
      </w:r>
      <w:proofErr w:type="spellStart"/>
      <w:r w:rsidRPr="0049735E">
        <w:rPr>
          <w:rStyle w:val="AconserverFinal"/>
          <w:i/>
        </w:rPr>
        <w:t>SDBBot</w:t>
      </w:r>
      <w:proofErr w:type="spellEnd"/>
      <w:r>
        <w:rPr>
          <w:rStyle w:val="AconserverFinal"/>
        </w:rPr>
        <w:t>.</w:t>
      </w:r>
    </w:p>
    <w:p w14:paraId="78967D4C" w14:textId="77777777" w:rsidR="00430EF1" w:rsidRDefault="000571F7">
      <w:pPr>
        <w:pStyle w:val="QuestionTitre"/>
      </w:pPr>
      <w:r>
        <w:rPr>
          <w:rStyle w:val="AconserverFinal"/>
        </w:rPr>
        <w:t>Question B1.4</w:t>
      </w:r>
    </w:p>
    <w:p w14:paraId="4051D341" w14:textId="77777777" w:rsidR="00430EF1" w:rsidRDefault="000571F7">
      <w:pPr>
        <w:pStyle w:val="QuestionTexte"/>
      </w:pPr>
      <w:r>
        <w:rPr>
          <w:rStyle w:val="AconserverFinal"/>
        </w:rPr>
        <w:t xml:space="preserve">Citer </w:t>
      </w:r>
      <w:r>
        <w:rPr>
          <w:rStyle w:val="AconserverFinal"/>
          <w:rFonts w:eastAsia="Times New Roman"/>
        </w:rPr>
        <w:t>aux moins deux</w:t>
      </w:r>
      <w:r>
        <w:rPr>
          <w:rStyle w:val="AconserverFinal"/>
        </w:rPr>
        <w:t xml:space="preserve"> moyens permettant de restreindre la propagation de rançongiciel par lien piégé.</w:t>
      </w:r>
    </w:p>
    <w:p w14:paraId="251E5EA8" w14:textId="77777777" w:rsidR="00430EF1" w:rsidRDefault="00430EF1">
      <w:pPr>
        <w:pStyle w:val="TexteNormal"/>
        <w:spacing w:before="57" w:after="114"/>
        <w:ind w:firstLine="0"/>
      </w:pPr>
    </w:p>
    <w:p w14:paraId="192216FE" w14:textId="45B55B14" w:rsidR="00430EF1" w:rsidRDefault="000571F7">
      <w:pPr>
        <w:pStyle w:val="TexteNormal"/>
        <w:pageBreakBefore/>
        <w:spacing w:before="57" w:after="114"/>
        <w:ind w:firstLine="0"/>
      </w:pPr>
      <w:r>
        <w:rPr>
          <w:rStyle w:val="AconserverFinal"/>
        </w:rPr>
        <w:lastRenderedPageBreak/>
        <w:t xml:space="preserve">Les </w:t>
      </w:r>
      <w:r w:rsidR="001F6C30">
        <w:rPr>
          <w:rStyle w:val="AconserverFinal"/>
        </w:rPr>
        <w:t xml:space="preserve">journaux </w:t>
      </w:r>
      <w:r w:rsidR="00DA2FA2">
        <w:rPr>
          <w:rStyle w:val="AconserverFinal"/>
        </w:rPr>
        <w:t>d</w:t>
      </w:r>
      <w:r>
        <w:rPr>
          <w:rStyle w:val="AconserverFinal"/>
        </w:rPr>
        <w:t>u routeur indiquent qu’il y a eu une forte activité sortante, laissant supposer une exfiltration de données personnelles. La mairie doit certainement communiquer sur l’attaque.</w:t>
      </w:r>
    </w:p>
    <w:p w14:paraId="4BD8DE72" w14:textId="77777777" w:rsidR="00430EF1" w:rsidRDefault="000571F7">
      <w:pPr>
        <w:pStyle w:val="QuestionTitre"/>
      </w:pPr>
      <w:r>
        <w:rPr>
          <w:rStyle w:val="AconserverFinal"/>
        </w:rPr>
        <w:t>Question B1.5</w:t>
      </w:r>
    </w:p>
    <w:p w14:paraId="59DAA2E4" w14:textId="032D356E" w:rsidR="00430EF1" w:rsidRDefault="000571F7">
      <w:pPr>
        <w:pStyle w:val="QuestionTitre"/>
        <w:rPr>
          <w:b w:val="0"/>
          <w:bCs w:val="0"/>
          <w:color w:val="000000"/>
        </w:rPr>
      </w:pPr>
      <w:r>
        <w:rPr>
          <w:b w:val="0"/>
          <w:bCs w:val="0"/>
          <w:color w:val="000000"/>
        </w:rPr>
        <w:t xml:space="preserve">a) Rappeler, au niveau juridique, le processus de notification prévu par le RGPD </w:t>
      </w:r>
      <w:r w:rsidR="0019369F">
        <w:rPr>
          <w:b w:val="0"/>
          <w:bCs w:val="0"/>
          <w:color w:val="000000"/>
        </w:rPr>
        <w:t>(</w:t>
      </w:r>
      <w:r w:rsidR="0019369F" w:rsidRPr="0019369F">
        <w:rPr>
          <w:b w:val="0"/>
          <w:bCs w:val="0"/>
          <w:color w:val="000000"/>
        </w:rPr>
        <w:t>règlement général sur la protection des données</w:t>
      </w:r>
      <w:r w:rsidR="0019369F">
        <w:rPr>
          <w:b w:val="0"/>
          <w:bCs w:val="0"/>
          <w:color w:val="000000"/>
        </w:rPr>
        <w:t>)</w:t>
      </w:r>
      <w:r w:rsidR="00DA2FA2">
        <w:rPr>
          <w:b w:val="0"/>
          <w:bCs w:val="0"/>
          <w:color w:val="000000"/>
        </w:rPr>
        <w:t xml:space="preserve"> </w:t>
      </w:r>
      <w:r>
        <w:rPr>
          <w:b w:val="0"/>
          <w:bCs w:val="0"/>
          <w:color w:val="000000"/>
        </w:rPr>
        <w:t>en cas de faille de sécurité dans le système d’information de la mairie.</w:t>
      </w:r>
    </w:p>
    <w:p w14:paraId="33A7D8C0" w14:textId="77777777" w:rsidR="00430EF1" w:rsidRPr="0099487A" w:rsidRDefault="000571F7">
      <w:pPr>
        <w:pStyle w:val="QuestionTitre"/>
        <w:rPr>
          <w:b w:val="0"/>
          <w:bCs w:val="0"/>
          <w:color w:val="000000"/>
        </w:rPr>
      </w:pPr>
      <w:r w:rsidRPr="0099487A">
        <w:rPr>
          <w:rStyle w:val="AconserverFinal"/>
          <w:b w:val="0"/>
        </w:rPr>
        <w:t>b) Présenter l’objectif de cette procédure pour chaque partie prenante.</w:t>
      </w:r>
    </w:p>
    <w:p w14:paraId="04CE6CED" w14:textId="77777777" w:rsidR="00430EF1" w:rsidRDefault="000571F7" w:rsidP="0038247A">
      <w:pPr>
        <w:pStyle w:val="TexteNormal"/>
        <w:spacing w:before="120"/>
        <w:ind w:firstLine="0"/>
      </w:pPr>
      <w:r>
        <w:rPr>
          <w:rStyle w:val="AconserverFinal"/>
        </w:rPr>
        <w:t>L’usage d’internet étant indispensable aux différents services de la mairie, vous devez trouver une solution permettant de limiter la consultation aux sites considérés comme sûrs.</w:t>
      </w:r>
    </w:p>
    <w:p w14:paraId="62F607B4" w14:textId="77777777" w:rsidR="00430EF1" w:rsidRDefault="000571F7">
      <w:pPr>
        <w:pStyle w:val="QuestionTitre"/>
      </w:pPr>
      <w:r>
        <w:rPr>
          <w:rStyle w:val="AconserverFinal"/>
        </w:rPr>
        <w:t>Question B1.6</w:t>
      </w:r>
    </w:p>
    <w:p w14:paraId="13926AD2" w14:textId="77777777" w:rsidR="00430EF1" w:rsidRDefault="000571F7">
      <w:pPr>
        <w:pStyle w:val="QuestionTitre"/>
      </w:pPr>
      <w:r>
        <w:rPr>
          <w:rStyle w:val="AconserverFinal"/>
          <w:b w:val="0"/>
          <w:bCs w:val="0"/>
        </w:rPr>
        <w:t xml:space="preserve">Donner au moins un moyen de restreindre concrètement la navigation </w:t>
      </w:r>
      <w:r>
        <w:rPr>
          <w:rStyle w:val="AconserverFinal"/>
          <w:rFonts w:eastAsia="Times New Roman"/>
          <w:b w:val="0"/>
          <w:bCs w:val="0"/>
        </w:rPr>
        <w:t>à</w:t>
      </w:r>
      <w:r>
        <w:rPr>
          <w:rStyle w:val="AconserverFinal"/>
          <w:b w:val="0"/>
          <w:bCs w:val="0"/>
        </w:rPr>
        <w:t xml:space="preserve"> certains sites en expliquant le principe de fonctionnement de ces restrictions.</w:t>
      </w:r>
    </w:p>
    <w:p w14:paraId="168C95D5" w14:textId="1CA752AE" w:rsidR="00430EF1" w:rsidRDefault="00430EF1" w:rsidP="005A2183">
      <w:pPr>
        <w:pStyle w:val="Standard"/>
      </w:pPr>
    </w:p>
    <w:p w14:paraId="5A1B8BAA" w14:textId="77777777" w:rsidR="005A2183" w:rsidRDefault="005A2183" w:rsidP="00DA2FA2">
      <w:pPr>
        <w:pStyle w:val="Standard"/>
      </w:pPr>
    </w:p>
    <w:p w14:paraId="2A5CCCE5" w14:textId="77777777" w:rsidR="00430EF1" w:rsidRPr="00DA2FA2" w:rsidRDefault="000571F7" w:rsidP="00DA2FA2">
      <w:pPr>
        <w:pStyle w:val="Mission"/>
        <w:spacing w:before="171" w:after="171"/>
        <w:rPr>
          <w:rStyle w:val="AconserverFinal"/>
        </w:rPr>
      </w:pPr>
      <w:bookmarkStart w:id="9" w:name="__RefHeading___Toc5288_3551161103"/>
      <w:r>
        <w:rPr>
          <w:rStyle w:val="AconserverFinal"/>
        </w:rPr>
        <w:t>Mission B2 – Sécurisation des liaisons avec les sites distants</w:t>
      </w:r>
      <w:bookmarkEnd w:id="9"/>
    </w:p>
    <w:p w14:paraId="718CD7CC" w14:textId="6CBFCC50" w:rsidR="00430EF1" w:rsidRDefault="000571F7">
      <w:pPr>
        <w:pStyle w:val="TexteNormal"/>
        <w:ind w:firstLine="0"/>
      </w:pPr>
      <w:r>
        <w:rPr>
          <w:rStyle w:val="AconserverFinal"/>
        </w:rPr>
        <w:t xml:space="preserve">Suite à une présentation commerciale, </w:t>
      </w:r>
      <w:r>
        <w:rPr>
          <w:rStyle w:val="AconserverFinal"/>
          <w:rFonts w:eastAsia="Calibri" w:cs="Times New Roman"/>
        </w:rPr>
        <w:t>M.</w:t>
      </w:r>
      <w:r>
        <w:rPr>
          <w:rStyle w:val="AconserverFinal"/>
        </w:rPr>
        <w:t xml:space="preserve"> </w:t>
      </w:r>
      <w:proofErr w:type="spellStart"/>
      <w:r>
        <w:rPr>
          <w:rStyle w:val="AconserverFinal"/>
        </w:rPr>
        <w:t>Hopada</w:t>
      </w:r>
      <w:proofErr w:type="spellEnd"/>
      <w:r>
        <w:rPr>
          <w:rStyle w:val="AconserverFinal"/>
        </w:rPr>
        <w:t xml:space="preserve"> souhaite mettre en place un réseau privé virtuel (</w:t>
      </w:r>
      <w:r>
        <w:rPr>
          <w:rStyle w:val="AconserverFinal"/>
          <w:i/>
          <w:iCs/>
        </w:rPr>
        <w:t>VPN</w:t>
      </w:r>
      <w:r>
        <w:rPr>
          <w:rStyle w:val="AconserverFinal"/>
        </w:rPr>
        <w:t>) site à site entre le site principal de la mairie et le site de secours notamment dans le but de maintenir une réplication des services « </w:t>
      </w:r>
      <w:r w:rsidRPr="0049735E">
        <w:rPr>
          <w:rStyle w:val="AconserverFinal"/>
          <w:i/>
        </w:rPr>
        <w:t>Hyper-V</w:t>
      </w:r>
      <w:r>
        <w:rPr>
          <w:rStyle w:val="AconserverFinal"/>
        </w:rPr>
        <w:t> » et « </w:t>
      </w:r>
      <w:r w:rsidRPr="0049735E">
        <w:rPr>
          <w:rStyle w:val="AconserverFinal"/>
          <w:i/>
        </w:rPr>
        <w:t>Active Directory</w:t>
      </w:r>
      <w:r>
        <w:rPr>
          <w:rStyle w:val="AconserverFinal"/>
        </w:rPr>
        <w:t> » en cas de défaillance de la liaison principale.</w:t>
      </w:r>
    </w:p>
    <w:p w14:paraId="79706FD8" w14:textId="77777777" w:rsidR="00430EF1" w:rsidRDefault="000571F7">
      <w:pPr>
        <w:pStyle w:val="QuestionTitre"/>
      </w:pPr>
      <w:r>
        <w:rPr>
          <w:rStyle w:val="AconserverFinal"/>
        </w:rPr>
        <w:t>Question B2.1</w:t>
      </w:r>
    </w:p>
    <w:p w14:paraId="697FA036" w14:textId="58AA3B90" w:rsidR="00430EF1" w:rsidRDefault="000571F7">
      <w:pPr>
        <w:pStyle w:val="QuestionTitre"/>
      </w:pPr>
      <w:r>
        <w:rPr>
          <w:rStyle w:val="AconserverFinal"/>
          <w:rFonts w:eastAsia="Times New Roman"/>
          <w:b w:val="0"/>
          <w:bCs w:val="0"/>
        </w:rPr>
        <w:t>Rappeler les objectifs de sécurité garantis par un réseau privé virtuel (</w:t>
      </w:r>
      <w:r>
        <w:rPr>
          <w:rStyle w:val="AconserverFinal"/>
          <w:rFonts w:eastAsia="Times New Roman"/>
          <w:b w:val="0"/>
          <w:bCs w:val="0"/>
          <w:i/>
          <w:iCs/>
        </w:rPr>
        <w:t>VPN</w:t>
      </w:r>
      <w:r>
        <w:rPr>
          <w:rStyle w:val="AconserverFinal"/>
          <w:rFonts w:eastAsia="Times New Roman"/>
          <w:b w:val="0"/>
          <w:bCs w:val="0"/>
        </w:rPr>
        <w:t xml:space="preserve">) </w:t>
      </w:r>
      <w:r w:rsidR="00087F96">
        <w:rPr>
          <w:rStyle w:val="AconserverFinal"/>
          <w:rFonts w:eastAsia="Times New Roman"/>
          <w:b w:val="0"/>
          <w:bCs w:val="0"/>
        </w:rPr>
        <w:t xml:space="preserve">pouvant </w:t>
      </w:r>
      <w:r>
        <w:rPr>
          <w:rStyle w:val="AconserverFinal"/>
          <w:rFonts w:eastAsia="Times New Roman"/>
          <w:b w:val="0"/>
          <w:bCs w:val="0"/>
        </w:rPr>
        <w:t>aider M</w:t>
      </w:r>
      <w:r w:rsidR="00E2621B">
        <w:rPr>
          <w:rStyle w:val="AconserverFinal"/>
          <w:rFonts w:eastAsia="Times New Roman"/>
          <w:b w:val="0"/>
          <w:bCs w:val="0"/>
        </w:rPr>
        <w:t>. </w:t>
      </w:r>
      <w:proofErr w:type="spellStart"/>
      <w:r>
        <w:rPr>
          <w:rStyle w:val="AconserverFinal"/>
          <w:rFonts w:eastAsia="Times New Roman"/>
          <w:b w:val="0"/>
          <w:bCs w:val="0"/>
        </w:rPr>
        <w:t>Hopada</w:t>
      </w:r>
      <w:proofErr w:type="spellEnd"/>
      <w:r>
        <w:rPr>
          <w:rStyle w:val="AconserverFinal"/>
          <w:rFonts w:eastAsia="Times New Roman"/>
          <w:b w:val="0"/>
          <w:bCs w:val="0"/>
        </w:rPr>
        <w:t xml:space="preserve"> dans la préparation d’un document officiel à destination des décideurs.</w:t>
      </w:r>
    </w:p>
    <w:p w14:paraId="7E866822" w14:textId="15BBE625" w:rsidR="00430EF1" w:rsidRDefault="000571F7" w:rsidP="0038247A">
      <w:pPr>
        <w:pStyle w:val="TexteNormal"/>
        <w:spacing w:before="120" w:after="171"/>
        <w:ind w:firstLine="0"/>
      </w:pPr>
      <w:r>
        <w:rPr>
          <w:rStyle w:val="AconserverFinal"/>
          <w:rFonts w:eastAsia="Calibri" w:cs="Times New Roman"/>
        </w:rPr>
        <w:t>M.</w:t>
      </w:r>
      <w:r w:rsidR="007E5365">
        <w:rPr>
          <w:rStyle w:val="AconserverFinal"/>
          <w:rFonts w:eastAsia="Calibri" w:cs="Times New Roman"/>
        </w:rPr>
        <w:t> </w:t>
      </w:r>
      <w:proofErr w:type="spellStart"/>
      <w:r>
        <w:rPr>
          <w:rStyle w:val="AconserverFinal"/>
          <w:rFonts w:eastAsia="Calibri" w:cs="Times New Roman"/>
        </w:rPr>
        <w:t>Hopada</w:t>
      </w:r>
      <w:proofErr w:type="spellEnd"/>
      <w:r>
        <w:rPr>
          <w:rStyle w:val="AconserverFinal"/>
          <w:rFonts w:eastAsia="Calibri" w:cs="Times New Roman"/>
        </w:rPr>
        <w:t xml:space="preserve"> n’est pas un spécialiste des technologies </w:t>
      </w:r>
      <w:r>
        <w:rPr>
          <w:rStyle w:val="AconserverFinal"/>
          <w:rFonts w:eastAsia="Calibri" w:cs="Times New Roman"/>
          <w:i/>
          <w:iCs/>
        </w:rPr>
        <w:t>VPN</w:t>
      </w:r>
      <w:r>
        <w:rPr>
          <w:rStyle w:val="AconserverFinal"/>
          <w:rFonts w:eastAsia="Calibri" w:cs="Times New Roman"/>
        </w:rPr>
        <w:t xml:space="preserve">. Il a des compétences théoriques concernant les chiffrements symétrique et asymétrique mais ne comprend pas le fonctionnement du chiffrement des données décrit dans la phase 2 du document </w:t>
      </w:r>
      <w:r>
        <w:rPr>
          <w:rStyle w:val="AconserverFinal"/>
          <w:rFonts w:eastAsia="Calibri" w:cs="Times New Roman"/>
          <w:i/>
          <w:iCs/>
        </w:rPr>
        <w:t xml:space="preserve">B1 - Concepts et généralités VPN </w:t>
      </w:r>
      <w:proofErr w:type="spellStart"/>
      <w:r>
        <w:rPr>
          <w:rStyle w:val="AconserverFinal"/>
          <w:rFonts w:eastAsia="Calibri" w:cs="Times New Roman"/>
          <w:i/>
          <w:iCs/>
        </w:rPr>
        <w:t>IPSec</w:t>
      </w:r>
      <w:proofErr w:type="spellEnd"/>
      <w:r>
        <w:rPr>
          <w:rStyle w:val="AconserverFinal"/>
          <w:rFonts w:eastAsia="Calibri" w:cs="Times New Roman"/>
          <w:i/>
          <w:iCs/>
        </w:rPr>
        <w:t> :</w:t>
      </w:r>
      <w:r>
        <w:rPr>
          <w:rStyle w:val="AconserverFinal"/>
          <w:rFonts w:eastAsia="Calibri" w:cs="Times New Roman"/>
        </w:rPr>
        <w:t xml:space="preserve"> « </w:t>
      </w:r>
      <w:r>
        <w:rPr>
          <w:rStyle w:val="AconserverFinal"/>
          <w:rFonts w:eastAsia="Calibri" w:cs="Times New Roman"/>
          <w:i/>
          <w:iCs/>
        </w:rPr>
        <w:t>[…] chaque extrémité possédera les deux clés symétriques : une pour chiffrer les données transmises et l’autre pour déchiffrer les données reçues…</w:t>
      </w:r>
      <w:r>
        <w:rPr>
          <w:rStyle w:val="AconserverFinal"/>
          <w:rFonts w:eastAsia="Calibri" w:cs="Times New Roman"/>
        </w:rPr>
        <w:t> »</w:t>
      </w:r>
      <w:r w:rsidR="007E5365">
        <w:rPr>
          <w:rStyle w:val="AconserverFinal"/>
          <w:rFonts w:eastAsia="Calibri" w:cs="Times New Roman"/>
        </w:rPr>
        <w:t>.</w:t>
      </w:r>
    </w:p>
    <w:p w14:paraId="0555E880" w14:textId="77777777" w:rsidR="00430EF1" w:rsidRDefault="000571F7">
      <w:pPr>
        <w:pStyle w:val="QuestionTitre"/>
      </w:pPr>
      <w:r>
        <w:rPr>
          <w:rStyle w:val="AconserverFinal"/>
          <w:rFonts w:eastAsia="Calibri" w:cs="Times New Roman"/>
        </w:rPr>
        <w:t>Question B2.2</w:t>
      </w:r>
    </w:p>
    <w:p w14:paraId="4BC52BA0" w14:textId="77777777" w:rsidR="00430EF1" w:rsidRDefault="000571F7">
      <w:pPr>
        <w:pStyle w:val="QuestionTitre"/>
      </w:pPr>
      <w:r>
        <w:rPr>
          <w:rFonts w:eastAsia="Times New Roman"/>
          <w:b w:val="0"/>
          <w:bCs w:val="0"/>
          <w:color w:val="000000"/>
        </w:rPr>
        <w:t>Représenter</w:t>
      </w:r>
      <w:r>
        <w:rPr>
          <w:b w:val="0"/>
          <w:bCs w:val="0"/>
          <w:color w:val="000000"/>
        </w:rPr>
        <w:t xml:space="preserve"> </w:t>
      </w:r>
      <w:r>
        <w:rPr>
          <w:rFonts w:eastAsia="Times New Roman"/>
          <w:b w:val="0"/>
          <w:bCs w:val="0"/>
          <w:color w:val="000000"/>
        </w:rPr>
        <w:t>à l’aide d’un schéma détaillé</w:t>
      </w:r>
      <w:r>
        <w:rPr>
          <w:b w:val="0"/>
          <w:bCs w:val="0"/>
          <w:color w:val="000000"/>
        </w:rPr>
        <w:t xml:space="preserve"> l’utilisation des </w:t>
      </w:r>
      <w:r w:rsidRPr="0099487A">
        <w:rPr>
          <w:b w:val="0"/>
          <w:color w:val="000000"/>
        </w:rPr>
        <w:t>deux clés symétriques</w:t>
      </w:r>
      <w:r>
        <w:rPr>
          <w:b w:val="0"/>
          <w:bCs w:val="0"/>
          <w:color w:val="000000"/>
        </w:rPr>
        <w:t>, nommées et citées en phase 2 dans le document B1, en indiquant le processus de chiffrement et de déchiffrement des données.</w:t>
      </w:r>
    </w:p>
    <w:p w14:paraId="66276AA5" w14:textId="77777777" w:rsidR="00430EF1" w:rsidRDefault="000571F7">
      <w:pPr>
        <w:pStyle w:val="QuestionTitre"/>
      </w:pPr>
      <w:r>
        <w:rPr>
          <w:b w:val="0"/>
          <w:bCs w:val="0"/>
          <w:i/>
          <w:iCs/>
          <w:color w:val="000000"/>
        </w:rPr>
        <w:t xml:space="preserve">Vous </w:t>
      </w:r>
      <w:r>
        <w:rPr>
          <w:rFonts w:eastAsia="Times New Roman"/>
          <w:b w:val="0"/>
          <w:bCs w:val="0"/>
          <w:i/>
          <w:iCs/>
          <w:color w:val="000000"/>
        </w:rPr>
        <w:t>préciserez</w:t>
      </w:r>
      <w:r>
        <w:rPr>
          <w:b w:val="0"/>
          <w:bCs w:val="0"/>
          <w:i/>
          <w:iCs/>
          <w:color w:val="000000"/>
        </w:rPr>
        <w:t xml:space="preserve"> le rôle de chaque clé lors de l’envoi et de la réception des flux pour les deux équipements concernés.</w:t>
      </w:r>
    </w:p>
    <w:p w14:paraId="736F41F1" w14:textId="55649658" w:rsidR="00430EF1" w:rsidRDefault="000571F7">
      <w:pPr>
        <w:pStyle w:val="TexteNormal"/>
        <w:spacing w:before="114" w:after="171"/>
        <w:ind w:firstLine="0"/>
      </w:pPr>
      <w:r>
        <w:rPr>
          <w:rStyle w:val="AconserverFinal"/>
        </w:rPr>
        <w:t xml:space="preserve">M. </w:t>
      </w:r>
      <w:proofErr w:type="spellStart"/>
      <w:r>
        <w:rPr>
          <w:rStyle w:val="AconserverFinal"/>
        </w:rPr>
        <w:t>Hopada</w:t>
      </w:r>
      <w:proofErr w:type="spellEnd"/>
      <w:r>
        <w:rPr>
          <w:rStyle w:val="AconserverFinal"/>
        </w:rPr>
        <w:t xml:space="preserve"> s’interroge </w:t>
      </w:r>
      <w:r>
        <w:rPr>
          <w:rStyle w:val="AconserverFinal"/>
          <w:rFonts w:eastAsia="Calibri" w:cs="Times New Roman"/>
        </w:rPr>
        <w:t>sur l’utilisation d’</w:t>
      </w:r>
      <w:r>
        <w:rPr>
          <w:rStyle w:val="AconserverFinal"/>
        </w:rPr>
        <w:t xml:space="preserve">un mécanisme d’IGC (infrastructure de gestion de clés ou </w:t>
      </w:r>
      <w:r>
        <w:rPr>
          <w:rStyle w:val="AconserverFinal"/>
          <w:i/>
          <w:iCs/>
        </w:rPr>
        <w:t>PKI - public key infrastructure</w:t>
      </w:r>
      <w:r>
        <w:rPr>
          <w:rStyle w:val="AconserverFinal"/>
        </w:rPr>
        <w:t xml:space="preserve">) </w:t>
      </w:r>
      <w:r>
        <w:rPr>
          <w:rStyle w:val="AconserverFinal"/>
          <w:rFonts w:eastAsia="Calibri" w:cs="Times New Roman"/>
        </w:rPr>
        <w:t>plutôt que d’</w:t>
      </w:r>
      <w:r>
        <w:rPr>
          <w:rStyle w:val="AconserverFinal"/>
        </w:rPr>
        <w:t>un mécanisme de clé pré-partagée (</w:t>
      </w:r>
      <w:r>
        <w:rPr>
          <w:rStyle w:val="AconserverFinal"/>
          <w:i/>
          <w:iCs/>
        </w:rPr>
        <w:t xml:space="preserve">PSK - </w:t>
      </w:r>
      <w:proofErr w:type="spellStart"/>
      <w:r>
        <w:rPr>
          <w:rStyle w:val="AconserverFinal"/>
          <w:i/>
          <w:iCs/>
        </w:rPr>
        <w:t>pre-shared</w:t>
      </w:r>
      <w:proofErr w:type="spellEnd"/>
      <w:r>
        <w:rPr>
          <w:rStyle w:val="AconserverFinal"/>
          <w:i/>
          <w:iCs/>
        </w:rPr>
        <w:t xml:space="preserve"> key</w:t>
      </w:r>
      <w:r>
        <w:rPr>
          <w:rStyle w:val="AconserverFinal"/>
        </w:rPr>
        <w:t>).</w:t>
      </w:r>
    </w:p>
    <w:p w14:paraId="0E41ABEC" w14:textId="77777777" w:rsidR="00430EF1" w:rsidRDefault="000571F7">
      <w:pPr>
        <w:pStyle w:val="QuestionTitre"/>
      </w:pPr>
      <w:r>
        <w:t>Question B.2.3</w:t>
      </w:r>
    </w:p>
    <w:p w14:paraId="086D2978" w14:textId="77777777" w:rsidR="00430EF1" w:rsidRDefault="000571F7">
      <w:pPr>
        <w:pStyle w:val="QuestionTitre"/>
      </w:pPr>
      <w:r>
        <w:rPr>
          <w:rStyle w:val="AconserverFinal"/>
          <w:rFonts w:eastAsia="Times New Roman"/>
          <w:b w:val="0"/>
          <w:bCs w:val="0"/>
        </w:rPr>
        <w:t>a) Rappeler l’objectif d’une infrastructure à clé publique.</w:t>
      </w:r>
    </w:p>
    <w:p w14:paraId="5EDCA4ED" w14:textId="77777777" w:rsidR="00430EF1" w:rsidRDefault="000571F7">
      <w:pPr>
        <w:pStyle w:val="QuestionTitre"/>
      </w:pPr>
      <w:r>
        <w:rPr>
          <w:rStyle w:val="AconserverFinal"/>
          <w:rFonts w:eastAsia="Times New Roman"/>
          <w:b w:val="0"/>
          <w:bCs w:val="0"/>
        </w:rPr>
        <w:t xml:space="preserve">b) Expliquer, à l’intention de M. </w:t>
      </w:r>
      <w:proofErr w:type="spellStart"/>
      <w:r>
        <w:rPr>
          <w:rStyle w:val="AconserverFinal"/>
          <w:rFonts w:eastAsia="Times New Roman"/>
          <w:b w:val="0"/>
          <w:bCs w:val="0"/>
        </w:rPr>
        <w:t>Hopada</w:t>
      </w:r>
      <w:proofErr w:type="spellEnd"/>
      <w:r>
        <w:rPr>
          <w:rStyle w:val="AconserverFinal"/>
          <w:rFonts w:eastAsia="Times New Roman"/>
          <w:b w:val="0"/>
          <w:bCs w:val="0"/>
        </w:rPr>
        <w:t xml:space="preserve">, la nécessité d’opter pour un mécanisme d’IGC plutôt que pour un mécanisme de clé pré-partagée </w:t>
      </w:r>
      <w:r>
        <w:rPr>
          <w:rStyle w:val="AconserverFinal"/>
          <w:rFonts w:eastAsia="Times New Roman"/>
          <w:b w:val="0"/>
          <w:bCs w:val="0"/>
          <w:i/>
          <w:iCs/>
        </w:rPr>
        <w:t>PSK</w:t>
      </w:r>
      <w:r>
        <w:rPr>
          <w:rStyle w:val="AconserverFinal"/>
          <w:rFonts w:eastAsia="Times New Roman"/>
          <w:b w:val="0"/>
          <w:bCs w:val="0"/>
        </w:rPr>
        <w:t>.</w:t>
      </w:r>
    </w:p>
    <w:p w14:paraId="51B00B1D" w14:textId="77777777" w:rsidR="00430EF1" w:rsidRDefault="00430EF1">
      <w:pPr>
        <w:pStyle w:val="separation"/>
      </w:pPr>
    </w:p>
    <w:p w14:paraId="69A72A67" w14:textId="77777777" w:rsidR="00430EF1" w:rsidRDefault="000571F7">
      <w:pPr>
        <w:pStyle w:val="Mission"/>
        <w:pageBreakBefore/>
      </w:pPr>
      <w:bookmarkStart w:id="10" w:name="__RefHeading___Toc5290_3551161103"/>
      <w:r>
        <w:rPr>
          <w:rStyle w:val="AconserverFinal"/>
        </w:rPr>
        <w:lastRenderedPageBreak/>
        <w:t>Mission B3 – Mise en œuvre du télétravail</w:t>
      </w:r>
      <w:bookmarkEnd w:id="10"/>
    </w:p>
    <w:p w14:paraId="7509D5C1" w14:textId="77777777" w:rsidR="00CE1E41" w:rsidRDefault="00CE1E41">
      <w:pPr>
        <w:pStyle w:val="TexteNormal"/>
        <w:ind w:firstLine="0"/>
        <w:rPr>
          <w:rStyle w:val="AconserverFinal"/>
        </w:rPr>
      </w:pPr>
    </w:p>
    <w:p w14:paraId="4D12AD93" w14:textId="4AE2ACBE" w:rsidR="00430EF1" w:rsidRDefault="000571F7" w:rsidP="0038247A">
      <w:pPr>
        <w:pStyle w:val="TexteNormal"/>
        <w:spacing w:before="120" w:after="60"/>
        <w:ind w:firstLine="0"/>
      </w:pPr>
      <w:r>
        <w:rPr>
          <w:rStyle w:val="AconserverFinal"/>
        </w:rPr>
        <w:t xml:space="preserve">L’équipe du service informatique a entrepris de mettre en place de nouveaux tunnels </w:t>
      </w:r>
      <w:r>
        <w:rPr>
          <w:rStyle w:val="AconserverFinal"/>
          <w:i/>
          <w:iCs/>
        </w:rPr>
        <w:t>VPN</w:t>
      </w:r>
      <w:r>
        <w:rPr>
          <w:rStyle w:val="AconserverFinal"/>
        </w:rPr>
        <w:t xml:space="preserve"> pour clients nomades. Vous n’êtes pas encore totalement satisfait(e) en ce qui concerne </w:t>
      </w:r>
      <w:r>
        <w:rPr>
          <w:rStyle w:val="AconserverFinal"/>
          <w:rFonts w:eastAsia="Calibri" w:cs="Times New Roman"/>
        </w:rPr>
        <w:t>la sécurité proposée.</w:t>
      </w:r>
    </w:p>
    <w:p w14:paraId="6099B96A" w14:textId="6478E352" w:rsidR="00430EF1" w:rsidRDefault="000571F7" w:rsidP="0038247A">
      <w:pPr>
        <w:pStyle w:val="TexteNormal"/>
        <w:spacing w:before="120" w:after="60"/>
        <w:ind w:firstLine="0"/>
      </w:pPr>
      <w:r>
        <w:rPr>
          <w:rStyle w:val="AconserverFinal"/>
        </w:rPr>
        <w:t xml:space="preserve">Le logiciel libre </w:t>
      </w:r>
      <w:proofErr w:type="spellStart"/>
      <w:r w:rsidRPr="0049735E">
        <w:rPr>
          <w:rStyle w:val="AconserverFinal"/>
          <w:i/>
        </w:rPr>
        <w:t>Nextcloud</w:t>
      </w:r>
      <w:proofErr w:type="spellEnd"/>
      <w:r>
        <w:rPr>
          <w:rStyle w:val="AconserverFinal"/>
        </w:rPr>
        <w:t xml:space="preserve"> a été installé sur un serveur de la zone </w:t>
      </w:r>
      <w:r>
        <w:rPr>
          <w:rStyle w:val="AconserverFinal"/>
          <w:rFonts w:eastAsia="Calibri" w:cs="Times New Roman"/>
        </w:rPr>
        <w:t>démilitarisée</w:t>
      </w:r>
      <w:r>
        <w:rPr>
          <w:rStyle w:val="AconserverFinal"/>
        </w:rPr>
        <w:t xml:space="preserve"> (DMZ) afin de disposer d’un site d’hébergement de fichiers et d’une plateforme de collaboration rendant des services similaires aux services en ligne de </w:t>
      </w:r>
      <w:r w:rsidRPr="0049735E">
        <w:rPr>
          <w:rStyle w:val="AconserverFinal"/>
          <w:i/>
        </w:rPr>
        <w:t>Microsoft OneDrive</w:t>
      </w:r>
      <w:r>
        <w:rPr>
          <w:rStyle w:val="AconserverFinal"/>
        </w:rPr>
        <w:t xml:space="preserve"> et </w:t>
      </w:r>
      <w:r w:rsidRPr="0049735E">
        <w:rPr>
          <w:rStyle w:val="AconserverFinal"/>
          <w:i/>
        </w:rPr>
        <w:t>Google Drive</w:t>
      </w:r>
      <w:r>
        <w:rPr>
          <w:rStyle w:val="AconserverFinal"/>
        </w:rPr>
        <w:t xml:space="preserve"> tout en étant conforme au RGPD. Ce serveur a pour nom</w:t>
      </w:r>
      <w:r w:rsidR="00505564">
        <w:rPr>
          <w:rStyle w:val="AconserverFinal"/>
        </w:rPr>
        <w:t xml:space="preserve"> de domaine</w:t>
      </w:r>
      <w:r>
        <w:rPr>
          <w:rStyle w:val="AconserverFinal"/>
        </w:rPr>
        <w:t xml:space="preserve"> : </w:t>
      </w:r>
      <w:r w:rsidR="00857DD4">
        <w:rPr>
          <w:rStyle w:val="AconserverFinal"/>
        </w:rPr>
        <w:t>collab.</w:t>
      </w:r>
      <w:r>
        <w:rPr>
          <w:rStyle w:val="AconserverFinal"/>
        </w:rPr>
        <w:t>saintjacques.fr.</w:t>
      </w:r>
    </w:p>
    <w:p w14:paraId="046B0F9F" w14:textId="77777777" w:rsidR="00430EF1" w:rsidRDefault="000571F7" w:rsidP="0038247A">
      <w:pPr>
        <w:pStyle w:val="TexteNormal"/>
        <w:spacing w:before="120" w:after="60"/>
        <w:ind w:firstLine="0"/>
      </w:pPr>
      <w:r>
        <w:rPr>
          <w:rStyle w:val="AconserverFinal"/>
        </w:rPr>
        <w:t xml:space="preserve">Dans le cadre du développement du télétravail, la mairie </w:t>
      </w:r>
      <w:r>
        <w:rPr>
          <w:rStyle w:val="AconserverFinal"/>
          <w:rFonts w:eastAsia="Calibri" w:cs="Times New Roman"/>
        </w:rPr>
        <w:t>souhaite</w:t>
      </w:r>
      <w:r>
        <w:rPr>
          <w:rStyle w:val="AconserverFinal"/>
        </w:rPr>
        <w:t xml:space="preserve"> offrir à ses collaborateurs un accès sécurisé </w:t>
      </w:r>
      <w:r>
        <w:rPr>
          <w:rStyle w:val="AconserverFinal"/>
          <w:rFonts w:eastAsia="Calibri" w:cs="Times New Roman"/>
        </w:rPr>
        <w:t>au</w:t>
      </w:r>
      <w:r>
        <w:rPr>
          <w:rStyle w:val="AconserverFinal"/>
        </w:rPr>
        <w:t xml:space="preserve"> serveur de stockage et de partage de fichiers en ligne via un tunnel </w:t>
      </w:r>
      <w:r>
        <w:rPr>
          <w:rStyle w:val="AconserverFinal"/>
          <w:i/>
          <w:iCs/>
        </w:rPr>
        <w:t>VPN</w:t>
      </w:r>
      <w:r>
        <w:rPr>
          <w:rStyle w:val="AconserverFinal"/>
        </w:rPr>
        <w:t xml:space="preserve"> pour client nomade.</w:t>
      </w:r>
    </w:p>
    <w:p w14:paraId="1A4300C2" w14:textId="77777777" w:rsidR="00430EF1" w:rsidRDefault="000571F7" w:rsidP="0038247A">
      <w:pPr>
        <w:pStyle w:val="TexteNormal"/>
        <w:spacing w:before="120" w:after="60"/>
        <w:ind w:firstLine="0"/>
      </w:pPr>
      <w:r>
        <w:rPr>
          <w:rStyle w:val="AconserverFinal"/>
        </w:rPr>
        <w:t xml:space="preserve">Vous disposez d’un extrait des règles de filtrage du pare-feu de la mairie </w:t>
      </w:r>
      <w:r w:rsidR="0099487A">
        <w:rPr>
          <w:rStyle w:val="AconserverFinal"/>
        </w:rPr>
        <w:t>que</w:t>
      </w:r>
      <w:r>
        <w:rPr>
          <w:rStyle w:val="AconserverFinal"/>
        </w:rPr>
        <w:t xml:space="preserve"> vous jugez trop permissives.</w:t>
      </w:r>
    </w:p>
    <w:p w14:paraId="1780DC95" w14:textId="0ECD2654" w:rsidR="00430EF1" w:rsidRDefault="000571F7" w:rsidP="0038247A">
      <w:pPr>
        <w:pStyle w:val="TexteNormal"/>
        <w:spacing w:before="120" w:after="60"/>
        <w:ind w:firstLine="0"/>
      </w:pPr>
      <w:r>
        <w:rPr>
          <w:rStyle w:val="AconserverFinal"/>
        </w:rPr>
        <w:t>Vous souhaitez que les utilisateurs Denis Barbier et Bruno Paillard ne puissent accéder au travers du tunnel qu’au site https://</w:t>
      </w:r>
      <w:r w:rsidR="00857DD4">
        <w:rPr>
          <w:rStyle w:val="AconserverFinal"/>
        </w:rPr>
        <w:t>collab.saintjacques.fr.</w:t>
      </w:r>
    </w:p>
    <w:p w14:paraId="459B0C42" w14:textId="77777777" w:rsidR="00430EF1" w:rsidRDefault="000571F7">
      <w:pPr>
        <w:pStyle w:val="QuestionTitre"/>
      </w:pPr>
      <w:r>
        <w:rPr>
          <w:rStyle w:val="AconserverFinal"/>
        </w:rPr>
        <w:t>Question B3.1</w:t>
      </w:r>
    </w:p>
    <w:p w14:paraId="6832086E" w14:textId="27D3E3AA" w:rsidR="00430EF1" w:rsidRDefault="000571F7">
      <w:pPr>
        <w:pStyle w:val="QuestionTexte"/>
      </w:pPr>
      <w:r>
        <w:rPr>
          <w:rStyle w:val="AconserverFinal"/>
        </w:rPr>
        <w:t xml:space="preserve">Proposer une modification à apporter </w:t>
      </w:r>
      <w:r w:rsidR="007979E0">
        <w:rPr>
          <w:rStyle w:val="AconserverFinal"/>
        </w:rPr>
        <w:t xml:space="preserve">aux règles de filtrage, </w:t>
      </w:r>
      <w:r>
        <w:rPr>
          <w:rStyle w:val="AconserverFinal"/>
        </w:rPr>
        <w:t>concernant l’accès de ces utilisateurs.</w:t>
      </w:r>
    </w:p>
    <w:p w14:paraId="0A592857" w14:textId="77777777" w:rsidR="00430EF1" w:rsidRDefault="000571F7" w:rsidP="0038247A">
      <w:pPr>
        <w:pStyle w:val="TexteNormal"/>
        <w:spacing w:before="120" w:after="114"/>
        <w:ind w:firstLine="0"/>
      </w:pPr>
      <w:r>
        <w:rPr>
          <w:rStyle w:val="AconserverFinal"/>
        </w:rPr>
        <w:t>Un ordinateur portable d’un collaborateur a été volé.</w:t>
      </w:r>
    </w:p>
    <w:p w14:paraId="196D55A5" w14:textId="77777777" w:rsidR="00430EF1" w:rsidRDefault="000571F7">
      <w:pPr>
        <w:pStyle w:val="QuestionTitre"/>
      </w:pPr>
      <w:r>
        <w:rPr>
          <w:rStyle w:val="AconserverFinal"/>
        </w:rPr>
        <w:t>Question B3.2</w:t>
      </w:r>
    </w:p>
    <w:p w14:paraId="127B4BB9" w14:textId="77777777" w:rsidR="00430EF1" w:rsidRDefault="000571F7">
      <w:pPr>
        <w:pStyle w:val="QuestionTexte"/>
      </w:pPr>
      <w:r>
        <w:rPr>
          <w:rStyle w:val="AconserverFinal"/>
          <w:rFonts w:eastAsia="Times New Roman"/>
        </w:rPr>
        <w:t>Donner</w:t>
      </w:r>
      <w:r>
        <w:rPr>
          <w:rStyle w:val="AconserverFinal"/>
        </w:rPr>
        <w:t xml:space="preserve">, dans </w:t>
      </w:r>
      <w:r>
        <w:rPr>
          <w:rStyle w:val="AconserverFinal"/>
          <w:rFonts w:eastAsia="Times New Roman"/>
        </w:rPr>
        <w:t>le cas d’un vol d’ordinateur</w:t>
      </w:r>
      <w:r>
        <w:rPr>
          <w:rStyle w:val="AconserverFinal"/>
        </w:rPr>
        <w:t>, l’avantage fourni par la méthode d’authentification retenue, exploitant une infrastructure à clé publique (</w:t>
      </w:r>
      <w:r>
        <w:rPr>
          <w:rStyle w:val="AconserverFinal"/>
          <w:i/>
          <w:iCs/>
        </w:rPr>
        <w:t>PKI</w:t>
      </w:r>
      <w:r>
        <w:rPr>
          <w:rStyle w:val="AconserverFinal"/>
        </w:rPr>
        <w:t>).</w:t>
      </w:r>
    </w:p>
    <w:p w14:paraId="1F14B533" w14:textId="77777777" w:rsidR="00430EF1" w:rsidRDefault="000571F7">
      <w:pPr>
        <w:pStyle w:val="Partie-Documentaire"/>
        <w:pageBreakBefore/>
      </w:pPr>
      <w:bookmarkStart w:id="11" w:name="_Toc387212541"/>
      <w:bookmarkStart w:id="12" w:name="_Toc386416851"/>
      <w:bookmarkStart w:id="13" w:name="_Toc125992995"/>
      <w:r>
        <w:rPr>
          <w:rStyle w:val="AconserverFinal"/>
        </w:rPr>
        <w:lastRenderedPageBreak/>
        <w:t xml:space="preserve">Documents </w:t>
      </w:r>
      <w:bookmarkEnd w:id="11"/>
      <w:bookmarkEnd w:id="12"/>
      <w:r>
        <w:rPr>
          <w:rStyle w:val="AconserverFinal"/>
          <w:rFonts w:eastAsia="Times New Roman" w:cs="Times New Roman"/>
        </w:rPr>
        <w:t>communs</w:t>
      </w:r>
      <w:bookmarkEnd w:id="13"/>
    </w:p>
    <w:p w14:paraId="787839D2" w14:textId="77777777" w:rsidR="00430EF1" w:rsidRDefault="00430EF1">
      <w:pPr>
        <w:pStyle w:val="Titre-Document"/>
      </w:pPr>
    </w:p>
    <w:p w14:paraId="374F1464" w14:textId="77777777" w:rsidR="00430EF1" w:rsidRDefault="000571F7">
      <w:pPr>
        <w:pStyle w:val="Titre-Document"/>
      </w:pPr>
      <w:bookmarkStart w:id="14" w:name="_Toc3872125511"/>
      <w:bookmarkStart w:id="15" w:name="_Toc125992996"/>
      <w:r>
        <w:rPr>
          <w:rStyle w:val="AconserverFinal"/>
          <w:i w:val="0"/>
        </w:rPr>
        <w:t>Document 1 :</w:t>
      </w:r>
      <w:bookmarkEnd w:id="14"/>
      <w:r>
        <w:rPr>
          <w:rStyle w:val="AconserverFinal"/>
          <w:i w:val="0"/>
        </w:rPr>
        <w:t xml:space="preserve"> Organisation générale des services de la mairie</w:t>
      </w:r>
      <w:bookmarkEnd w:id="15"/>
    </w:p>
    <w:p w14:paraId="6FCE17C4" w14:textId="4278E3C2" w:rsidR="00430EF1" w:rsidRDefault="00675C54">
      <w:pPr>
        <w:pStyle w:val="Standard"/>
      </w:pPr>
      <w:r w:rsidRPr="00675C54">
        <w:rPr>
          <w:noProof/>
        </w:rPr>
        <w:drawing>
          <wp:inline distT="0" distB="0" distL="0" distR="0" wp14:anchorId="380B73F0" wp14:editId="63580306">
            <wp:extent cx="6112510" cy="4201795"/>
            <wp:effectExtent l="0" t="0" r="254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2510" cy="4201795"/>
                    </a:xfrm>
                    <a:prstGeom prst="rect">
                      <a:avLst/>
                    </a:prstGeom>
                    <a:noFill/>
                    <a:ln>
                      <a:noFill/>
                    </a:ln>
                  </pic:spPr>
                </pic:pic>
              </a:graphicData>
            </a:graphic>
          </wp:inline>
        </w:drawing>
      </w:r>
    </w:p>
    <w:p w14:paraId="32C65681" w14:textId="77777777" w:rsidR="00675C54" w:rsidRDefault="00675C54">
      <w:pPr>
        <w:pStyle w:val="Standard"/>
      </w:pPr>
    </w:p>
    <w:p w14:paraId="5072B96E" w14:textId="77777777" w:rsidR="00430EF1" w:rsidRDefault="000571F7">
      <w:pPr>
        <w:pStyle w:val="Titre-Document"/>
      </w:pPr>
      <w:bookmarkStart w:id="16" w:name="_Toc38721255112"/>
      <w:bookmarkStart w:id="17" w:name="_Toc125992997"/>
      <w:r>
        <w:rPr>
          <w:rStyle w:val="AconserverFinal"/>
          <w:i w:val="0"/>
        </w:rPr>
        <w:t>Document 2 :</w:t>
      </w:r>
      <w:bookmarkEnd w:id="16"/>
      <w:r>
        <w:rPr>
          <w:rStyle w:val="AconserverFinal"/>
          <w:i w:val="0"/>
        </w:rPr>
        <w:t xml:space="preserve"> Durées de conservation et archives</w:t>
      </w:r>
      <w:bookmarkEnd w:id="17"/>
    </w:p>
    <w:p w14:paraId="5C409B48" w14:textId="77777777" w:rsidR="00430EF1" w:rsidRDefault="000571F7">
      <w:pPr>
        <w:pStyle w:val="TexteNormal"/>
        <w:ind w:firstLine="0"/>
      </w:pPr>
      <w:r>
        <w:rPr>
          <w:rStyle w:val="AconserverFinal"/>
        </w:rPr>
        <w:t>Les données à caractère personnel doivent être conservées pour la durée de leur utilité. Mais une même donnée peut avoir parfois plusieurs utilités successives ce qui implique donc des durées de conservation différentes.</w:t>
      </w:r>
    </w:p>
    <w:p w14:paraId="35920FB2" w14:textId="77777777" w:rsidR="00430EF1" w:rsidRDefault="000571F7">
      <w:pPr>
        <w:pStyle w:val="TexteNormal"/>
        <w:ind w:firstLine="0"/>
      </w:pPr>
      <w:r>
        <w:rPr>
          <w:rFonts w:eastAsia="Arial" w:cs="Arial"/>
          <w:noProof/>
        </w:rPr>
        <w:drawing>
          <wp:anchor distT="0" distB="0" distL="114300" distR="114300" simplePos="0" relativeHeight="3" behindDoc="0" locked="0" layoutInCell="1" allowOverlap="1" wp14:anchorId="0815FB65" wp14:editId="4E5A0431">
            <wp:simplePos x="0" y="0"/>
            <wp:positionH relativeFrom="column">
              <wp:posOffset>-9000</wp:posOffset>
            </wp:positionH>
            <wp:positionV relativeFrom="paragraph">
              <wp:posOffset>0</wp:posOffset>
            </wp:positionV>
            <wp:extent cx="3338280" cy="1635120"/>
            <wp:effectExtent l="0" t="0" r="0" b="3180"/>
            <wp:wrapSquare wrapText="bothSides"/>
            <wp:docPr id="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338280" cy="1635120"/>
                    </a:xfrm>
                    <a:prstGeom prst="rect">
                      <a:avLst/>
                    </a:prstGeom>
                  </pic:spPr>
                </pic:pic>
              </a:graphicData>
            </a:graphic>
          </wp:anchor>
        </w:drawing>
      </w:r>
      <w:r>
        <w:rPr>
          <w:rStyle w:val="AconserverFinal"/>
        </w:rPr>
        <w:t>Les différentes durées de conservation doivent être inscrites dans le registre du délégué à la protection des données pour chacun des traitements concernés.</w:t>
      </w:r>
    </w:p>
    <w:p w14:paraId="3F70E0C7" w14:textId="77777777" w:rsidR="00430EF1" w:rsidRDefault="000571F7">
      <w:pPr>
        <w:pStyle w:val="TexteNormal"/>
        <w:ind w:firstLine="0"/>
      </w:pPr>
      <w:r>
        <w:rPr>
          <w:rStyle w:val="AconserverFinal"/>
        </w:rPr>
        <w:t>Dans chacune des phases, le responsable du fichier doit prévoir des mesures techniques et organisationnelles pour protéger les données (destruction, perte, altération, diffusion ou accès non autorisés, etc.).</w:t>
      </w:r>
    </w:p>
    <w:p w14:paraId="686C0636" w14:textId="77777777" w:rsidR="00430EF1" w:rsidRDefault="000571F7">
      <w:pPr>
        <w:pStyle w:val="TexteNormal"/>
        <w:ind w:firstLine="0"/>
      </w:pPr>
      <w:r>
        <w:rPr>
          <w:rStyle w:val="AconserverFinal"/>
        </w:rPr>
        <w:t>Ces mesures doivent assurer un niveau de sécurité approprié aux risques et à la nature des données considérées. Par exemple, les données des destinataires de la lettre d’information de la collectivité n’appellent pas les mêmes mesures que la gestion des prestations sociales octroyées par la collectivité ou le fichier de gestion des activités de la police municipale. Une personne qui exerce son droit d’accès doit obtenir la communication de l’intégralité des données qui la concernent, qu’elles soient stockées en base active ou archivées.</w:t>
      </w:r>
    </w:p>
    <w:p w14:paraId="1337303E" w14:textId="77777777" w:rsidR="00430EF1" w:rsidRDefault="000571F7">
      <w:pPr>
        <w:pStyle w:val="TexteNormal"/>
        <w:ind w:firstLine="0"/>
      </w:pPr>
      <w:r>
        <w:rPr>
          <w:rStyle w:val="AconserverFinal"/>
        </w:rPr>
        <w:t>Quel que soit le type d’archive, la consultation des données archivées doit être tracée.</w:t>
      </w:r>
    </w:p>
    <w:p w14:paraId="47428035" w14:textId="77777777" w:rsidR="00430EF1" w:rsidRPr="0038247A" w:rsidRDefault="000571F7" w:rsidP="0038247A">
      <w:pPr>
        <w:pStyle w:val="Textbody"/>
        <w:jc w:val="right"/>
        <w:rPr>
          <w:sz w:val="18"/>
        </w:rPr>
      </w:pPr>
      <w:r w:rsidRPr="0038247A">
        <w:rPr>
          <w:rStyle w:val="AconserverFinal"/>
          <w:i/>
          <w:iCs/>
          <w:sz w:val="18"/>
        </w:rPr>
        <w:t>Source : CNIL – Guide de sensibilisation au RGPD pour les collectivités territoriales.</w:t>
      </w:r>
    </w:p>
    <w:p w14:paraId="5D3D483F" w14:textId="0CB59E61" w:rsidR="00430EF1" w:rsidRDefault="000571F7" w:rsidP="000571F7">
      <w:pPr>
        <w:pStyle w:val="Titre-Document"/>
        <w:pageBreakBefore/>
        <w:spacing w:after="60"/>
      </w:pPr>
      <w:bookmarkStart w:id="18" w:name="_Toc3872125512"/>
      <w:bookmarkStart w:id="19" w:name="_Toc125992998"/>
      <w:r>
        <w:rPr>
          <w:rStyle w:val="AconserverFinal"/>
          <w:i w:val="0"/>
        </w:rPr>
        <w:lastRenderedPageBreak/>
        <w:t xml:space="preserve">Document </w:t>
      </w:r>
      <w:r w:rsidR="00DF5349">
        <w:rPr>
          <w:rStyle w:val="AconserverFinal"/>
          <w:i w:val="0"/>
        </w:rPr>
        <w:t>3 </w:t>
      </w:r>
      <w:r>
        <w:rPr>
          <w:rStyle w:val="AconserverFinal"/>
          <w:i w:val="0"/>
        </w:rPr>
        <w:t>:</w:t>
      </w:r>
      <w:bookmarkEnd w:id="18"/>
      <w:r>
        <w:rPr>
          <w:rStyle w:val="AconserverFinal"/>
          <w:i w:val="0"/>
        </w:rPr>
        <w:t xml:space="preserve"> Applications mises à disposition </w:t>
      </w:r>
      <w:r w:rsidR="000D2099">
        <w:rPr>
          <w:rStyle w:val="AconserverFinal"/>
          <w:i w:val="0"/>
        </w:rPr>
        <w:t>via</w:t>
      </w:r>
      <w:r>
        <w:rPr>
          <w:rStyle w:val="AconserverFinal"/>
          <w:i w:val="0"/>
        </w:rPr>
        <w:t xml:space="preserve"> le réseau</w:t>
      </w:r>
      <w:r w:rsidR="000D2099">
        <w:rPr>
          <w:rStyle w:val="AconserverFinal"/>
          <w:i w:val="0"/>
        </w:rPr>
        <w:t xml:space="preserve"> informatique</w:t>
      </w:r>
      <w:bookmarkEnd w:id="19"/>
    </w:p>
    <w:tbl>
      <w:tblPr>
        <w:tblW w:w="10348"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Layout w:type="fixed"/>
        <w:tblCellMar>
          <w:left w:w="10" w:type="dxa"/>
          <w:right w:w="10" w:type="dxa"/>
        </w:tblCellMar>
        <w:tblLook w:val="0000" w:firstRow="0" w:lastRow="0" w:firstColumn="0" w:lastColumn="0" w:noHBand="0" w:noVBand="0"/>
      </w:tblPr>
      <w:tblGrid>
        <w:gridCol w:w="1985"/>
        <w:gridCol w:w="4111"/>
        <w:gridCol w:w="4252"/>
      </w:tblGrid>
      <w:tr w:rsidR="00430EF1" w14:paraId="1BB54D6C" w14:textId="77777777" w:rsidTr="0038247A">
        <w:tc>
          <w:tcPr>
            <w:tcW w:w="1985" w:type="dxa"/>
            <w:vMerge w:val="restart"/>
            <w:shd w:val="clear" w:color="auto" w:fill="D9D9D9" w:themeFill="background1" w:themeFillShade="D9"/>
            <w:tcMar>
              <w:top w:w="0" w:type="dxa"/>
              <w:left w:w="0" w:type="dxa"/>
              <w:bottom w:w="0" w:type="dxa"/>
              <w:right w:w="0" w:type="dxa"/>
            </w:tcMar>
          </w:tcPr>
          <w:p w14:paraId="6BD982DF" w14:textId="77777777" w:rsidR="00430EF1" w:rsidRDefault="000571F7">
            <w:pPr>
              <w:pStyle w:val="Tableau"/>
              <w:widowControl w:val="0"/>
              <w:rPr>
                <w:rFonts w:ascii="Arial Black" w:hAnsi="Arial Black"/>
                <w:sz w:val="20"/>
                <w:szCs w:val="20"/>
              </w:rPr>
            </w:pPr>
            <w:r>
              <w:rPr>
                <w:rFonts w:ascii="Arial Black" w:hAnsi="Arial Black"/>
                <w:sz w:val="20"/>
                <w:szCs w:val="20"/>
              </w:rPr>
              <w:t>Service concerné</w:t>
            </w:r>
          </w:p>
        </w:tc>
        <w:tc>
          <w:tcPr>
            <w:tcW w:w="8363" w:type="dxa"/>
            <w:gridSpan w:val="2"/>
            <w:shd w:val="clear" w:color="auto" w:fill="D9D9D9" w:themeFill="background1" w:themeFillShade="D9"/>
            <w:tcMar>
              <w:top w:w="0" w:type="dxa"/>
              <w:left w:w="0" w:type="dxa"/>
              <w:bottom w:w="0" w:type="dxa"/>
              <w:right w:w="0" w:type="dxa"/>
            </w:tcMar>
          </w:tcPr>
          <w:p w14:paraId="127E8B5E" w14:textId="77777777" w:rsidR="00430EF1" w:rsidRDefault="000571F7">
            <w:pPr>
              <w:pStyle w:val="Tableau"/>
              <w:widowControl w:val="0"/>
              <w:jc w:val="center"/>
              <w:rPr>
                <w:rFonts w:ascii="Arial Black" w:hAnsi="Arial Black"/>
                <w:sz w:val="20"/>
                <w:szCs w:val="20"/>
              </w:rPr>
            </w:pPr>
            <w:r>
              <w:rPr>
                <w:rFonts w:ascii="Arial Black" w:hAnsi="Arial Black"/>
                <w:sz w:val="20"/>
                <w:szCs w:val="20"/>
              </w:rPr>
              <w:t>Application utilisée...</w:t>
            </w:r>
          </w:p>
        </w:tc>
      </w:tr>
      <w:tr w:rsidR="00084C2B" w14:paraId="3BC2D0F0" w14:textId="77777777" w:rsidTr="0038247A">
        <w:tc>
          <w:tcPr>
            <w:tcW w:w="1985" w:type="dxa"/>
            <w:vMerge/>
            <w:shd w:val="clear" w:color="auto" w:fill="D9D9D9" w:themeFill="background1" w:themeFillShade="D9"/>
            <w:tcMar>
              <w:top w:w="0" w:type="dxa"/>
              <w:left w:w="0" w:type="dxa"/>
              <w:bottom w:w="0" w:type="dxa"/>
              <w:right w:w="0" w:type="dxa"/>
            </w:tcMar>
          </w:tcPr>
          <w:p w14:paraId="1567EB86" w14:textId="77777777" w:rsidR="000571F7" w:rsidRDefault="000571F7"/>
        </w:tc>
        <w:tc>
          <w:tcPr>
            <w:tcW w:w="4111" w:type="dxa"/>
            <w:shd w:val="clear" w:color="auto" w:fill="D9D9D9" w:themeFill="background1" w:themeFillShade="D9"/>
            <w:tcMar>
              <w:top w:w="0" w:type="dxa"/>
              <w:left w:w="0" w:type="dxa"/>
              <w:bottom w:w="0" w:type="dxa"/>
              <w:right w:w="0" w:type="dxa"/>
            </w:tcMar>
          </w:tcPr>
          <w:p w14:paraId="4EC32B80" w14:textId="77777777" w:rsidR="00430EF1" w:rsidRDefault="000571F7">
            <w:pPr>
              <w:pStyle w:val="Tableau"/>
              <w:widowControl w:val="0"/>
              <w:rPr>
                <w:rFonts w:ascii="Arial Black" w:hAnsi="Arial Black"/>
                <w:sz w:val="20"/>
                <w:szCs w:val="20"/>
              </w:rPr>
            </w:pPr>
            <w:r>
              <w:rPr>
                <w:rFonts w:ascii="Arial Black" w:hAnsi="Arial Black"/>
                <w:sz w:val="20"/>
                <w:szCs w:val="20"/>
              </w:rPr>
              <w:t>...pour un usage professionnel</w:t>
            </w:r>
          </w:p>
        </w:tc>
        <w:tc>
          <w:tcPr>
            <w:tcW w:w="4252" w:type="dxa"/>
            <w:shd w:val="clear" w:color="auto" w:fill="D9D9D9" w:themeFill="background1" w:themeFillShade="D9"/>
            <w:tcMar>
              <w:top w:w="0" w:type="dxa"/>
              <w:left w:w="0" w:type="dxa"/>
              <w:bottom w:w="0" w:type="dxa"/>
              <w:right w:w="0" w:type="dxa"/>
            </w:tcMar>
          </w:tcPr>
          <w:p w14:paraId="3068B3B4" w14:textId="77777777" w:rsidR="00430EF1" w:rsidRDefault="000571F7">
            <w:pPr>
              <w:pStyle w:val="Tableau"/>
              <w:widowControl w:val="0"/>
              <w:rPr>
                <w:rFonts w:ascii="Arial Black" w:hAnsi="Arial Black"/>
                <w:sz w:val="20"/>
                <w:szCs w:val="20"/>
              </w:rPr>
            </w:pPr>
            <w:r>
              <w:rPr>
                <w:rFonts w:ascii="Arial Black" w:hAnsi="Arial Black"/>
                <w:sz w:val="20"/>
                <w:szCs w:val="20"/>
              </w:rPr>
              <w:t>...par le public</w:t>
            </w:r>
          </w:p>
        </w:tc>
      </w:tr>
      <w:tr w:rsidR="00084C2B" w14:paraId="223B7C9A" w14:textId="77777777" w:rsidTr="0038247A">
        <w:tc>
          <w:tcPr>
            <w:tcW w:w="1985" w:type="dxa"/>
            <w:tcMar>
              <w:top w:w="0" w:type="dxa"/>
              <w:left w:w="0" w:type="dxa"/>
              <w:bottom w:w="0" w:type="dxa"/>
              <w:right w:w="0" w:type="dxa"/>
            </w:tcMar>
          </w:tcPr>
          <w:p w14:paraId="3BD66B24" w14:textId="77777777" w:rsidR="00430EF1" w:rsidRDefault="000571F7">
            <w:pPr>
              <w:pStyle w:val="Tableau"/>
              <w:widowControl w:val="0"/>
              <w:jc w:val="left"/>
              <w:rPr>
                <w:sz w:val="20"/>
                <w:szCs w:val="20"/>
              </w:rPr>
            </w:pPr>
            <w:r>
              <w:rPr>
                <w:rStyle w:val="AconserverFinal"/>
              </w:rPr>
              <w:t>Pour chaque service</w:t>
            </w:r>
          </w:p>
        </w:tc>
        <w:tc>
          <w:tcPr>
            <w:tcW w:w="4111" w:type="dxa"/>
            <w:tcMar>
              <w:top w:w="0" w:type="dxa"/>
              <w:left w:w="0" w:type="dxa"/>
              <w:bottom w:w="0" w:type="dxa"/>
              <w:right w:w="0" w:type="dxa"/>
            </w:tcMar>
          </w:tcPr>
          <w:p w14:paraId="2BD929C2" w14:textId="77777777" w:rsidR="00430EF1" w:rsidRDefault="000571F7" w:rsidP="00857DD4">
            <w:pPr>
              <w:pStyle w:val="Tableau"/>
              <w:widowControl w:val="0"/>
              <w:numPr>
                <w:ilvl w:val="0"/>
                <w:numId w:val="19"/>
              </w:numPr>
              <w:ind w:left="227" w:hanging="170"/>
              <w:jc w:val="left"/>
              <w:rPr>
                <w:sz w:val="20"/>
                <w:szCs w:val="20"/>
              </w:rPr>
            </w:pPr>
            <w:r>
              <w:rPr>
                <w:rStyle w:val="AconserverFinal"/>
              </w:rPr>
              <w:t>Navigation internet</w:t>
            </w:r>
          </w:p>
          <w:p w14:paraId="4523BD9C" w14:textId="77777777" w:rsidR="00430EF1" w:rsidRDefault="000571F7" w:rsidP="00857DD4">
            <w:pPr>
              <w:pStyle w:val="Tableau"/>
              <w:widowControl w:val="0"/>
              <w:numPr>
                <w:ilvl w:val="0"/>
                <w:numId w:val="8"/>
              </w:numPr>
              <w:ind w:left="227" w:hanging="170"/>
              <w:jc w:val="left"/>
              <w:rPr>
                <w:sz w:val="20"/>
                <w:szCs w:val="20"/>
              </w:rPr>
            </w:pPr>
            <w:r>
              <w:rPr>
                <w:rStyle w:val="AconserverFinal"/>
              </w:rPr>
              <w:t>Messagerie</w:t>
            </w:r>
          </w:p>
          <w:p w14:paraId="072DE41D" w14:textId="77777777" w:rsidR="00430EF1" w:rsidRDefault="000571F7" w:rsidP="00857DD4">
            <w:pPr>
              <w:pStyle w:val="Tableau"/>
              <w:widowControl w:val="0"/>
              <w:numPr>
                <w:ilvl w:val="0"/>
                <w:numId w:val="8"/>
              </w:numPr>
              <w:ind w:left="227" w:hanging="170"/>
              <w:jc w:val="left"/>
              <w:rPr>
                <w:sz w:val="20"/>
                <w:szCs w:val="20"/>
              </w:rPr>
            </w:pPr>
            <w:r>
              <w:rPr>
                <w:rStyle w:val="AconserverFinal"/>
              </w:rPr>
              <w:t>Consultation de l’annuaire interne</w:t>
            </w:r>
          </w:p>
          <w:p w14:paraId="0694E93B" w14:textId="77777777" w:rsidR="00430EF1" w:rsidRDefault="000571F7" w:rsidP="00857DD4">
            <w:pPr>
              <w:pStyle w:val="Tableau"/>
              <w:widowControl w:val="0"/>
              <w:numPr>
                <w:ilvl w:val="0"/>
                <w:numId w:val="8"/>
              </w:numPr>
              <w:ind w:left="227" w:hanging="170"/>
              <w:jc w:val="left"/>
              <w:rPr>
                <w:sz w:val="20"/>
                <w:szCs w:val="20"/>
              </w:rPr>
            </w:pPr>
            <w:r>
              <w:rPr>
                <w:rStyle w:val="AconserverFinal"/>
              </w:rPr>
              <w:t>Consultation des agendas du service</w:t>
            </w:r>
          </w:p>
          <w:p w14:paraId="19C434DB" w14:textId="77777777" w:rsidR="00430EF1" w:rsidRDefault="000571F7" w:rsidP="00857DD4">
            <w:pPr>
              <w:pStyle w:val="Tableau"/>
              <w:widowControl w:val="0"/>
              <w:numPr>
                <w:ilvl w:val="0"/>
                <w:numId w:val="8"/>
              </w:numPr>
              <w:ind w:left="227" w:hanging="170"/>
              <w:jc w:val="left"/>
              <w:rPr>
                <w:sz w:val="20"/>
                <w:szCs w:val="20"/>
              </w:rPr>
            </w:pPr>
            <w:r>
              <w:rPr>
                <w:rStyle w:val="AconserverFinal"/>
              </w:rPr>
              <w:t>Demande d’intervention</w:t>
            </w:r>
          </w:p>
        </w:tc>
        <w:tc>
          <w:tcPr>
            <w:tcW w:w="4252" w:type="dxa"/>
            <w:tcMar>
              <w:top w:w="0" w:type="dxa"/>
              <w:left w:w="0" w:type="dxa"/>
              <w:bottom w:w="0" w:type="dxa"/>
              <w:right w:w="0" w:type="dxa"/>
            </w:tcMar>
          </w:tcPr>
          <w:p w14:paraId="172C86C9" w14:textId="77777777" w:rsidR="00430EF1" w:rsidRDefault="00430EF1" w:rsidP="00857DD4">
            <w:pPr>
              <w:pStyle w:val="Tableau"/>
              <w:widowControl w:val="0"/>
              <w:ind w:left="227" w:hanging="170"/>
              <w:jc w:val="left"/>
            </w:pPr>
          </w:p>
        </w:tc>
      </w:tr>
      <w:tr w:rsidR="00084C2B" w14:paraId="215B9772" w14:textId="77777777" w:rsidTr="0038247A">
        <w:tc>
          <w:tcPr>
            <w:tcW w:w="1985" w:type="dxa"/>
            <w:tcMar>
              <w:top w:w="0" w:type="dxa"/>
              <w:left w:w="0" w:type="dxa"/>
              <w:bottom w:w="0" w:type="dxa"/>
              <w:right w:w="0" w:type="dxa"/>
            </w:tcMar>
          </w:tcPr>
          <w:p w14:paraId="5F27E088" w14:textId="77777777" w:rsidR="00430EF1" w:rsidRDefault="000571F7">
            <w:pPr>
              <w:pStyle w:val="Tableau"/>
              <w:widowControl w:val="0"/>
              <w:jc w:val="left"/>
              <w:rPr>
                <w:sz w:val="20"/>
                <w:szCs w:val="20"/>
              </w:rPr>
            </w:pPr>
            <w:r>
              <w:rPr>
                <w:rStyle w:val="AconserverFinal"/>
              </w:rPr>
              <w:t>Affaires culturelles</w:t>
            </w:r>
          </w:p>
        </w:tc>
        <w:tc>
          <w:tcPr>
            <w:tcW w:w="4111" w:type="dxa"/>
            <w:tcMar>
              <w:top w:w="0" w:type="dxa"/>
              <w:left w:w="0" w:type="dxa"/>
              <w:bottom w:w="0" w:type="dxa"/>
              <w:right w:w="0" w:type="dxa"/>
            </w:tcMar>
          </w:tcPr>
          <w:p w14:paraId="17DDB147" w14:textId="77777777" w:rsidR="00430EF1" w:rsidRDefault="000571F7" w:rsidP="00857DD4">
            <w:pPr>
              <w:pStyle w:val="Tableau"/>
              <w:widowControl w:val="0"/>
              <w:numPr>
                <w:ilvl w:val="0"/>
                <w:numId w:val="8"/>
              </w:numPr>
              <w:ind w:left="227" w:hanging="170"/>
              <w:jc w:val="left"/>
              <w:rPr>
                <w:sz w:val="20"/>
                <w:szCs w:val="20"/>
              </w:rPr>
            </w:pPr>
            <w:r>
              <w:rPr>
                <w:rStyle w:val="AconserverFinal"/>
              </w:rPr>
              <w:t>Réservations des salles de spectacle</w:t>
            </w:r>
          </w:p>
          <w:p w14:paraId="2EE6AB8A" w14:textId="77777777" w:rsidR="00430EF1" w:rsidRDefault="000571F7" w:rsidP="00857DD4">
            <w:pPr>
              <w:pStyle w:val="Tableau"/>
              <w:widowControl w:val="0"/>
              <w:numPr>
                <w:ilvl w:val="0"/>
                <w:numId w:val="8"/>
              </w:numPr>
              <w:ind w:left="227" w:hanging="170"/>
              <w:jc w:val="left"/>
              <w:rPr>
                <w:sz w:val="20"/>
                <w:szCs w:val="20"/>
              </w:rPr>
            </w:pPr>
            <w:r>
              <w:rPr>
                <w:rStyle w:val="AconserverFinal"/>
              </w:rPr>
              <w:t>Outils de planification</w:t>
            </w:r>
          </w:p>
        </w:tc>
        <w:tc>
          <w:tcPr>
            <w:tcW w:w="4252" w:type="dxa"/>
            <w:tcMar>
              <w:top w:w="0" w:type="dxa"/>
              <w:left w:w="0" w:type="dxa"/>
              <w:bottom w:w="0" w:type="dxa"/>
              <w:right w:w="0" w:type="dxa"/>
            </w:tcMar>
          </w:tcPr>
          <w:p w14:paraId="624F9031" w14:textId="77777777" w:rsidR="00430EF1" w:rsidRDefault="000571F7" w:rsidP="00857DD4">
            <w:pPr>
              <w:pStyle w:val="Tableau"/>
              <w:widowControl w:val="0"/>
              <w:numPr>
                <w:ilvl w:val="0"/>
                <w:numId w:val="8"/>
              </w:numPr>
              <w:ind w:left="227" w:hanging="170"/>
              <w:jc w:val="left"/>
              <w:rPr>
                <w:sz w:val="20"/>
                <w:szCs w:val="20"/>
              </w:rPr>
            </w:pPr>
            <w:r>
              <w:rPr>
                <w:rStyle w:val="AconserverFinal"/>
              </w:rPr>
              <w:t>Évènements publics</w:t>
            </w:r>
          </w:p>
        </w:tc>
      </w:tr>
      <w:tr w:rsidR="00084C2B" w14:paraId="39E25E35" w14:textId="77777777" w:rsidTr="0038247A">
        <w:tc>
          <w:tcPr>
            <w:tcW w:w="1985" w:type="dxa"/>
            <w:tcMar>
              <w:top w:w="0" w:type="dxa"/>
              <w:left w:w="0" w:type="dxa"/>
              <w:bottom w:w="0" w:type="dxa"/>
              <w:right w:w="0" w:type="dxa"/>
            </w:tcMar>
          </w:tcPr>
          <w:p w14:paraId="51CDBC9E" w14:textId="77777777" w:rsidR="00430EF1" w:rsidRDefault="000571F7">
            <w:pPr>
              <w:pStyle w:val="Tableau"/>
              <w:widowControl w:val="0"/>
              <w:jc w:val="left"/>
              <w:rPr>
                <w:sz w:val="20"/>
                <w:szCs w:val="20"/>
              </w:rPr>
            </w:pPr>
            <w:r>
              <w:rPr>
                <w:rStyle w:val="AconserverFinal"/>
              </w:rPr>
              <w:t>Affaires scolaires et jeunesse</w:t>
            </w:r>
          </w:p>
        </w:tc>
        <w:tc>
          <w:tcPr>
            <w:tcW w:w="4111" w:type="dxa"/>
            <w:tcMar>
              <w:top w:w="0" w:type="dxa"/>
              <w:left w:w="0" w:type="dxa"/>
              <w:bottom w:w="0" w:type="dxa"/>
              <w:right w:w="0" w:type="dxa"/>
            </w:tcMar>
          </w:tcPr>
          <w:p w14:paraId="5CC9C8D2" w14:textId="77777777" w:rsidR="00430EF1" w:rsidRDefault="000571F7" w:rsidP="00857DD4">
            <w:pPr>
              <w:pStyle w:val="Tableau"/>
              <w:widowControl w:val="0"/>
              <w:numPr>
                <w:ilvl w:val="0"/>
                <w:numId w:val="8"/>
              </w:numPr>
              <w:ind w:left="227" w:hanging="170"/>
              <w:jc w:val="left"/>
              <w:rPr>
                <w:sz w:val="20"/>
                <w:szCs w:val="20"/>
              </w:rPr>
            </w:pPr>
            <w:r>
              <w:rPr>
                <w:rStyle w:val="AconserverFinal"/>
              </w:rPr>
              <w:t>Inscriptions scolaires et périscolaires</w:t>
            </w:r>
          </w:p>
          <w:p w14:paraId="442A0ECF" w14:textId="77777777" w:rsidR="00430EF1" w:rsidRDefault="000571F7" w:rsidP="00857DD4">
            <w:pPr>
              <w:pStyle w:val="Tableau"/>
              <w:widowControl w:val="0"/>
              <w:numPr>
                <w:ilvl w:val="0"/>
                <w:numId w:val="8"/>
              </w:numPr>
              <w:ind w:left="227" w:hanging="170"/>
              <w:jc w:val="left"/>
              <w:rPr>
                <w:sz w:val="20"/>
                <w:szCs w:val="20"/>
              </w:rPr>
            </w:pPr>
            <w:r>
              <w:rPr>
                <w:rStyle w:val="AconserverFinal"/>
              </w:rPr>
              <w:t>Suivi des présences périscolaire</w:t>
            </w:r>
          </w:p>
        </w:tc>
        <w:tc>
          <w:tcPr>
            <w:tcW w:w="4252" w:type="dxa"/>
            <w:tcMar>
              <w:top w:w="0" w:type="dxa"/>
              <w:left w:w="0" w:type="dxa"/>
              <w:bottom w:w="0" w:type="dxa"/>
              <w:right w:w="0" w:type="dxa"/>
            </w:tcMar>
          </w:tcPr>
          <w:p w14:paraId="1C86F1F8" w14:textId="77777777" w:rsidR="00430EF1" w:rsidRDefault="000571F7" w:rsidP="00857DD4">
            <w:pPr>
              <w:pStyle w:val="Tableau"/>
              <w:widowControl w:val="0"/>
              <w:numPr>
                <w:ilvl w:val="0"/>
                <w:numId w:val="8"/>
              </w:numPr>
              <w:ind w:left="227" w:hanging="170"/>
              <w:jc w:val="left"/>
              <w:rPr>
                <w:sz w:val="20"/>
                <w:szCs w:val="20"/>
              </w:rPr>
            </w:pPr>
            <w:r>
              <w:rPr>
                <w:rStyle w:val="AconserverFinal"/>
              </w:rPr>
              <w:t>Consultation des menus des cantines</w:t>
            </w:r>
          </w:p>
          <w:p w14:paraId="7FFD779A" w14:textId="46AF15AB" w:rsidR="00430EF1" w:rsidRDefault="000571F7" w:rsidP="00857DD4">
            <w:pPr>
              <w:pStyle w:val="Tableau"/>
              <w:widowControl w:val="0"/>
              <w:numPr>
                <w:ilvl w:val="0"/>
                <w:numId w:val="8"/>
              </w:numPr>
              <w:ind w:left="227" w:hanging="170"/>
              <w:jc w:val="left"/>
              <w:rPr>
                <w:sz w:val="20"/>
                <w:szCs w:val="20"/>
              </w:rPr>
            </w:pPr>
            <w:r>
              <w:rPr>
                <w:rStyle w:val="AconserverFinal"/>
              </w:rPr>
              <w:t>Inscription</w:t>
            </w:r>
            <w:r w:rsidR="00857CE9">
              <w:rPr>
                <w:rStyle w:val="AconserverFinal"/>
              </w:rPr>
              <w:t>s</w:t>
            </w:r>
            <w:r>
              <w:rPr>
                <w:rStyle w:val="AconserverFinal"/>
              </w:rPr>
              <w:t xml:space="preserve"> et paiement</w:t>
            </w:r>
            <w:r w:rsidR="00857CE9">
              <w:rPr>
                <w:rStyle w:val="AconserverFinal"/>
              </w:rPr>
              <w:t>s</w:t>
            </w:r>
            <w:r>
              <w:rPr>
                <w:rStyle w:val="AconserverFinal"/>
              </w:rPr>
              <w:t xml:space="preserve"> du périscolaire</w:t>
            </w:r>
          </w:p>
        </w:tc>
      </w:tr>
      <w:tr w:rsidR="00084C2B" w14:paraId="2BF84FE4" w14:textId="77777777" w:rsidTr="0038247A">
        <w:tc>
          <w:tcPr>
            <w:tcW w:w="1985" w:type="dxa"/>
            <w:tcMar>
              <w:top w:w="0" w:type="dxa"/>
              <w:left w:w="0" w:type="dxa"/>
              <w:bottom w:w="0" w:type="dxa"/>
              <w:right w:w="0" w:type="dxa"/>
            </w:tcMar>
          </w:tcPr>
          <w:p w14:paraId="3C44FC7C" w14:textId="77777777" w:rsidR="00430EF1" w:rsidRDefault="000571F7">
            <w:pPr>
              <w:pStyle w:val="Tableau"/>
              <w:widowControl w:val="0"/>
              <w:jc w:val="left"/>
              <w:rPr>
                <w:sz w:val="20"/>
                <w:szCs w:val="20"/>
              </w:rPr>
            </w:pPr>
            <w:r>
              <w:rPr>
                <w:rStyle w:val="AconserverFinal"/>
              </w:rPr>
              <w:t>Archives</w:t>
            </w:r>
          </w:p>
        </w:tc>
        <w:tc>
          <w:tcPr>
            <w:tcW w:w="4111" w:type="dxa"/>
            <w:tcMar>
              <w:top w:w="0" w:type="dxa"/>
              <w:left w:w="0" w:type="dxa"/>
              <w:bottom w:w="0" w:type="dxa"/>
              <w:right w:w="0" w:type="dxa"/>
            </w:tcMar>
          </w:tcPr>
          <w:p w14:paraId="3D96E3BC" w14:textId="77777777" w:rsidR="00430EF1" w:rsidRDefault="000571F7" w:rsidP="00857CE9">
            <w:pPr>
              <w:pStyle w:val="Tableau"/>
              <w:widowControl w:val="0"/>
              <w:numPr>
                <w:ilvl w:val="0"/>
                <w:numId w:val="8"/>
              </w:numPr>
              <w:ind w:left="227" w:hanging="170"/>
              <w:jc w:val="left"/>
              <w:rPr>
                <w:sz w:val="20"/>
                <w:szCs w:val="20"/>
              </w:rPr>
            </w:pPr>
            <w:r>
              <w:rPr>
                <w:rStyle w:val="AconserverFinal"/>
              </w:rPr>
              <w:t>Gestion électronique des documents</w:t>
            </w:r>
          </w:p>
        </w:tc>
        <w:tc>
          <w:tcPr>
            <w:tcW w:w="4252" w:type="dxa"/>
            <w:tcMar>
              <w:top w:w="0" w:type="dxa"/>
              <w:left w:w="0" w:type="dxa"/>
              <w:bottom w:w="0" w:type="dxa"/>
              <w:right w:w="0" w:type="dxa"/>
            </w:tcMar>
          </w:tcPr>
          <w:p w14:paraId="60AB7019" w14:textId="77777777" w:rsidR="00430EF1" w:rsidRDefault="00430EF1" w:rsidP="00857CE9">
            <w:pPr>
              <w:pStyle w:val="Tableau"/>
              <w:widowControl w:val="0"/>
              <w:jc w:val="left"/>
            </w:pPr>
          </w:p>
        </w:tc>
      </w:tr>
      <w:tr w:rsidR="00084C2B" w14:paraId="0752C86E" w14:textId="77777777" w:rsidTr="0038247A">
        <w:tc>
          <w:tcPr>
            <w:tcW w:w="1985" w:type="dxa"/>
            <w:tcMar>
              <w:top w:w="0" w:type="dxa"/>
              <w:left w:w="0" w:type="dxa"/>
              <w:bottom w:w="0" w:type="dxa"/>
              <w:right w:w="0" w:type="dxa"/>
            </w:tcMar>
          </w:tcPr>
          <w:p w14:paraId="701DAB60" w14:textId="77777777" w:rsidR="00430EF1" w:rsidRDefault="000571F7">
            <w:pPr>
              <w:pStyle w:val="Tableau"/>
              <w:widowControl w:val="0"/>
              <w:jc w:val="left"/>
              <w:rPr>
                <w:sz w:val="20"/>
                <w:szCs w:val="20"/>
              </w:rPr>
            </w:pPr>
            <w:r>
              <w:rPr>
                <w:rStyle w:val="AconserverFinal"/>
              </w:rPr>
              <w:t>Associations</w:t>
            </w:r>
          </w:p>
        </w:tc>
        <w:tc>
          <w:tcPr>
            <w:tcW w:w="4111" w:type="dxa"/>
            <w:tcMar>
              <w:top w:w="0" w:type="dxa"/>
              <w:left w:w="0" w:type="dxa"/>
              <w:bottom w:w="0" w:type="dxa"/>
              <w:right w:w="0" w:type="dxa"/>
            </w:tcMar>
          </w:tcPr>
          <w:p w14:paraId="3D448201" w14:textId="77777777" w:rsidR="00430EF1" w:rsidRDefault="000571F7" w:rsidP="00857CE9">
            <w:pPr>
              <w:pStyle w:val="Tableau"/>
              <w:widowControl w:val="0"/>
              <w:numPr>
                <w:ilvl w:val="0"/>
                <w:numId w:val="8"/>
              </w:numPr>
              <w:ind w:left="227" w:hanging="170"/>
              <w:jc w:val="left"/>
              <w:rPr>
                <w:sz w:val="20"/>
                <w:szCs w:val="20"/>
              </w:rPr>
            </w:pPr>
            <w:r>
              <w:rPr>
                <w:rStyle w:val="AconserverFinal"/>
              </w:rPr>
              <w:t>Gestion des demandes de subventions</w:t>
            </w:r>
          </w:p>
        </w:tc>
        <w:tc>
          <w:tcPr>
            <w:tcW w:w="4252" w:type="dxa"/>
            <w:tcMar>
              <w:top w:w="0" w:type="dxa"/>
              <w:left w:w="0" w:type="dxa"/>
              <w:bottom w:w="0" w:type="dxa"/>
              <w:right w:w="0" w:type="dxa"/>
            </w:tcMar>
          </w:tcPr>
          <w:p w14:paraId="083C2B38" w14:textId="74AAF3B1" w:rsidR="00430EF1" w:rsidRDefault="000571F7" w:rsidP="00857CE9">
            <w:pPr>
              <w:pStyle w:val="Tableau"/>
              <w:widowControl w:val="0"/>
              <w:numPr>
                <w:ilvl w:val="0"/>
                <w:numId w:val="8"/>
              </w:numPr>
              <w:ind w:left="227" w:hanging="170"/>
              <w:jc w:val="left"/>
              <w:rPr>
                <w:sz w:val="20"/>
                <w:szCs w:val="20"/>
              </w:rPr>
            </w:pPr>
            <w:r>
              <w:rPr>
                <w:rStyle w:val="AconserverFinal"/>
              </w:rPr>
              <w:t>Demande</w:t>
            </w:r>
            <w:r w:rsidR="00857CE9">
              <w:rPr>
                <w:rStyle w:val="AconserverFinal"/>
              </w:rPr>
              <w:t>s</w:t>
            </w:r>
            <w:r>
              <w:rPr>
                <w:rStyle w:val="AconserverFinal"/>
              </w:rPr>
              <w:t xml:space="preserve"> de subventions</w:t>
            </w:r>
          </w:p>
        </w:tc>
      </w:tr>
      <w:tr w:rsidR="00084C2B" w14:paraId="6DCCD86E" w14:textId="77777777" w:rsidTr="0038247A">
        <w:tc>
          <w:tcPr>
            <w:tcW w:w="1985" w:type="dxa"/>
            <w:tcMar>
              <w:top w:w="0" w:type="dxa"/>
              <w:left w:w="0" w:type="dxa"/>
              <w:bottom w:w="0" w:type="dxa"/>
              <w:right w:w="0" w:type="dxa"/>
            </w:tcMar>
          </w:tcPr>
          <w:p w14:paraId="0DDFE993" w14:textId="77777777" w:rsidR="00430EF1" w:rsidRDefault="000571F7">
            <w:pPr>
              <w:pStyle w:val="Tableau"/>
              <w:widowControl w:val="0"/>
              <w:jc w:val="left"/>
              <w:rPr>
                <w:sz w:val="20"/>
                <w:szCs w:val="20"/>
              </w:rPr>
            </w:pPr>
            <w:r>
              <w:rPr>
                <w:rStyle w:val="AconserverFinal"/>
              </w:rPr>
              <w:t>Centre technique</w:t>
            </w:r>
          </w:p>
        </w:tc>
        <w:tc>
          <w:tcPr>
            <w:tcW w:w="4111" w:type="dxa"/>
            <w:tcMar>
              <w:top w:w="0" w:type="dxa"/>
              <w:left w:w="0" w:type="dxa"/>
              <w:bottom w:w="0" w:type="dxa"/>
              <w:right w:w="0" w:type="dxa"/>
            </w:tcMar>
          </w:tcPr>
          <w:p w14:paraId="62105610" w14:textId="77777777" w:rsidR="00430EF1" w:rsidRDefault="000571F7" w:rsidP="00857CE9">
            <w:pPr>
              <w:pStyle w:val="Tableau"/>
              <w:widowControl w:val="0"/>
              <w:numPr>
                <w:ilvl w:val="0"/>
                <w:numId w:val="8"/>
              </w:numPr>
              <w:ind w:left="227" w:hanging="170"/>
              <w:jc w:val="left"/>
              <w:rPr>
                <w:sz w:val="20"/>
                <w:szCs w:val="20"/>
              </w:rPr>
            </w:pPr>
            <w:r>
              <w:rPr>
                <w:rStyle w:val="AconserverFinal"/>
              </w:rPr>
              <w:t>Gestion des plans techniques</w:t>
            </w:r>
          </w:p>
          <w:p w14:paraId="27C27D5B" w14:textId="77777777" w:rsidR="00430EF1" w:rsidRDefault="000571F7" w:rsidP="00857CE9">
            <w:pPr>
              <w:pStyle w:val="Tableau"/>
              <w:widowControl w:val="0"/>
              <w:numPr>
                <w:ilvl w:val="0"/>
                <w:numId w:val="8"/>
              </w:numPr>
              <w:ind w:left="227" w:hanging="170"/>
              <w:jc w:val="left"/>
              <w:rPr>
                <w:sz w:val="20"/>
                <w:szCs w:val="20"/>
              </w:rPr>
            </w:pPr>
            <w:r>
              <w:rPr>
                <w:rStyle w:val="AconserverFinal"/>
              </w:rPr>
              <w:t>Applications de maintenance spécialisées</w:t>
            </w:r>
          </w:p>
        </w:tc>
        <w:tc>
          <w:tcPr>
            <w:tcW w:w="4252" w:type="dxa"/>
            <w:tcMar>
              <w:top w:w="0" w:type="dxa"/>
              <w:left w:w="0" w:type="dxa"/>
              <w:bottom w:w="0" w:type="dxa"/>
              <w:right w:w="0" w:type="dxa"/>
            </w:tcMar>
          </w:tcPr>
          <w:p w14:paraId="6B4FC1DB" w14:textId="77777777" w:rsidR="00430EF1" w:rsidRDefault="00430EF1" w:rsidP="00857CE9">
            <w:pPr>
              <w:pStyle w:val="Tableau"/>
              <w:widowControl w:val="0"/>
              <w:ind w:left="227" w:hanging="170"/>
              <w:jc w:val="left"/>
            </w:pPr>
          </w:p>
        </w:tc>
      </w:tr>
      <w:tr w:rsidR="00084C2B" w14:paraId="64BCDF58" w14:textId="77777777" w:rsidTr="0038247A">
        <w:tc>
          <w:tcPr>
            <w:tcW w:w="1985" w:type="dxa"/>
            <w:tcMar>
              <w:top w:w="0" w:type="dxa"/>
              <w:left w:w="0" w:type="dxa"/>
              <w:bottom w:w="0" w:type="dxa"/>
              <w:right w:w="0" w:type="dxa"/>
            </w:tcMar>
          </w:tcPr>
          <w:p w14:paraId="6697E720" w14:textId="77777777" w:rsidR="00430EF1" w:rsidRDefault="000571F7">
            <w:pPr>
              <w:pStyle w:val="Tableau"/>
              <w:widowControl w:val="0"/>
              <w:jc w:val="left"/>
              <w:rPr>
                <w:sz w:val="20"/>
                <w:szCs w:val="20"/>
              </w:rPr>
            </w:pPr>
            <w:r>
              <w:rPr>
                <w:rStyle w:val="AconserverFinal"/>
              </w:rPr>
              <w:t>Communication</w:t>
            </w:r>
          </w:p>
        </w:tc>
        <w:tc>
          <w:tcPr>
            <w:tcW w:w="4111" w:type="dxa"/>
            <w:tcMar>
              <w:top w:w="0" w:type="dxa"/>
              <w:left w:w="0" w:type="dxa"/>
              <w:bottom w:w="0" w:type="dxa"/>
              <w:right w:w="0" w:type="dxa"/>
            </w:tcMar>
          </w:tcPr>
          <w:p w14:paraId="6C8A9781" w14:textId="77777777" w:rsidR="00430EF1" w:rsidRDefault="000571F7" w:rsidP="00857CE9">
            <w:pPr>
              <w:pStyle w:val="Tableau"/>
              <w:widowControl w:val="0"/>
              <w:numPr>
                <w:ilvl w:val="0"/>
                <w:numId w:val="8"/>
              </w:numPr>
              <w:ind w:left="227" w:hanging="170"/>
              <w:jc w:val="left"/>
              <w:rPr>
                <w:sz w:val="20"/>
                <w:szCs w:val="20"/>
              </w:rPr>
            </w:pPr>
            <w:r>
              <w:rPr>
                <w:rStyle w:val="AconserverFinal"/>
              </w:rPr>
              <w:t>Publications sur les réseaux sociaux</w:t>
            </w:r>
          </w:p>
          <w:p w14:paraId="1BE32AC0" w14:textId="77777777" w:rsidR="00430EF1" w:rsidRDefault="000571F7" w:rsidP="00857CE9">
            <w:pPr>
              <w:pStyle w:val="Tableau"/>
              <w:widowControl w:val="0"/>
              <w:numPr>
                <w:ilvl w:val="0"/>
                <w:numId w:val="8"/>
              </w:numPr>
              <w:ind w:left="227" w:hanging="170"/>
              <w:jc w:val="left"/>
              <w:rPr>
                <w:sz w:val="20"/>
                <w:szCs w:val="20"/>
              </w:rPr>
            </w:pPr>
            <w:r>
              <w:rPr>
                <w:rStyle w:val="AconserverFinal"/>
              </w:rPr>
              <w:t>Outils de PAO</w:t>
            </w:r>
          </w:p>
          <w:p w14:paraId="74EBB707" w14:textId="77777777" w:rsidR="00430EF1" w:rsidRDefault="000571F7" w:rsidP="00857CE9">
            <w:pPr>
              <w:pStyle w:val="Tableau"/>
              <w:widowControl w:val="0"/>
              <w:numPr>
                <w:ilvl w:val="0"/>
                <w:numId w:val="8"/>
              </w:numPr>
              <w:ind w:left="227" w:hanging="170"/>
              <w:jc w:val="left"/>
              <w:rPr>
                <w:sz w:val="20"/>
                <w:szCs w:val="20"/>
              </w:rPr>
            </w:pPr>
            <w:r>
              <w:rPr>
                <w:rStyle w:val="AconserverFinal"/>
              </w:rPr>
              <w:t>Outils de relations avec la presse</w:t>
            </w:r>
          </w:p>
        </w:tc>
        <w:tc>
          <w:tcPr>
            <w:tcW w:w="4252" w:type="dxa"/>
            <w:tcMar>
              <w:top w:w="0" w:type="dxa"/>
              <w:left w:w="0" w:type="dxa"/>
              <w:bottom w:w="0" w:type="dxa"/>
              <w:right w:w="0" w:type="dxa"/>
            </w:tcMar>
          </w:tcPr>
          <w:p w14:paraId="11D978FD" w14:textId="77777777" w:rsidR="00430EF1" w:rsidRDefault="000571F7" w:rsidP="00857CE9">
            <w:pPr>
              <w:pStyle w:val="Tableau"/>
              <w:widowControl w:val="0"/>
              <w:numPr>
                <w:ilvl w:val="0"/>
                <w:numId w:val="8"/>
              </w:numPr>
              <w:ind w:left="227" w:hanging="170"/>
              <w:jc w:val="left"/>
              <w:rPr>
                <w:sz w:val="20"/>
                <w:szCs w:val="20"/>
              </w:rPr>
            </w:pPr>
            <w:r>
              <w:rPr>
                <w:rStyle w:val="AconserverFinal"/>
              </w:rPr>
              <w:t>Consultation de l’agenda public</w:t>
            </w:r>
          </w:p>
          <w:p w14:paraId="5F0335AF" w14:textId="77777777" w:rsidR="00430EF1" w:rsidRDefault="000571F7" w:rsidP="00857CE9">
            <w:pPr>
              <w:pStyle w:val="Tableau"/>
              <w:widowControl w:val="0"/>
              <w:numPr>
                <w:ilvl w:val="0"/>
                <w:numId w:val="8"/>
              </w:numPr>
              <w:ind w:left="227" w:hanging="170"/>
              <w:jc w:val="left"/>
              <w:rPr>
                <w:sz w:val="20"/>
                <w:szCs w:val="20"/>
              </w:rPr>
            </w:pPr>
            <w:r>
              <w:rPr>
                <w:rStyle w:val="AconserverFinal"/>
              </w:rPr>
              <w:t>Consultation de l’annuaire public</w:t>
            </w:r>
          </w:p>
          <w:p w14:paraId="192F681F" w14:textId="77777777" w:rsidR="00430EF1" w:rsidRDefault="000571F7" w:rsidP="00857CE9">
            <w:pPr>
              <w:pStyle w:val="Tableau"/>
              <w:widowControl w:val="0"/>
              <w:numPr>
                <w:ilvl w:val="0"/>
                <w:numId w:val="8"/>
              </w:numPr>
              <w:ind w:left="227" w:hanging="170"/>
              <w:jc w:val="left"/>
              <w:rPr>
                <w:sz w:val="20"/>
                <w:szCs w:val="20"/>
              </w:rPr>
            </w:pPr>
            <w:r>
              <w:rPr>
                <w:rStyle w:val="AconserverFinal"/>
              </w:rPr>
              <w:t>Consultation du guide pratique</w:t>
            </w:r>
          </w:p>
          <w:p w14:paraId="4ABA362B" w14:textId="77777777" w:rsidR="00430EF1" w:rsidRDefault="000571F7" w:rsidP="00857CE9">
            <w:pPr>
              <w:pStyle w:val="Tableau"/>
              <w:widowControl w:val="0"/>
              <w:numPr>
                <w:ilvl w:val="0"/>
                <w:numId w:val="8"/>
              </w:numPr>
              <w:ind w:left="227" w:hanging="170"/>
              <w:jc w:val="left"/>
              <w:rPr>
                <w:sz w:val="20"/>
                <w:szCs w:val="20"/>
              </w:rPr>
            </w:pPr>
            <w:r>
              <w:rPr>
                <w:rStyle w:val="AconserverFinal"/>
              </w:rPr>
              <w:t>Consultation du Bulletin municipal</w:t>
            </w:r>
          </w:p>
        </w:tc>
      </w:tr>
      <w:tr w:rsidR="00084C2B" w14:paraId="75368D77" w14:textId="77777777" w:rsidTr="0038247A">
        <w:tc>
          <w:tcPr>
            <w:tcW w:w="1985" w:type="dxa"/>
            <w:tcMar>
              <w:top w:w="0" w:type="dxa"/>
              <w:left w:w="0" w:type="dxa"/>
              <w:bottom w:w="0" w:type="dxa"/>
              <w:right w:w="0" w:type="dxa"/>
            </w:tcMar>
          </w:tcPr>
          <w:p w14:paraId="3CD11700" w14:textId="77777777" w:rsidR="00430EF1" w:rsidRDefault="000571F7">
            <w:pPr>
              <w:pStyle w:val="Tableau"/>
              <w:widowControl w:val="0"/>
              <w:jc w:val="left"/>
              <w:rPr>
                <w:sz w:val="20"/>
                <w:szCs w:val="20"/>
              </w:rPr>
            </w:pPr>
            <w:r>
              <w:rPr>
                <w:rStyle w:val="AconserverFinal"/>
              </w:rPr>
              <w:t>Comptabilité / finances</w:t>
            </w:r>
          </w:p>
        </w:tc>
        <w:tc>
          <w:tcPr>
            <w:tcW w:w="4111" w:type="dxa"/>
            <w:tcMar>
              <w:top w:w="0" w:type="dxa"/>
              <w:left w:w="0" w:type="dxa"/>
              <w:bottom w:w="0" w:type="dxa"/>
              <w:right w:w="0" w:type="dxa"/>
            </w:tcMar>
          </w:tcPr>
          <w:p w14:paraId="3C6C2149" w14:textId="77777777" w:rsidR="00430EF1" w:rsidRPr="0049735E" w:rsidRDefault="000571F7" w:rsidP="00857CE9">
            <w:pPr>
              <w:pStyle w:val="Tableau"/>
              <w:widowControl w:val="0"/>
              <w:numPr>
                <w:ilvl w:val="0"/>
                <w:numId w:val="8"/>
              </w:numPr>
              <w:ind w:left="227" w:hanging="170"/>
              <w:jc w:val="left"/>
              <w:rPr>
                <w:b/>
                <w:sz w:val="20"/>
                <w:szCs w:val="20"/>
              </w:rPr>
            </w:pPr>
            <w:r w:rsidRPr="0049735E">
              <w:rPr>
                <w:rStyle w:val="AconserverFinal"/>
                <w:b/>
              </w:rPr>
              <w:t>Mandats de paiement</w:t>
            </w:r>
          </w:p>
          <w:p w14:paraId="1B45AF89" w14:textId="77777777" w:rsidR="00430EF1" w:rsidRDefault="000571F7" w:rsidP="00857CE9">
            <w:pPr>
              <w:pStyle w:val="Tableau"/>
              <w:widowControl w:val="0"/>
              <w:numPr>
                <w:ilvl w:val="0"/>
                <w:numId w:val="8"/>
              </w:numPr>
              <w:ind w:left="227" w:hanging="170"/>
              <w:jc w:val="left"/>
              <w:rPr>
                <w:sz w:val="20"/>
                <w:szCs w:val="20"/>
              </w:rPr>
            </w:pPr>
            <w:r>
              <w:rPr>
                <w:rStyle w:val="AconserverFinal"/>
              </w:rPr>
              <w:t>Achats</w:t>
            </w:r>
          </w:p>
          <w:p w14:paraId="5B6BCF38" w14:textId="77777777" w:rsidR="00430EF1" w:rsidRDefault="000571F7" w:rsidP="00857CE9">
            <w:pPr>
              <w:pStyle w:val="Tableau"/>
              <w:widowControl w:val="0"/>
              <w:numPr>
                <w:ilvl w:val="0"/>
                <w:numId w:val="8"/>
              </w:numPr>
              <w:ind w:left="227" w:hanging="170"/>
              <w:jc w:val="left"/>
              <w:rPr>
                <w:sz w:val="20"/>
                <w:szCs w:val="20"/>
              </w:rPr>
            </w:pPr>
            <w:r>
              <w:rPr>
                <w:rStyle w:val="AconserverFinal"/>
              </w:rPr>
              <w:t>Encaissements</w:t>
            </w:r>
          </w:p>
          <w:p w14:paraId="51F976E0" w14:textId="77777777" w:rsidR="00430EF1" w:rsidRDefault="000571F7" w:rsidP="00857CE9">
            <w:pPr>
              <w:pStyle w:val="Tableau"/>
              <w:widowControl w:val="0"/>
              <w:numPr>
                <w:ilvl w:val="0"/>
                <w:numId w:val="8"/>
              </w:numPr>
              <w:ind w:left="227" w:hanging="170"/>
              <w:jc w:val="left"/>
              <w:rPr>
                <w:sz w:val="20"/>
                <w:szCs w:val="20"/>
              </w:rPr>
            </w:pPr>
            <w:r>
              <w:rPr>
                <w:rStyle w:val="AconserverFinal"/>
              </w:rPr>
              <w:t>Télédéclarations comptables</w:t>
            </w:r>
          </w:p>
        </w:tc>
        <w:tc>
          <w:tcPr>
            <w:tcW w:w="4252" w:type="dxa"/>
            <w:tcMar>
              <w:top w:w="0" w:type="dxa"/>
              <w:left w:w="0" w:type="dxa"/>
              <w:bottom w:w="0" w:type="dxa"/>
              <w:right w:w="0" w:type="dxa"/>
            </w:tcMar>
          </w:tcPr>
          <w:p w14:paraId="6A525FEA" w14:textId="77777777" w:rsidR="00430EF1" w:rsidRDefault="00430EF1" w:rsidP="00857CE9">
            <w:pPr>
              <w:pStyle w:val="Tableau"/>
              <w:widowControl w:val="0"/>
              <w:ind w:left="227" w:hanging="170"/>
              <w:jc w:val="left"/>
            </w:pPr>
          </w:p>
        </w:tc>
      </w:tr>
      <w:tr w:rsidR="00084C2B" w14:paraId="2CA434D5" w14:textId="77777777" w:rsidTr="0038247A">
        <w:tc>
          <w:tcPr>
            <w:tcW w:w="1985" w:type="dxa"/>
            <w:tcMar>
              <w:top w:w="0" w:type="dxa"/>
              <w:left w:w="0" w:type="dxa"/>
              <w:bottom w:w="0" w:type="dxa"/>
              <w:right w:w="0" w:type="dxa"/>
            </w:tcMar>
          </w:tcPr>
          <w:p w14:paraId="48DDF8EE" w14:textId="77777777" w:rsidR="00430EF1" w:rsidRDefault="000571F7">
            <w:pPr>
              <w:pStyle w:val="Tableau"/>
              <w:widowControl w:val="0"/>
              <w:jc w:val="left"/>
              <w:rPr>
                <w:sz w:val="20"/>
                <w:szCs w:val="20"/>
              </w:rPr>
            </w:pPr>
            <w:r>
              <w:rPr>
                <w:rStyle w:val="AconserverFinal"/>
              </w:rPr>
              <w:t>État civil et élections</w:t>
            </w:r>
          </w:p>
        </w:tc>
        <w:tc>
          <w:tcPr>
            <w:tcW w:w="4111" w:type="dxa"/>
            <w:tcMar>
              <w:top w:w="0" w:type="dxa"/>
              <w:left w:w="0" w:type="dxa"/>
              <w:bottom w:w="0" w:type="dxa"/>
              <w:right w:w="0" w:type="dxa"/>
            </w:tcMar>
          </w:tcPr>
          <w:p w14:paraId="06A38F1E" w14:textId="77777777" w:rsidR="00430EF1" w:rsidRPr="0049735E" w:rsidRDefault="000571F7" w:rsidP="00857CE9">
            <w:pPr>
              <w:pStyle w:val="Tableau"/>
              <w:widowControl w:val="0"/>
              <w:numPr>
                <w:ilvl w:val="0"/>
                <w:numId w:val="8"/>
              </w:numPr>
              <w:ind w:left="227" w:hanging="170"/>
              <w:jc w:val="left"/>
              <w:rPr>
                <w:b/>
                <w:sz w:val="20"/>
                <w:szCs w:val="20"/>
              </w:rPr>
            </w:pPr>
            <w:r w:rsidRPr="0049735E">
              <w:rPr>
                <w:rStyle w:val="AconserverFinal"/>
                <w:b/>
              </w:rPr>
              <w:t>Délivrance des états civils</w:t>
            </w:r>
          </w:p>
          <w:p w14:paraId="4BB61E68" w14:textId="77777777" w:rsidR="00430EF1" w:rsidRDefault="000571F7" w:rsidP="00857CE9">
            <w:pPr>
              <w:pStyle w:val="Tableau"/>
              <w:widowControl w:val="0"/>
              <w:numPr>
                <w:ilvl w:val="0"/>
                <w:numId w:val="8"/>
              </w:numPr>
              <w:ind w:left="227" w:hanging="170"/>
              <w:jc w:val="left"/>
              <w:rPr>
                <w:sz w:val="20"/>
                <w:szCs w:val="20"/>
              </w:rPr>
            </w:pPr>
            <w:r>
              <w:rPr>
                <w:rStyle w:val="AconserverFinal"/>
              </w:rPr>
              <w:t>Recensement de la population</w:t>
            </w:r>
          </w:p>
          <w:p w14:paraId="24B95193" w14:textId="77777777" w:rsidR="00430EF1" w:rsidRDefault="000571F7" w:rsidP="00857CE9">
            <w:pPr>
              <w:pStyle w:val="Tableau"/>
              <w:widowControl w:val="0"/>
              <w:numPr>
                <w:ilvl w:val="0"/>
                <w:numId w:val="8"/>
              </w:numPr>
              <w:ind w:left="227" w:hanging="170"/>
              <w:jc w:val="left"/>
              <w:rPr>
                <w:sz w:val="20"/>
                <w:szCs w:val="20"/>
              </w:rPr>
            </w:pPr>
            <w:r>
              <w:rPr>
                <w:rStyle w:val="AconserverFinal"/>
              </w:rPr>
              <w:t>Recensement militaire</w:t>
            </w:r>
          </w:p>
          <w:p w14:paraId="747B4D6A" w14:textId="77777777" w:rsidR="00430EF1" w:rsidRDefault="000571F7" w:rsidP="00857CE9">
            <w:pPr>
              <w:pStyle w:val="Tableau"/>
              <w:widowControl w:val="0"/>
              <w:numPr>
                <w:ilvl w:val="0"/>
                <w:numId w:val="8"/>
              </w:numPr>
              <w:ind w:left="227" w:hanging="170"/>
              <w:jc w:val="left"/>
              <w:rPr>
                <w:sz w:val="20"/>
                <w:szCs w:val="20"/>
              </w:rPr>
            </w:pPr>
            <w:r>
              <w:rPr>
                <w:rStyle w:val="AconserverFinal"/>
              </w:rPr>
              <w:t>Élections</w:t>
            </w:r>
          </w:p>
        </w:tc>
        <w:tc>
          <w:tcPr>
            <w:tcW w:w="4252" w:type="dxa"/>
            <w:tcMar>
              <w:top w:w="0" w:type="dxa"/>
              <w:left w:w="0" w:type="dxa"/>
              <w:bottom w:w="0" w:type="dxa"/>
              <w:right w:w="0" w:type="dxa"/>
            </w:tcMar>
          </w:tcPr>
          <w:p w14:paraId="3955D39E" w14:textId="77777777" w:rsidR="00430EF1" w:rsidRDefault="000571F7" w:rsidP="00857CE9">
            <w:pPr>
              <w:pStyle w:val="Tableau"/>
              <w:widowControl w:val="0"/>
              <w:numPr>
                <w:ilvl w:val="0"/>
                <w:numId w:val="8"/>
              </w:numPr>
              <w:ind w:left="227" w:hanging="170"/>
              <w:jc w:val="left"/>
              <w:rPr>
                <w:sz w:val="20"/>
                <w:szCs w:val="20"/>
              </w:rPr>
            </w:pPr>
            <w:r>
              <w:rPr>
                <w:rStyle w:val="AconserverFinal"/>
              </w:rPr>
              <w:t>Consultation des résultats publics des élections</w:t>
            </w:r>
          </w:p>
        </w:tc>
      </w:tr>
      <w:tr w:rsidR="00084C2B" w14:paraId="0662A1F9" w14:textId="77777777" w:rsidTr="0038247A">
        <w:tc>
          <w:tcPr>
            <w:tcW w:w="1985" w:type="dxa"/>
            <w:tcMar>
              <w:top w:w="0" w:type="dxa"/>
              <w:left w:w="0" w:type="dxa"/>
              <w:bottom w:w="0" w:type="dxa"/>
              <w:right w:w="0" w:type="dxa"/>
            </w:tcMar>
          </w:tcPr>
          <w:p w14:paraId="328BA074" w14:textId="77777777" w:rsidR="00430EF1" w:rsidRDefault="000571F7">
            <w:pPr>
              <w:pStyle w:val="Tableau"/>
              <w:widowControl w:val="0"/>
              <w:jc w:val="left"/>
              <w:rPr>
                <w:sz w:val="20"/>
                <w:szCs w:val="20"/>
              </w:rPr>
            </w:pPr>
            <w:r>
              <w:rPr>
                <w:rStyle w:val="AconserverFinal"/>
              </w:rPr>
              <w:t>Gestion patrimoine</w:t>
            </w:r>
          </w:p>
        </w:tc>
        <w:tc>
          <w:tcPr>
            <w:tcW w:w="4111" w:type="dxa"/>
            <w:tcMar>
              <w:top w:w="0" w:type="dxa"/>
              <w:left w:w="0" w:type="dxa"/>
              <w:bottom w:w="0" w:type="dxa"/>
              <w:right w:w="0" w:type="dxa"/>
            </w:tcMar>
          </w:tcPr>
          <w:p w14:paraId="31974A26" w14:textId="77777777" w:rsidR="00430EF1" w:rsidRDefault="000571F7" w:rsidP="00857CE9">
            <w:pPr>
              <w:pStyle w:val="Tableau"/>
              <w:widowControl w:val="0"/>
              <w:numPr>
                <w:ilvl w:val="0"/>
                <w:numId w:val="8"/>
              </w:numPr>
              <w:ind w:left="227" w:hanging="170"/>
              <w:jc w:val="left"/>
              <w:rPr>
                <w:sz w:val="20"/>
                <w:szCs w:val="20"/>
              </w:rPr>
            </w:pPr>
            <w:r>
              <w:rPr>
                <w:rStyle w:val="AconserverFinal"/>
              </w:rPr>
              <w:t>Gestion des fichiers du patrimoine</w:t>
            </w:r>
          </w:p>
        </w:tc>
        <w:tc>
          <w:tcPr>
            <w:tcW w:w="4252" w:type="dxa"/>
            <w:tcMar>
              <w:top w:w="0" w:type="dxa"/>
              <w:left w:w="0" w:type="dxa"/>
              <w:bottom w:w="0" w:type="dxa"/>
              <w:right w:w="0" w:type="dxa"/>
            </w:tcMar>
          </w:tcPr>
          <w:p w14:paraId="14045CA3" w14:textId="77777777" w:rsidR="00430EF1" w:rsidRDefault="00430EF1" w:rsidP="00857CE9">
            <w:pPr>
              <w:pStyle w:val="Tableau"/>
              <w:widowControl w:val="0"/>
              <w:ind w:left="227" w:hanging="170"/>
              <w:jc w:val="left"/>
            </w:pPr>
          </w:p>
        </w:tc>
      </w:tr>
      <w:tr w:rsidR="00084C2B" w14:paraId="08AA6A4D" w14:textId="77777777" w:rsidTr="0038247A">
        <w:tc>
          <w:tcPr>
            <w:tcW w:w="1985" w:type="dxa"/>
            <w:tcMar>
              <w:top w:w="0" w:type="dxa"/>
              <w:left w:w="0" w:type="dxa"/>
              <w:bottom w:w="0" w:type="dxa"/>
              <w:right w:w="0" w:type="dxa"/>
            </w:tcMar>
          </w:tcPr>
          <w:p w14:paraId="10EC8F3F" w14:textId="77777777" w:rsidR="00430EF1" w:rsidRDefault="000571F7">
            <w:pPr>
              <w:pStyle w:val="Tableau"/>
              <w:widowControl w:val="0"/>
              <w:jc w:val="left"/>
              <w:rPr>
                <w:sz w:val="20"/>
                <w:szCs w:val="20"/>
              </w:rPr>
            </w:pPr>
            <w:r>
              <w:rPr>
                <w:rStyle w:val="AconserverFinal"/>
              </w:rPr>
              <w:t>Informatique</w:t>
            </w:r>
          </w:p>
        </w:tc>
        <w:tc>
          <w:tcPr>
            <w:tcW w:w="4111" w:type="dxa"/>
            <w:tcMar>
              <w:top w:w="0" w:type="dxa"/>
              <w:left w:w="0" w:type="dxa"/>
              <w:bottom w:w="0" w:type="dxa"/>
              <w:right w:w="0" w:type="dxa"/>
            </w:tcMar>
          </w:tcPr>
          <w:p w14:paraId="5E4029CB" w14:textId="77777777" w:rsidR="00430EF1" w:rsidRDefault="000571F7" w:rsidP="00857CE9">
            <w:pPr>
              <w:pStyle w:val="Tableau"/>
              <w:widowControl w:val="0"/>
              <w:numPr>
                <w:ilvl w:val="0"/>
                <w:numId w:val="8"/>
              </w:numPr>
              <w:ind w:left="227" w:hanging="170"/>
              <w:jc w:val="left"/>
              <w:rPr>
                <w:sz w:val="20"/>
                <w:szCs w:val="20"/>
              </w:rPr>
            </w:pPr>
            <w:r>
              <w:rPr>
                <w:rStyle w:val="AconserverFinal"/>
              </w:rPr>
              <w:t>Administration &amp; Supervision</w:t>
            </w:r>
          </w:p>
          <w:p w14:paraId="5E903CA4" w14:textId="77777777" w:rsidR="00430EF1" w:rsidRDefault="000571F7" w:rsidP="00857CE9">
            <w:pPr>
              <w:pStyle w:val="Tableau"/>
              <w:widowControl w:val="0"/>
              <w:numPr>
                <w:ilvl w:val="0"/>
                <w:numId w:val="8"/>
              </w:numPr>
              <w:ind w:left="227" w:hanging="170"/>
              <w:jc w:val="left"/>
              <w:rPr>
                <w:sz w:val="20"/>
                <w:szCs w:val="20"/>
              </w:rPr>
            </w:pPr>
            <w:r>
              <w:rPr>
                <w:rStyle w:val="AconserverFinal"/>
              </w:rPr>
              <w:t>Gestion du patrimoine informatique</w:t>
            </w:r>
          </w:p>
        </w:tc>
        <w:tc>
          <w:tcPr>
            <w:tcW w:w="4252" w:type="dxa"/>
            <w:tcMar>
              <w:top w:w="0" w:type="dxa"/>
              <w:left w:w="0" w:type="dxa"/>
              <w:bottom w:w="0" w:type="dxa"/>
              <w:right w:w="0" w:type="dxa"/>
            </w:tcMar>
          </w:tcPr>
          <w:p w14:paraId="5E734EFF" w14:textId="77777777" w:rsidR="00430EF1" w:rsidRDefault="00430EF1" w:rsidP="00857CE9">
            <w:pPr>
              <w:pStyle w:val="Tableau"/>
              <w:widowControl w:val="0"/>
              <w:ind w:left="227" w:hanging="170"/>
              <w:jc w:val="left"/>
            </w:pPr>
          </w:p>
        </w:tc>
      </w:tr>
      <w:tr w:rsidR="00084C2B" w14:paraId="724431C7" w14:textId="77777777" w:rsidTr="0038247A">
        <w:tc>
          <w:tcPr>
            <w:tcW w:w="1985" w:type="dxa"/>
            <w:tcMar>
              <w:top w:w="0" w:type="dxa"/>
              <w:left w:w="0" w:type="dxa"/>
              <w:bottom w:w="0" w:type="dxa"/>
              <w:right w:w="0" w:type="dxa"/>
            </w:tcMar>
          </w:tcPr>
          <w:p w14:paraId="0CBCC166" w14:textId="77777777" w:rsidR="00430EF1" w:rsidRDefault="000571F7">
            <w:pPr>
              <w:pStyle w:val="Tableau"/>
              <w:widowControl w:val="0"/>
              <w:jc w:val="left"/>
              <w:rPr>
                <w:sz w:val="20"/>
                <w:szCs w:val="20"/>
              </w:rPr>
            </w:pPr>
            <w:r>
              <w:rPr>
                <w:rStyle w:val="AconserverFinal"/>
              </w:rPr>
              <w:t>Juridique</w:t>
            </w:r>
          </w:p>
        </w:tc>
        <w:tc>
          <w:tcPr>
            <w:tcW w:w="4111" w:type="dxa"/>
            <w:tcMar>
              <w:top w:w="0" w:type="dxa"/>
              <w:left w:w="0" w:type="dxa"/>
              <w:bottom w:w="0" w:type="dxa"/>
              <w:right w:w="0" w:type="dxa"/>
            </w:tcMar>
          </w:tcPr>
          <w:p w14:paraId="40542D16" w14:textId="77777777" w:rsidR="00430EF1" w:rsidRDefault="000571F7" w:rsidP="00857CE9">
            <w:pPr>
              <w:pStyle w:val="Tableau"/>
              <w:widowControl w:val="0"/>
              <w:numPr>
                <w:ilvl w:val="0"/>
                <w:numId w:val="8"/>
              </w:numPr>
              <w:ind w:left="227" w:hanging="170"/>
              <w:jc w:val="left"/>
              <w:rPr>
                <w:sz w:val="20"/>
                <w:szCs w:val="20"/>
              </w:rPr>
            </w:pPr>
            <w:r>
              <w:rPr>
                <w:rStyle w:val="AconserverFinal"/>
              </w:rPr>
              <w:t>Consultation de sites spécialisés</w:t>
            </w:r>
          </w:p>
          <w:p w14:paraId="78528652" w14:textId="77777777" w:rsidR="00430EF1" w:rsidRDefault="000571F7" w:rsidP="00857CE9">
            <w:pPr>
              <w:pStyle w:val="Tableau"/>
              <w:widowControl w:val="0"/>
              <w:numPr>
                <w:ilvl w:val="0"/>
                <w:numId w:val="8"/>
              </w:numPr>
              <w:ind w:left="227" w:hanging="170"/>
              <w:jc w:val="left"/>
              <w:rPr>
                <w:sz w:val="20"/>
                <w:szCs w:val="20"/>
              </w:rPr>
            </w:pPr>
            <w:r>
              <w:rPr>
                <w:rStyle w:val="AconserverFinal"/>
              </w:rPr>
              <w:t>Publication d’annonces légales</w:t>
            </w:r>
          </w:p>
          <w:p w14:paraId="10F7F61F" w14:textId="77777777" w:rsidR="00430EF1" w:rsidRDefault="000571F7" w:rsidP="00857CE9">
            <w:pPr>
              <w:pStyle w:val="Tableau"/>
              <w:widowControl w:val="0"/>
              <w:numPr>
                <w:ilvl w:val="0"/>
                <w:numId w:val="8"/>
              </w:numPr>
              <w:ind w:left="227" w:hanging="170"/>
              <w:jc w:val="left"/>
              <w:rPr>
                <w:sz w:val="20"/>
                <w:szCs w:val="20"/>
              </w:rPr>
            </w:pPr>
            <w:r>
              <w:rPr>
                <w:rStyle w:val="AconserverFinal"/>
              </w:rPr>
              <w:t>Gestion des marchés publics</w:t>
            </w:r>
          </w:p>
        </w:tc>
        <w:tc>
          <w:tcPr>
            <w:tcW w:w="4252" w:type="dxa"/>
            <w:tcMar>
              <w:top w:w="0" w:type="dxa"/>
              <w:left w:w="0" w:type="dxa"/>
              <w:bottom w:w="0" w:type="dxa"/>
              <w:right w:w="0" w:type="dxa"/>
            </w:tcMar>
          </w:tcPr>
          <w:p w14:paraId="13A9C055" w14:textId="77777777" w:rsidR="00430EF1" w:rsidRDefault="000571F7" w:rsidP="00857CE9">
            <w:pPr>
              <w:pStyle w:val="Tableau"/>
              <w:widowControl w:val="0"/>
              <w:numPr>
                <w:ilvl w:val="0"/>
                <w:numId w:val="8"/>
              </w:numPr>
              <w:ind w:left="227" w:hanging="170"/>
              <w:jc w:val="left"/>
              <w:rPr>
                <w:sz w:val="20"/>
                <w:szCs w:val="20"/>
              </w:rPr>
            </w:pPr>
            <w:r>
              <w:rPr>
                <w:rStyle w:val="AconserverFinal"/>
              </w:rPr>
              <w:t>Consultation des annonces légales, loi et règlements</w:t>
            </w:r>
          </w:p>
        </w:tc>
      </w:tr>
      <w:tr w:rsidR="00084C2B" w14:paraId="068ACBE5" w14:textId="77777777" w:rsidTr="0038247A">
        <w:tc>
          <w:tcPr>
            <w:tcW w:w="1985" w:type="dxa"/>
            <w:tcMar>
              <w:top w:w="0" w:type="dxa"/>
              <w:left w:w="0" w:type="dxa"/>
              <w:bottom w:w="0" w:type="dxa"/>
              <w:right w:w="0" w:type="dxa"/>
            </w:tcMar>
          </w:tcPr>
          <w:p w14:paraId="3D368246" w14:textId="77777777" w:rsidR="00430EF1" w:rsidRDefault="000571F7">
            <w:pPr>
              <w:pStyle w:val="Tableau"/>
              <w:widowControl w:val="0"/>
              <w:jc w:val="left"/>
              <w:rPr>
                <w:sz w:val="20"/>
                <w:szCs w:val="20"/>
              </w:rPr>
            </w:pPr>
            <w:r>
              <w:rPr>
                <w:rStyle w:val="AconserverFinal"/>
              </w:rPr>
              <w:t>Médiathèque</w:t>
            </w:r>
          </w:p>
        </w:tc>
        <w:tc>
          <w:tcPr>
            <w:tcW w:w="4111" w:type="dxa"/>
            <w:tcMar>
              <w:top w:w="0" w:type="dxa"/>
              <w:left w:w="0" w:type="dxa"/>
              <w:bottom w:w="0" w:type="dxa"/>
              <w:right w:w="0" w:type="dxa"/>
            </w:tcMar>
          </w:tcPr>
          <w:p w14:paraId="6F308F51" w14:textId="77777777" w:rsidR="00430EF1" w:rsidRDefault="000571F7" w:rsidP="00857CE9">
            <w:pPr>
              <w:pStyle w:val="Tableau"/>
              <w:widowControl w:val="0"/>
              <w:numPr>
                <w:ilvl w:val="0"/>
                <w:numId w:val="8"/>
              </w:numPr>
              <w:ind w:left="227" w:hanging="170"/>
              <w:jc w:val="left"/>
              <w:rPr>
                <w:sz w:val="20"/>
                <w:szCs w:val="20"/>
              </w:rPr>
            </w:pPr>
            <w:r>
              <w:rPr>
                <w:rStyle w:val="AconserverFinal"/>
              </w:rPr>
              <w:t>Gestion des prêts</w:t>
            </w:r>
          </w:p>
        </w:tc>
        <w:tc>
          <w:tcPr>
            <w:tcW w:w="4252" w:type="dxa"/>
            <w:tcMar>
              <w:top w:w="0" w:type="dxa"/>
              <w:left w:w="0" w:type="dxa"/>
              <w:bottom w:w="0" w:type="dxa"/>
              <w:right w:w="0" w:type="dxa"/>
            </w:tcMar>
          </w:tcPr>
          <w:p w14:paraId="34F7191A" w14:textId="77777777" w:rsidR="00430EF1" w:rsidRDefault="000571F7" w:rsidP="00857CE9">
            <w:pPr>
              <w:pStyle w:val="Tableau"/>
              <w:widowControl w:val="0"/>
              <w:numPr>
                <w:ilvl w:val="0"/>
                <w:numId w:val="8"/>
              </w:numPr>
              <w:ind w:left="227" w:hanging="170"/>
              <w:jc w:val="left"/>
              <w:rPr>
                <w:sz w:val="20"/>
                <w:szCs w:val="20"/>
              </w:rPr>
            </w:pPr>
            <w:r>
              <w:rPr>
                <w:rStyle w:val="AconserverFinal"/>
              </w:rPr>
              <w:t>Recherches documentaires</w:t>
            </w:r>
          </w:p>
        </w:tc>
      </w:tr>
      <w:tr w:rsidR="00084C2B" w14:paraId="38B6023A" w14:textId="77777777" w:rsidTr="0038247A">
        <w:tc>
          <w:tcPr>
            <w:tcW w:w="1985" w:type="dxa"/>
            <w:tcMar>
              <w:top w:w="0" w:type="dxa"/>
              <w:left w:w="0" w:type="dxa"/>
              <w:bottom w:w="0" w:type="dxa"/>
              <w:right w:w="0" w:type="dxa"/>
            </w:tcMar>
          </w:tcPr>
          <w:p w14:paraId="15BCD4AE" w14:textId="77777777" w:rsidR="00430EF1" w:rsidRDefault="000571F7">
            <w:pPr>
              <w:pStyle w:val="Tableau"/>
              <w:widowControl w:val="0"/>
              <w:jc w:val="left"/>
              <w:rPr>
                <w:sz w:val="20"/>
                <w:szCs w:val="20"/>
              </w:rPr>
            </w:pPr>
            <w:r>
              <w:rPr>
                <w:rStyle w:val="AconserverFinal"/>
              </w:rPr>
              <w:t>Police municipale</w:t>
            </w:r>
          </w:p>
        </w:tc>
        <w:tc>
          <w:tcPr>
            <w:tcW w:w="4111" w:type="dxa"/>
            <w:tcMar>
              <w:top w:w="0" w:type="dxa"/>
              <w:left w:w="0" w:type="dxa"/>
              <w:bottom w:w="0" w:type="dxa"/>
              <w:right w:w="0" w:type="dxa"/>
            </w:tcMar>
          </w:tcPr>
          <w:p w14:paraId="0837CB71" w14:textId="77777777" w:rsidR="00430EF1" w:rsidRDefault="000571F7" w:rsidP="00857CE9">
            <w:pPr>
              <w:pStyle w:val="Tableau"/>
              <w:widowControl w:val="0"/>
              <w:numPr>
                <w:ilvl w:val="0"/>
                <w:numId w:val="8"/>
              </w:numPr>
              <w:ind w:left="227" w:hanging="170"/>
              <w:jc w:val="left"/>
              <w:rPr>
                <w:sz w:val="20"/>
                <w:szCs w:val="20"/>
              </w:rPr>
            </w:pPr>
            <w:r>
              <w:rPr>
                <w:rStyle w:val="AconserverFinal"/>
              </w:rPr>
              <w:t>Accès aux fichiers de police</w:t>
            </w:r>
          </w:p>
          <w:p w14:paraId="5F845251" w14:textId="77777777" w:rsidR="00430EF1" w:rsidRDefault="000571F7" w:rsidP="00857CE9">
            <w:pPr>
              <w:pStyle w:val="Tableau"/>
              <w:widowControl w:val="0"/>
              <w:numPr>
                <w:ilvl w:val="0"/>
                <w:numId w:val="8"/>
              </w:numPr>
              <w:ind w:left="227" w:hanging="170"/>
              <w:jc w:val="left"/>
              <w:rPr>
                <w:sz w:val="20"/>
                <w:szCs w:val="20"/>
              </w:rPr>
            </w:pPr>
            <w:r>
              <w:rPr>
                <w:rStyle w:val="AconserverFinal"/>
              </w:rPr>
              <w:t>Accès aux fichiers centralisés de gestion des immatriculations</w:t>
            </w:r>
          </w:p>
          <w:p w14:paraId="7256C3F7" w14:textId="77777777" w:rsidR="00430EF1" w:rsidRDefault="000571F7" w:rsidP="00857CE9">
            <w:pPr>
              <w:pStyle w:val="Tableau"/>
              <w:widowControl w:val="0"/>
              <w:numPr>
                <w:ilvl w:val="0"/>
                <w:numId w:val="8"/>
              </w:numPr>
              <w:ind w:left="227" w:hanging="170"/>
              <w:jc w:val="left"/>
              <w:rPr>
                <w:sz w:val="20"/>
                <w:szCs w:val="20"/>
              </w:rPr>
            </w:pPr>
            <w:r>
              <w:rPr>
                <w:rStyle w:val="AconserverFinal"/>
              </w:rPr>
              <w:t>Accès à la vidéosurveillance</w:t>
            </w:r>
          </w:p>
        </w:tc>
        <w:tc>
          <w:tcPr>
            <w:tcW w:w="4252" w:type="dxa"/>
            <w:tcMar>
              <w:top w:w="0" w:type="dxa"/>
              <w:left w:w="0" w:type="dxa"/>
              <w:bottom w:w="0" w:type="dxa"/>
              <w:right w:w="0" w:type="dxa"/>
            </w:tcMar>
          </w:tcPr>
          <w:p w14:paraId="05A8D312" w14:textId="77777777" w:rsidR="00430EF1" w:rsidRDefault="000571F7" w:rsidP="00857CE9">
            <w:pPr>
              <w:pStyle w:val="Tableau"/>
              <w:widowControl w:val="0"/>
              <w:numPr>
                <w:ilvl w:val="0"/>
                <w:numId w:val="8"/>
              </w:numPr>
              <w:ind w:left="227" w:hanging="170"/>
              <w:jc w:val="left"/>
              <w:rPr>
                <w:sz w:val="20"/>
                <w:szCs w:val="20"/>
              </w:rPr>
            </w:pPr>
            <w:r>
              <w:rPr>
                <w:rStyle w:val="AconserverFinal"/>
              </w:rPr>
              <w:t>Consultation des informations de sûreté (Vigipirate, mise en sécurité...)</w:t>
            </w:r>
          </w:p>
        </w:tc>
      </w:tr>
      <w:tr w:rsidR="00084C2B" w14:paraId="5795778B" w14:textId="77777777" w:rsidTr="0038247A">
        <w:tc>
          <w:tcPr>
            <w:tcW w:w="1985" w:type="dxa"/>
            <w:tcMar>
              <w:top w:w="0" w:type="dxa"/>
              <w:left w:w="0" w:type="dxa"/>
              <w:bottom w:w="0" w:type="dxa"/>
              <w:right w:w="0" w:type="dxa"/>
            </w:tcMar>
          </w:tcPr>
          <w:p w14:paraId="398036C0" w14:textId="77777777" w:rsidR="00430EF1" w:rsidRDefault="000571F7">
            <w:pPr>
              <w:pStyle w:val="Tableau"/>
              <w:widowControl w:val="0"/>
              <w:jc w:val="left"/>
              <w:rPr>
                <w:sz w:val="20"/>
                <w:szCs w:val="20"/>
              </w:rPr>
            </w:pPr>
            <w:r>
              <w:rPr>
                <w:rStyle w:val="AconserverFinal"/>
              </w:rPr>
              <w:t>Ressources humaines</w:t>
            </w:r>
          </w:p>
        </w:tc>
        <w:tc>
          <w:tcPr>
            <w:tcW w:w="4111" w:type="dxa"/>
            <w:tcMar>
              <w:top w:w="0" w:type="dxa"/>
              <w:left w:w="0" w:type="dxa"/>
              <w:bottom w:w="0" w:type="dxa"/>
              <w:right w:w="0" w:type="dxa"/>
            </w:tcMar>
          </w:tcPr>
          <w:p w14:paraId="06C128C3" w14:textId="77777777" w:rsidR="00430EF1" w:rsidRPr="0049735E" w:rsidRDefault="000571F7" w:rsidP="00857CE9">
            <w:pPr>
              <w:pStyle w:val="Tableau"/>
              <w:widowControl w:val="0"/>
              <w:numPr>
                <w:ilvl w:val="0"/>
                <w:numId w:val="8"/>
              </w:numPr>
              <w:ind w:left="227" w:hanging="170"/>
              <w:jc w:val="left"/>
              <w:rPr>
                <w:b/>
                <w:sz w:val="20"/>
                <w:szCs w:val="20"/>
              </w:rPr>
            </w:pPr>
            <w:r w:rsidRPr="0049735E">
              <w:rPr>
                <w:rStyle w:val="AconserverFinal"/>
                <w:b/>
              </w:rPr>
              <w:t>Paie</w:t>
            </w:r>
          </w:p>
          <w:p w14:paraId="3B457F7B" w14:textId="77777777" w:rsidR="00430EF1" w:rsidRDefault="000571F7" w:rsidP="00857CE9">
            <w:pPr>
              <w:pStyle w:val="Tableau"/>
              <w:widowControl w:val="0"/>
              <w:numPr>
                <w:ilvl w:val="0"/>
                <w:numId w:val="8"/>
              </w:numPr>
              <w:ind w:left="227" w:hanging="170"/>
              <w:jc w:val="left"/>
              <w:rPr>
                <w:sz w:val="20"/>
                <w:szCs w:val="20"/>
              </w:rPr>
            </w:pPr>
            <w:r>
              <w:rPr>
                <w:rStyle w:val="AconserverFinal"/>
              </w:rPr>
              <w:t>Gestion des carrières des agents</w:t>
            </w:r>
          </w:p>
          <w:p w14:paraId="743865D3" w14:textId="77777777" w:rsidR="00430EF1" w:rsidRDefault="000571F7" w:rsidP="00857CE9">
            <w:pPr>
              <w:pStyle w:val="Tableau"/>
              <w:widowControl w:val="0"/>
              <w:numPr>
                <w:ilvl w:val="0"/>
                <w:numId w:val="8"/>
              </w:numPr>
              <w:ind w:left="227" w:hanging="170"/>
              <w:jc w:val="left"/>
              <w:rPr>
                <w:sz w:val="20"/>
                <w:szCs w:val="20"/>
              </w:rPr>
            </w:pPr>
            <w:r>
              <w:rPr>
                <w:rStyle w:val="AconserverFinal"/>
              </w:rPr>
              <w:t>Gestion des effectifs</w:t>
            </w:r>
          </w:p>
        </w:tc>
        <w:tc>
          <w:tcPr>
            <w:tcW w:w="4252" w:type="dxa"/>
            <w:tcMar>
              <w:top w:w="0" w:type="dxa"/>
              <w:left w:w="0" w:type="dxa"/>
              <w:bottom w:w="0" w:type="dxa"/>
              <w:right w:w="0" w:type="dxa"/>
            </w:tcMar>
          </w:tcPr>
          <w:p w14:paraId="32A74F2E" w14:textId="77777777" w:rsidR="00430EF1" w:rsidRDefault="000571F7" w:rsidP="00857CE9">
            <w:pPr>
              <w:pStyle w:val="Tableau"/>
              <w:widowControl w:val="0"/>
              <w:numPr>
                <w:ilvl w:val="0"/>
                <w:numId w:val="8"/>
              </w:numPr>
              <w:ind w:left="227" w:hanging="170"/>
              <w:jc w:val="left"/>
              <w:rPr>
                <w:sz w:val="20"/>
                <w:szCs w:val="20"/>
              </w:rPr>
            </w:pPr>
            <w:r>
              <w:rPr>
                <w:rStyle w:val="AconserverFinal"/>
              </w:rPr>
              <w:t>Consultation des offres d’emploi</w:t>
            </w:r>
          </w:p>
        </w:tc>
      </w:tr>
      <w:tr w:rsidR="00084C2B" w14:paraId="04690B56" w14:textId="77777777" w:rsidTr="0038247A">
        <w:tc>
          <w:tcPr>
            <w:tcW w:w="1985" w:type="dxa"/>
            <w:tcMar>
              <w:top w:w="0" w:type="dxa"/>
              <w:left w:w="0" w:type="dxa"/>
              <w:bottom w:w="0" w:type="dxa"/>
              <w:right w:w="0" w:type="dxa"/>
            </w:tcMar>
          </w:tcPr>
          <w:p w14:paraId="1C17F58D" w14:textId="77777777" w:rsidR="00430EF1" w:rsidRDefault="000571F7">
            <w:pPr>
              <w:pStyle w:val="Tableau"/>
              <w:widowControl w:val="0"/>
              <w:jc w:val="left"/>
              <w:rPr>
                <w:sz w:val="20"/>
                <w:szCs w:val="20"/>
              </w:rPr>
            </w:pPr>
            <w:r>
              <w:rPr>
                <w:rStyle w:val="AconserverFinal"/>
              </w:rPr>
              <w:t>Secrétariat du maire et administration générale</w:t>
            </w:r>
          </w:p>
        </w:tc>
        <w:tc>
          <w:tcPr>
            <w:tcW w:w="4111" w:type="dxa"/>
            <w:tcMar>
              <w:top w:w="0" w:type="dxa"/>
              <w:left w:w="0" w:type="dxa"/>
              <w:bottom w:w="0" w:type="dxa"/>
              <w:right w:w="0" w:type="dxa"/>
            </w:tcMar>
          </w:tcPr>
          <w:p w14:paraId="5E33E4D5" w14:textId="77777777" w:rsidR="00430EF1" w:rsidRDefault="000571F7" w:rsidP="00857CE9">
            <w:pPr>
              <w:pStyle w:val="Tableau"/>
              <w:widowControl w:val="0"/>
              <w:numPr>
                <w:ilvl w:val="0"/>
                <w:numId w:val="8"/>
              </w:numPr>
              <w:ind w:left="227" w:hanging="170"/>
              <w:jc w:val="left"/>
              <w:rPr>
                <w:sz w:val="20"/>
                <w:szCs w:val="20"/>
              </w:rPr>
            </w:pPr>
            <w:r>
              <w:rPr>
                <w:rStyle w:val="AconserverFinal"/>
              </w:rPr>
              <w:t>Consultation et prise de rendez-vous (tous services)</w:t>
            </w:r>
          </w:p>
        </w:tc>
        <w:tc>
          <w:tcPr>
            <w:tcW w:w="4252" w:type="dxa"/>
            <w:tcMar>
              <w:top w:w="0" w:type="dxa"/>
              <w:left w:w="0" w:type="dxa"/>
              <w:bottom w:w="0" w:type="dxa"/>
              <w:right w:w="0" w:type="dxa"/>
            </w:tcMar>
          </w:tcPr>
          <w:p w14:paraId="07DEAB94" w14:textId="77777777" w:rsidR="00430EF1" w:rsidRDefault="00430EF1" w:rsidP="00857CE9">
            <w:pPr>
              <w:pStyle w:val="Tableau"/>
              <w:widowControl w:val="0"/>
              <w:ind w:left="227" w:hanging="170"/>
              <w:jc w:val="left"/>
            </w:pPr>
          </w:p>
        </w:tc>
      </w:tr>
      <w:tr w:rsidR="00084C2B" w14:paraId="520164A1" w14:textId="77777777" w:rsidTr="0038247A">
        <w:tc>
          <w:tcPr>
            <w:tcW w:w="1985" w:type="dxa"/>
            <w:tcMar>
              <w:top w:w="0" w:type="dxa"/>
              <w:left w:w="0" w:type="dxa"/>
              <w:bottom w:w="0" w:type="dxa"/>
              <w:right w:w="0" w:type="dxa"/>
            </w:tcMar>
          </w:tcPr>
          <w:p w14:paraId="4CE4890E" w14:textId="77777777" w:rsidR="00430EF1" w:rsidRDefault="000571F7">
            <w:pPr>
              <w:pStyle w:val="Tableau"/>
              <w:widowControl w:val="0"/>
              <w:jc w:val="left"/>
              <w:rPr>
                <w:sz w:val="20"/>
                <w:szCs w:val="20"/>
              </w:rPr>
            </w:pPr>
            <w:r>
              <w:rPr>
                <w:rStyle w:val="AconserverFinal"/>
              </w:rPr>
              <w:t>Sports</w:t>
            </w:r>
          </w:p>
        </w:tc>
        <w:tc>
          <w:tcPr>
            <w:tcW w:w="4111" w:type="dxa"/>
            <w:tcMar>
              <w:top w:w="0" w:type="dxa"/>
              <w:left w:w="0" w:type="dxa"/>
              <w:bottom w:w="0" w:type="dxa"/>
              <w:right w:w="0" w:type="dxa"/>
            </w:tcMar>
          </w:tcPr>
          <w:p w14:paraId="766ABB5E" w14:textId="77777777" w:rsidR="00430EF1" w:rsidRDefault="000571F7" w:rsidP="00857CE9">
            <w:pPr>
              <w:pStyle w:val="Tableau"/>
              <w:widowControl w:val="0"/>
              <w:numPr>
                <w:ilvl w:val="0"/>
                <w:numId w:val="8"/>
              </w:numPr>
              <w:ind w:left="227" w:hanging="170"/>
              <w:jc w:val="left"/>
              <w:rPr>
                <w:sz w:val="20"/>
                <w:szCs w:val="20"/>
              </w:rPr>
            </w:pPr>
            <w:r>
              <w:rPr>
                <w:rStyle w:val="AconserverFinal"/>
              </w:rPr>
              <w:t>Réservation des équipements sportifs</w:t>
            </w:r>
          </w:p>
          <w:p w14:paraId="77A30AD1" w14:textId="77777777" w:rsidR="00430EF1" w:rsidRDefault="000571F7" w:rsidP="00857CE9">
            <w:pPr>
              <w:pStyle w:val="Tableau"/>
              <w:widowControl w:val="0"/>
              <w:numPr>
                <w:ilvl w:val="0"/>
                <w:numId w:val="8"/>
              </w:numPr>
              <w:ind w:left="227" w:hanging="170"/>
              <w:jc w:val="left"/>
              <w:rPr>
                <w:sz w:val="20"/>
                <w:szCs w:val="20"/>
              </w:rPr>
            </w:pPr>
            <w:r>
              <w:rPr>
                <w:rStyle w:val="AconserverFinal"/>
              </w:rPr>
              <w:t>Outils de planification</w:t>
            </w:r>
          </w:p>
        </w:tc>
        <w:tc>
          <w:tcPr>
            <w:tcW w:w="4252" w:type="dxa"/>
            <w:tcMar>
              <w:top w:w="0" w:type="dxa"/>
              <w:left w:w="0" w:type="dxa"/>
              <w:bottom w:w="0" w:type="dxa"/>
              <w:right w:w="0" w:type="dxa"/>
            </w:tcMar>
          </w:tcPr>
          <w:p w14:paraId="44E2F5ED" w14:textId="77777777" w:rsidR="00430EF1" w:rsidRDefault="00430EF1" w:rsidP="00857CE9">
            <w:pPr>
              <w:pStyle w:val="Tableau"/>
              <w:widowControl w:val="0"/>
              <w:ind w:left="227" w:hanging="170"/>
              <w:jc w:val="left"/>
            </w:pPr>
          </w:p>
        </w:tc>
      </w:tr>
      <w:tr w:rsidR="00084C2B" w14:paraId="2D169205" w14:textId="77777777" w:rsidTr="0038247A">
        <w:tc>
          <w:tcPr>
            <w:tcW w:w="1985" w:type="dxa"/>
            <w:tcMar>
              <w:top w:w="0" w:type="dxa"/>
              <w:left w:w="0" w:type="dxa"/>
              <w:bottom w:w="0" w:type="dxa"/>
              <w:right w:w="0" w:type="dxa"/>
            </w:tcMar>
          </w:tcPr>
          <w:p w14:paraId="1A7E6508" w14:textId="77777777" w:rsidR="00430EF1" w:rsidRDefault="000571F7">
            <w:pPr>
              <w:pStyle w:val="Tableau"/>
              <w:widowControl w:val="0"/>
              <w:jc w:val="left"/>
              <w:rPr>
                <w:sz w:val="20"/>
                <w:szCs w:val="20"/>
              </w:rPr>
            </w:pPr>
            <w:r>
              <w:rPr>
                <w:rStyle w:val="AconserverFinal"/>
              </w:rPr>
              <w:t>Urbanisme</w:t>
            </w:r>
          </w:p>
        </w:tc>
        <w:tc>
          <w:tcPr>
            <w:tcW w:w="4111" w:type="dxa"/>
            <w:tcMar>
              <w:top w:w="0" w:type="dxa"/>
              <w:left w:w="0" w:type="dxa"/>
              <w:bottom w:w="0" w:type="dxa"/>
              <w:right w:w="0" w:type="dxa"/>
            </w:tcMar>
          </w:tcPr>
          <w:p w14:paraId="7DF6B700" w14:textId="77777777" w:rsidR="00430EF1" w:rsidRPr="0049735E" w:rsidRDefault="000571F7" w:rsidP="00857CE9">
            <w:pPr>
              <w:pStyle w:val="Tableau"/>
              <w:widowControl w:val="0"/>
              <w:numPr>
                <w:ilvl w:val="0"/>
                <w:numId w:val="8"/>
              </w:numPr>
              <w:ind w:left="227" w:hanging="170"/>
              <w:jc w:val="left"/>
              <w:rPr>
                <w:b/>
                <w:sz w:val="20"/>
                <w:szCs w:val="20"/>
              </w:rPr>
            </w:pPr>
            <w:r w:rsidRPr="0049735E">
              <w:rPr>
                <w:rStyle w:val="AconserverFinal"/>
                <w:b/>
              </w:rPr>
              <w:t>Propriété foncière / Cadastre</w:t>
            </w:r>
          </w:p>
          <w:p w14:paraId="7CD765B2" w14:textId="77777777" w:rsidR="00430EF1" w:rsidRDefault="000571F7" w:rsidP="00857CE9">
            <w:pPr>
              <w:pStyle w:val="Tableau"/>
              <w:widowControl w:val="0"/>
              <w:numPr>
                <w:ilvl w:val="0"/>
                <w:numId w:val="8"/>
              </w:numPr>
              <w:ind w:left="227" w:hanging="170"/>
              <w:jc w:val="left"/>
              <w:rPr>
                <w:sz w:val="20"/>
                <w:szCs w:val="20"/>
              </w:rPr>
            </w:pPr>
            <w:r>
              <w:rPr>
                <w:rStyle w:val="AconserverFinal"/>
              </w:rPr>
              <w:t>Autorisations d’urbanisme</w:t>
            </w:r>
          </w:p>
          <w:p w14:paraId="6E6550AD" w14:textId="77777777" w:rsidR="00430EF1" w:rsidRDefault="000571F7" w:rsidP="00857CE9">
            <w:pPr>
              <w:pStyle w:val="Tableau"/>
              <w:widowControl w:val="0"/>
              <w:numPr>
                <w:ilvl w:val="0"/>
                <w:numId w:val="8"/>
              </w:numPr>
              <w:ind w:left="227" w:hanging="170"/>
              <w:jc w:val="left"/>
              <w:rPr>
                <w:sz w:val="20"/>
                <w:szCs w:val="20"/>
              </w:rPr>
            </w:pPr>
            <w:proofErr w:type="gramStart"/>
            <w:r>
              <w:rPr>
                <w:rStyle w:val="AconserverFinal"/>
              </w:rPr>
              <w:t>Consultation droits</w:t>
            </w:r>
            <w:proofErr w:type="gramEnd"/>
            <w:r>
              <w:rPr>
                <w:rStyle w:val="AconserverFinal"/>
              </w:rPr>
              <w:t xml:space="preserve"> des sols</w:t>
            </w:r>
          </w:p>
          <w:p w14:paraId="3FD4F628" w14:textId="77777777" w:rsidR="00430EF1" w:rsidRDefault="000571F7" w:rsidP="00857CE9">
            <w:pPr>
              <w:pStyle w:val="Tableau"/>
              <w:widowControl w:val="0"/>
              <w:numPr>
                <w:ilvl w:val="0"/>
                <w:numId w:val="8"/>
              </w:numPr>
              <w:ind w:left="227" w:hanging="170"/>
              <w:jc w:val="left"/>
              <w:rPr>
                <w:sz w:val="20"/>
                <w:szCs w:val="20"/>
              </w:rPr>
            </w:pPr>
            <w:r>
              <w:rPr>
                <w:rStyle w:val="AconserverFinal"/>
              </w:rPr>
              <w:t>Police de l’urbanisme et contentieux</w:t>
            </w:r>
          </w:p>
        </w:tc>
        <w:tc>
          <w:tcPr>
            <w:tcW w:w="4252" w:type="dxa"/>
            <w:tcMar>
              <w:top w:w="0" w:type="dxa"/>
              <w:left w:w="0" w:type="dxa"/>
              <w:bottom w:w="0" w:type="dxa"/>
              <w:right w:w="0" w:type="dxa"/>
            </w:tcMar>
          </w:tcPr>
          <w:p w14:paraId="67F4395E" w14:textId="77777777" w:rsidR="00430EF1" w:rsidRDefault="00430EF1" w:rsidP="00857CE9">
            <w:pPr>
              <w:pStyle w:val="Tableau"/>
              <w:widowControl w:val="0"/>
              <w:ind w:left="227" w:hanging="170"/>
              <w:jc w:val="left"/>
            </w:pPr>
          </w:p>
          <w:p w14:paraId="1F49A703" w14:textId="77777777" w:rsidR="00430EF1" w:rsidRDefault="00430EF1" w:rsidP="00857CE9">
            <w:pPr>
              <w:pStyle w:val="Tableau"/>
              <w:widowControl w:val="0"/>
              <w:ind w:left="227" w:hanging="170"/>
              <w:jc w:val="left"/>
            </w:pPr>
          </w:p>
          <w:p w14:paraId="6798EC17" w14:textId="77777777" w:rsidR="00430EF1" w:rsidRDefault="00430EF1" w:rsidP="00857CE9">
            <w:pPr>
              <w:pStyle w:val="Tableau"/>
              <w:widowControl w:val="0"/>
              <w:ind w:left="227" w:hanging="170"/>
              <w:jc w:val="left"/>
            </w:pPr>
          </w:p>
          <w:p w14:paraId="70A60B90" w14:textId="77777777" w:rsidR="00430EF1" w:rsidRDefault="00430EF1" w:rsidP="00857CE9">
            <w:pPr>
              <w:pStyle w:val="Tableau"/>
              <w:widowControl w:val="0"/>
              <w:ind w:left="227" w:hanging="170"/>
              <w:jc w:val="left"/>
            </w:pPr>
          </w:p>
        </w:tc>
      </w:tr>
    </w:tbl>
    <w:p w14:paraId="55EC8349" w14:textId="77777777" w:rsidR="00430EF1" w:rsidRDefault="000571F7" w:rsidP="0038247A">
      <w:pPr>
        <w:pStyle w:val="Standard"/>
        <w:spacing w:before="120"/>
        <w:rPr>
          <w:i/>
          <w:iCs/>
          <w:shd w:val="clear" w:color="auto" w:fill="FFFFFF"/>
        </w:rPr>
      </w:pPr>
      <w:r>
        <w:rPr>
          <w:b/>
          <w:bCs/>
          <w:i/>
          <w:iCs/>
          <w:u w:val="single"/>
          <w:shd w:val="clear" w:color="auto" w:fill="FFFFFF"/>
        </w:rPr>
        <w:t>Applications critiques</w:t>
      </w:r>
      <w:r>
        <w:rPr>
          <w:b/>
          <w:bCs/>
          <w:i/>
          <w:iCs/>
          <w:shd w:val="clear" w:color="auto" w:fill="FFFFFF"/>
        </w:rPr>
        <w:t> </w:t>
      </w:r>
      <w:r>
        <w:rPr>
          <w:i/>
          <w:iCs/>
          <w:shd w:val="clear" w:color="auto" w:fill="FFFFFF"/>
        </w:rPr>
        <w:t>: Délivrance des états civils, mandats de paiement, cadastre, paie</w:t>
      </w:r>
    </w:p>
    <w:p w14:paraId="6D756D92" w14:textId="77777777" w:rsidR="00430EF1" w:rsidRDefault="000571F7">
      <w:pPr>
        <w:pStyle w:val="Titre-Document"/>
        <w:pageBreakBefore/>
      </w:pPr>
      <w:bookmarkStart w:id="20" w:name="_Toc387212551"/>
      <w:bookmarkStart w:id="21" w:name="_Toc125992999"/>
      <w:r>
        <w:rPr>
          <w:rStyle w:val="AconserverFinal"/>
          <w:i w:val="0"/>
        </w:rPr>
        <w:lastRenderedPageBreak/>
        <w:t>Document 4 :</w:t>
      </w:r>
      <w:bookmarkEnd w:id="20"/>
      <w:r>
        <w:rPr>
          <w:rStyle w:val="AconserverFinal"/>
          <w:i w:val="0"/>
        </w:rPr>
        <w:t xml:space="preserve"> Matériel utilisateur de chaque service</w:t>
      </w:r>
      <w:bookmarkEnd w:id="21"/>
    </w:p>
    <w:tbl>
      <w:tblPr>
        <w:tblW w:w="9764" w:type="dxa"/>
        <w:tblInd w:w="-60" w:type="dxa"/>
        <w:tblLayout w:type="fixed"/>
        <w:tblCellMar>
          <w:left w:w="10" w:type="dxa"/>
          <w:right w:w="10" w:type="dxa"/>
        </w:tblCellMar>
        <w:tblLook w:val="0000" w:firstRow="0" w:lastRow="0" w:firstColumn="0" w:lastColumn="0" w:noHBand="0" w:noVBand="0"/>
      </w:tblPr>
      <w:tblGrid>
        <w:gridCol w:w="2797"/>
        <w:gridCol w:w="1050"/>
        <w:gridCol w:w="1049"/>
        <w:gridCol w:w="2767"/>
        <w:gridCol w:w="1051"/>
        <w:gridCol w:w="1050"/>
      </w:tblGrid>
      <w:tr w:rsidR="00430EF1" w14:paraId="0B779122" w14:textId="77777777">
        <w:trPr>
          <w:trHeight w:val="660"/>
        </w:trPr>
        <w:tc>
          <w:tcPr>
            <w:tcW w:w="2797" w:type="dxa"/>
            <w:vMerge w:val="restart"/>
            <w:tcBorders>
              <w:top w:val="single" w:sz="18" w:space="0" w:color="000000"/>
              <w:left w:val="single" w:sz="18" w:space="0" w:color="000000"/>
              <w:bottom w:val="single" w:sz="8" w:space="0" w:color="000000"/>
            </w:tcBorders>
            <w:shd w:val="clear" w:color="auto" w:fill="EEEEEE"/>
            <w:tcMar>
              <w:top w:w="0" w:type="dxa"/>
              <w:left w:w="28" w:type="dxa"/>
              <w:bottom w:w="0" w:type="dxa"/>
              <w:right w:w="28" w:type="dxa"/>
            </w:tcMar>
            <w:vAlign w:val="center"/>
          </w:tcPr>
          <w:p w14:paraId="4CF96303" w14:textId="77777777" w:rsidR="00430EF1" w:rsidRDefault="000571F7">
            <w:pPr>
              <w:pStyle w:val="TableauTitre"/>
            </w:pPr>
            <w:r>
              <w:rPr>
                <w:rStyle w:val="AconserverFinal"/>
              </w:rPr>
              <w:t>Service de la mairie ou lieu</w:t>
            </w:r>
          </w:p>
        </w:tc>
        <w:tc>
          <w:tcPr>
            <w:tcW w:w="2099" w:type="dxa"/>
            <w:gridSpan w:val="2"/>
            <w:tcBorders>
              <w:top w:val="single" w:sz="18" w:space="0" w:color="000000"/>
              <w:left w:val="single" w:sz="8" w:space="0" w:color="000000"/>
              <w:bottom w:val="single" w:sz="8" w:space="0" w:color="000000"/>
            </w:tcBorders>
            <w:shd w:val="clear" w:color="auto" w:fill="EEEEEE"/>
            <w:tcMar>
              <w:top w:w="0" w:type="dxa"/>
              <w:left w:w="28" w:type="dxa"/>
              <w:bottom w:w="0" w:type="dxa"/>
              <w:right w:w="28" w:type="dxa"/>
            </w:tcMar>
            <w:vAlign w:val="center"/>
          </w:tcPr>
          <w:p w14:paraId="1658565D" w14:textId="77777777" w:rsidR="00430EF1" w:rsidRDefault="000571F7">
            <w:pPr>
              <w:pStyle w:val="TableauTitre"/>
            </w:pPr>
            <w:r>
              <w:rPr>
                <w:rStyle w:val="AconserverFinal"/>
              </w:rPr>
              <w:t>Nombre de postes de travail</w:t>
            </w:r>
          </w:p>
        </w:tc>
        <w:tc>
          <w:tcPr>
            <w:tcW w:w="2767" w:type="dxa"/>
            <w:vMerge w:val="restart"/>
            <w:tcBorders>
              <w:top w:val="single" w:sz="18" w:space="0" w:color="000000"/>
              <w:left w:val="single" w:sz="18" w:space="0" w:color="000000"/>
              <w:bottom w:val="single" w:sz="2" w:space="0" w:color="000000"/>
            </w:tcBorders>
            <w:shd w:val="clear" w:color="auto" w:fill="EEEEEE"/>
            <w:tcMar>
              <w:top w:w="0" w:type="dxa"/>
              <w:left w:w="28" w:type="dxa"/>
              <w:bottom w:w="0" w:type="dxa"/>
              <w:right w:w="28" w:type="dxa"/>
            </w:tcMar>
            <w:vAlign w:val="center"/>
          </w:tcPr>
          <w:p w14:paraId="55F5F351" w14:textId="77777777" w:rsidR="00430EF1" w:rsidRDefault="000571F7">
            <w:pPr>
              <w:pStyle w:val="TableauTitre"/>
            </w:pPr>
            <w:r>
              <w:rPr>
                <w:rStyle w:val="AconserverFinal"/>
              </w:rPr>
              <w:t>Service de la mairie</w:t>
            </w:r>
            <w:r>
              <w:rPr>
                <w:rStyle w:val="AconserverFinal"/>
              </w:rPr>
              <w:br/>
              <w:t>ou lieu</w:t>
            </w:r>
          </w:p>
        </w:tc>
        <w:tc>
          <w:tcPr>
            <w:tcW w:w="2101" w:type="dxa"/>
            <w:gridSpan w:val="2"/>
            <w:tcBorders>
              <w:top w:val="single" w:sz="18" w:space="0" w:color="000000"/>
              <w:left w:val="single" w:sz="8" w:space="0" w:color="000000"/>
              <w:bottom w:val="single" w:sz="2" w:space="0" w:color="000000"/>
              <w:right w:val="single" w:sz="18" w:space="0" w:color="000000"/>
            </w:tcBorders>
            <w:shd w:val="clear" w:color="auto" w:fill="EEEEEE"/>
            <w:tcMar>
              <w:top w:w="0" w:type="dxa"/>
              <w:left w:w="28" w:type="dxa"/>
              <w:bottom w:w="0" w:type="dxa"/>
              <w:right w:w="28" w:type="dxa"/>
            </w:tcMar>
            <w:vAlign w:val="center"/>
          </w:tcPr>
          <w:p w14:paraId="578459D8" w14:textId="77777777" w:rsidR="00430EF1" w:rsidRDefault="000571F7">
            <w:pPr>
              <w:pStyle w:val="TableauTitre"/>
            </w:pPr>
            <w:r>
              <w:rPr>
                <w:rStyle w:val="AconserverFinal"/>
              </w:rPr>
              <w:t>Nombre de postes de travail</w:t>
            </w:r>
          </w:p>
        </w:tc>
      </w:tr>
      <w:tr w:rsidR="00430EF1" w14:paraId="71F998F6" w14:textId="77777777">
        <w:trPr>
          <w:trHeight w:val="276"/>
        </w:trPr>
        <w:tc>
          <w:tcPr>
            <w:tcW w:w="2797" w:type="dxa"/>
            <w:vMerge/>
            <w:tcBorders>
              <w:top w:val="single" w:sz="18" w:space="0" w:color="000000"/>
              <w:left w:val="single" w:sz="18" w:space="0" w:color="000000"/>
              <w:bottom w:val="single" w:sz="8" w:space="0" w:color="000000"/>
            </w:tcBorders>
            <w:shd w:val="clear" w:color="auto" w:fill="EEEEEE"/>
            <w:tcMar>
              <w:top w:w="0" w:type="dxa"/>
              <w:left w:w="28" w:type="dxa"/>
              <w:bottom w:w="0" w:type="dxa"/>
              <w:right w:w="28" w:type="dxa"/>
            </w:tcMar>
            <w:vAlign w:val="center"/>
          </w:tcPr>
          <w:p w14:paraId="05077AC8" w14:textId="77777777" w:rsidR="000571F7" w:rsidRDefault="000571F7"/>
        </w:tc>
        <w:tc>
          <w:tcPr>
            <w:tcW w:w="1050" w:type="dxa"/>
            <w:tcBorders>
              <w:left w:val="single" w:sz="8" w:space="0" w:color="000000"/>
              <w:bottom w:val="single" w:sz="8" w:space="0" w:color="000000"/>
            </w:tcBorders>
            <w:shd w:val="clear" w:color="auto" w:fill="EEEEEE"/>
            <w:tcMar>
              <w:top w:w="0" w:type="dxa"/>
              <w:left w:w="28" w:type="dxa"/>
              <w:bottom w:w="0" w:type="dxa"/>
              <w:right w:w="28" w:type="dxa"/>
            </w:tcMar>
            <w:vAlign w:val="bottom"/>
          </w:tcPr>
          <w:p w14:paraId="0AFDEB54" w14:textId="77777777" w:rsidR="00430EF1" w:rsidRDefault="000571F7">
            <w:pPr>
              <w:pStyle w:val="TableauTitre"/>
            </w:pPr>
            <w:r>
              <w:rPr>
                <w:rStyle w:val="AconserverFinal"/>
              </w:rPr>
              <w:t>Mairie</w:t>
            </w:r>
          </w:p>
        </w:tc>
        <w:tc>
          <w:tcPr>
            <w:tcW w:w="1049" w:type="dxa"/>
            <w:tcBorders>
              <w:left w:val="single" w:sz="8" w:space="0" w:color="000000"/>
              <w:bottom w:val="single" w:sz="8" w:space="0" w:color="000000"/>
            </w:tcBorders>
            <w:shd w:val="clear" w:color="auto" w:fill="EEEEEE"/>
            <w:tcMar>
              <w:top w:w="0" w:type="dxa"/>
              <w:left w:w="28" w:type="dxa"/>
              <w:bottom w:w="0" w:type="dxa"/>
              <w:right w:w="28" w:type="dxa"/>
            </w:tcMar>
            <w:vAlign w:val="bottom"/>
          </w:tcPr>
          <w:p w14:paraId="4A39B07C" w14:textId="77777777" w:rsidR="00430EF1" w:rsidRDefault="000571F7">
            <w:pPr>
              <w:pStyle w:val="TableauTitre"/>
            </w:pPr>
            <w:r>
              <w:rPr>
                <w:rStyle w:val="AconserverFinal"/>
              </w:rPr>
              <w:t>Public</w:t>
            </w:r>
          </w:p>
        </w:tc>
        <w:tc>
          <w:tcPr>
            <w:tcW w:w="2767" w:type="dxa"/>
            <w:vMerge/>
            <w:tcBorders>
              <w:top w:val="single" w:sz="18" w:space="0" w:color="000000"/>
              <w:left w:val="single" w:sz="18" w:space="0" w:color="000000"/>
              <w:bottom w:val="single" w:sz="2" w:space="0" w:color="000000"/>
            </w:tcBorders>
            <w:shd w:val="clear" w:color="auto" w:fill="EEEEEE"/>
            <w:tcMar>
              <w:top w:w="0" w:type="dxa"/>
              <w:left w:w="28" w:type="dxa"/>
              <w:bottom w:w="0" w:type="dxa"/>
              <w:right w:w="28" w:type="dxa"/>
            </w:tcMar>
            <w:vAlign w:val="center"/>
          </w:tcPr>
          <w:p w14:paraId="22345D04" w14:textId="77777777" w:rsidR="000571F7" w:rsidRDefault="000571F7"/>
        </w:tc>
        <w:tc>
          <w:tcPr>
            <w:tcW w:w="1051" w:type="dxa"/>
            <w:tcBorders>
              <w:left w:val="single" w:sz="8" w:space="0" w:color="000000"/>
              <w:bottom w:val="single" w:sz="2" w:space="0" w:color="000000"/>
            </w:tcBorders>
            <w:shd w:val="clear" w:color="auto" w:fill="EEEEEE"/>
            <w:tcMar>
              <w:top w:w="0" w:type="dxa"/>
              <w:left w:w="28" w:type="dxa"/>
              <w:bottom w:w="0" w:type="dxa"/>
              <w:right w:w="28" w:type="dxa"/>
            </w:tcMar>
            <w:vAlign w:val="bottom"/>
          </w:tcPr>
          <w:p w14:paraId="4DE11F5F" w14:textId="77777777" w:rsidR="00430EF1" w:rsidRDefault="000571F7">
            <w:pPr>
              <w:pStyle w:val="TableauTitre"/>
            </w:pPr>
            <w:r>
              <w:rPr>
                <w:rStyle w:val="AconserverFinal"/>
              </w:rPr>
              <w:t>Mairie</w:t>
            </w:r>
          </w:p>
        </w:tc>
        <w:tc>
          <w:tcPr>
            <w:tcW w:w="1050" w:type="dxa"/>
            <w:tcBorders>
              <w:left w:val="single" w:sz="8" w:space="0" w:color="000000"/>
              <w:bottom w:val="single" w:sz="2" w:space="0" w:color="000000"/>
              <w:right w:val="single" w:sz="18" w:space="0" w:color="000000"/>
            </w:tcBorders>
            <w:shd w:val="clear" w:color="auto" w:fill="EEEEEE"/>
            <w:tcMar>
              <w:top w:w="0" w:type="dxa"/>
              <w:left w:w="28" w:type="dxa"/>
              <w:bottom w:w="0" w:type="dxa"/>
              <w:right w:w="28" w:type="dxa"/>
            </w:tcMar>
            <w:vAlign w:val="bottom"/>
          </w:tcPr>
          <w:p w14:paraId="507D4CD6" w14:textId="77777777" w:rsidR="00430EF1" w:rsidRDefault="000571F7">
            <w:pPr>
              <w:pStyle w:val="TableauTitre"/>
            </w:pPr>
            <w:r>
              <w:rPr>
                <w:rStyle w:val="AconserverFinal"/>
              </w:rPr>
              <w:t>Public</w:t>
            </w:r>
          </w:p>
        </w:tc>
      </w:tr>
      <w:tr w:rsidR="00430EF1" w14:paraId="72C08399" w14:textId="77777777">
        <w:trPr>
          <w:trHeight w:val="290"/>
        </w:trPr>
        <w:tc>
          <w:tcPr>
            <w:tcW w:w="2797" w:type="dxa"/>
            <w:tcBorders>
              <w:left w:val="single" w:sz="18" w:space="0" w:color="000000"/>
              <w:bottom w:val="single" w:sz="8" w:space="0" w:color="000000"/>
            </w:tcBorders>
            <w:tcMar>
              <w:top w:w="0" w:type="dxa"/>
              <w:left w:w="28" w:type="dxa"/>
              <w:bottom w:w="0" w:type="dxa"/>
              <w:right w:w="28" w:type="dxa"/>
            </w:tcMar>
            <w:vAlign w:val="bottom"/>
          </w:tcPr>
          <w:p w14:paraId="0F6E12CD" w14:textId="77777777" w:rsidR="00430EF1" w:rsidRDefault="000571F7">
            <w:pPr>
              <w:pStyle w:val="Standard"/>
              <w:jc w:val="left"/>
            </w:pPr>
            <w:r>
              <w:rPr>
                <w:rStyle w:val="AconserverFinal"/>
              </w:rPr>
              <w:t>Accueil</w:t>
            </w:r>
          </w:p>
        </w:tc>
        <w:tc>
          <w:tcPr>
            <w:tcW w:w="1050" w:type="dxa"/>
            <w:tcBorders>
              <w:left w:val="single" w:sz="8" w:space="0" w:color="000000"/>
              <w:bottom w:val="single" w:sz="8" w:space="0" w:color="000000"/>
            </w:tcBorders>
            <w:tcMar>
              <w:top w:w="0" w:type="dxa"/>
              <w:left w:w="28" w:type="dxa"/>
              <w:bottom w:w="0" w:type="dxa"/>
              <w:right w:w="28" w:type="dxa"/>
            </w:tcMar>
            <w:vAlign w:val="bottom"/>
          </w:tcPr>
          <w:p w14:paraId="0CD3F8A6" w14:textId="77777777" w:rsidR="00430EF1" w:rsidRDefault="000571F7">
            <w:pPr>
              <w:pStyle w:val="Standard"/>
              <w:jc w:val="center"/>
            </w:pPr>
            <w:r>
              <w:rPr>
                <w:rStyle w:val="AconserverFinal"/>
              </w:rPr>
              <w:t>1</w:t>
            </w:r>
          </w:p>
        </w:tc>
        <w:tc>
          <w:tcPr>
            <w:tcW w:w="1049" w:type="dxa"/>
            <w:tcBorders>
              <w:left w:val="single" w:sz="8" w:space="0" w:color="000000"/>
              <w:bottom w:val="single" w:sz="8" w:space="0" w:color="000000"/>
            </w:tcBorders>
            <w:shd w:val="clear" w:color="auto" w:fill="DDDDDD"/>
            <w:tcMar>
              <w:top w:w="0" w:type="dxa"/>
              <w:left w:w="28" w:type="dxa"/>
              <w:bottom w:w="0" w:type="dxa"/>
              <w:right w:w="28" w:type="dxa"/>
            </w:tcMar>
            <w:vAlign w:val="bottom"/>
          </w:tcPr>
          <w:p w14:paraId="3AF6B84B" w14:textId="77777777" w:rsidR="00430EF1" w:rsidRDefault="000571F7">
            <w:pPr>
              <w:pStyle w:val="Standard"/>
              <w:jc w:val="center"/>
            </w:pPr>
            <w:r>
              <w:rPr>
                <w:rStyle w:val="AconserverFinal"/>
              </w:rPr>
              <w:t xml:space="preserve"> </w:t>
            </w:r>
          </w:p>
        </w:tc>
        <w:tc>
          <w:tcPr>
            <w:tcW w:w="2767" w:type="dxa"/>
            <w:tcBorders>
              <w:left w:val="single" w:sz="18" w:space="0" w:color="000000"/>
              <w:bottom w:val="single" w:sz="2" w:space="0" w:color="000000"/>
            </w:tcBorders>
            <w:tcMar>
              <w:top w:w="0" w:type="dxa"/>
              <w:left w:w="28" w:type="dxa"/>
              <w:bottom w:w="0" w:type="dxa"/>
              <w:right w:w="28" w:type="dxa"/>
            </w:tcMar>
            <w:vAlign w:val="bottom"/>
          </w:tcPr>
          <w:p w14:paraId="2608F3BC" w14:textId="77777777" w:rsidR="00430EF1" w:rsidRDefault="000571F7">
            <w:pPr>
              <w:pStyle w:val="Standard"/>
              <w:jc w:val="left"/>
            </w:pPr>
            <w:r>
              <w:rPr>
                <w:rStyle w:val="AconserverFinal"/>
              </w:rPr>
              <w:t>Ressources humaines</w:t>
            </w:r>
          </w:p>
        </w:tc>
        <w:tc>
          <w:tcPr>
            <w:tcW w:w="1051" w:type="dxa"/>
            <w:tcBorders>
              <w:left w:val="single" w:sz="8" w:space="0" w:color="000000"/>
              <w:bottom w:val="single" w:sz="2" w:space="0" w:color="000000"/>
            </w:tcBorders>
            <w:tcMar>
              <w:top w:w="0" w:type="dxa"/>
              <w:left w:w="28" w:type="dxa"/>
              <w:bottom w:w="0" w:type="dxa"/>
              <w:right w:w="28" w:type="dxa"/>
            </w:tcMar>
            <w:vAlign w:val="bottom"/>
          </w:tcPr>
          <w:p w14:paraId="407B28A5" w14:textId="77777777" w:rsidR="00430EF1" w:rsidRDefault="000571F7">
            <w:pPr>
              <w:pStyle w:val="Standard"/>
              <w:jc w:val="center"/>
            </w:pPr>
            <w:r>
              <w:rPr>
                <w:rStyle w:val="AconserverFinal"/>
              </w:rPr>
              <w:t>1</w:t>
            </w:r>
          </w:p>
        </w:tc>
        <w:tc>
          <w:tcPr>
            <w:tcW w:w="1050" w:type="dxa"/>
            <w:tcBorders>
              <w:left w:val="single" w:sz="8" w:space="0" w:color="000000"/>
              <w:bottom w:val="single" w:sz="2" w:space="0" w:color="000000"/>
              <w:right w:val="single" w:sz="18" w:space="0" w:color="000000"/>
            </w:tcBorders>
            <w:shd w:val="clear" w:color="auto" w:fill="DDDDDD"/>
            <w:tcMar>
              <w:top w:w="0" w:type="dxa"/>
              <w:left w:w="28" w:type="dxa"/>
              <w:bottom w:w="0" w:type="dxa"/>
              <w:right w:w="28" w:type="dxa"/>
            </w:tcMar>
            <w:vAlign w:val="bottom"/>
          </w:tcPr>
          <w:p w14:paraId="4FD3285E" w14:textId="77777777" w:rsidR="00430EF1" w:rsidRDefault="00430EF1">
            <w:pPr>
              <w:pStyle w:val="Standard"/>
              <w:jc w:val="center"/>
            </w:pPr>
          </w:p>
        </w:tc>
      </w:tr>
      <w:tr w:rsidR="00430EF1" w14:paraId="67250E25" w14:textId="77777777">
        <w:trPr>
          <w:trHeight w:val="540"/>
        </w:trPr>
        <w:tc>
          <w:tcPr>
            <w:tcW w:w="2797" w:type="dxa"/>
            <w:tcBorders>
              <w:left w:val="single" w:sz="18" w:space="0" w:color="000000"/>
              <w:bottom w:val="single" w:sz="8" w:space="0" w:color="000000"/>
            </w:tcBorders>
            <w:tcMar>
              <w:top w:w="0" w:type="dxa"/>
              <w:left w:w="28" w:type="dxa"/>
              <w:bottom w:w="0" w:type="dxa"/>
              <w:right w:w="28" w:type="dxa"/>
            </w:tcMar>
            <w:vAlign w:val="bottom"/>
          </w:tcPr>
          <w:p w14:paraId="5E858289" w14:textId="77777777" w:rsidR="00430EF1" w:rsidRDefault="000571F7">
            <w:pPr>
              <w:pStyle w:val="Standard"/>
              <w:jc w:val="left"/>
            </w:pPr>
            <w:r>
              <w:rPr>
                <w:rStyle w:val="AconserverFinal"/>
              </w:rPr>
              <w:t>Affaires scolaires et jeunesse</w:t>
            </w:r>
          </w:p>
        </w:tc>
        <w:tc>
          <w:tcPr>
            <w:tcW w:w="1050" w:type="dxa"/>
            <w:tcBorders>
              <w:left w:val="single" w:sz="8" w:space="0" w:color="000000"/>
              <w:bottom w:val="single" w:sz="8" w:space="0" w:color="000000"/>
            </w:tcBorders>
            <w:tcMar>
              <w:top w:w="0" w:type="dxa"/>
              <w:left w:w="28" w:type="dxa"/>
              <w:bottom w:w="0" w:type="dxa"/>
              <w:right w:w="28" w:type="dxa"/>
            </w:tcMar>
            <w:vAlign w:val="bottom"/>
          </w:tcPr>
          <w:p w14:paraId="42EDA8A5" w14:textId="77777777" w:rsidR="00430EF1" w:rsidRDefault="000571F7">
            <w:pPr>
              <w:pStyle w:val="Standard"/>
              <w:jc w:val="center"/>
            </w:pPr>
            <w:r>
              <w:rPr>
                <w:rStyle w:val="AconserverFinal"/>
              </w:rPr>
              <w:t>2</w:t>
            </w:r>
          </w:p>
        </w:tc>
        <w:tc>
          <w:tcPr>
            <w:tcW w:w="1049" w:type="dxa"/>
            <w:tcBorders>
              <w:left w:val="single" w:sz="8" w:space="0" w:color="000000"/>
              <w:bottom w:val="single" w:sz="8" w:space="0" w:color="000000"/>
            </w:tcBorders>
            <w:shd w:val="clear" w:color="auto" w:fill="DDDDDD"/>
            <w:tcMar>
              <w:top w:w="0" w:type="dxa"/>
              <w:left w:w="28" w:type="dxa"/>
              <w:bottom w:w="0" w:type="dxa"/>
              <w:right w:w="28" w:type="dxa"/>
            </w:tcMar>
            <w:vAlign w:val="bottom"/>
          </w:tcPr>
          <w:p w14:paraId="326BAAD8" w14:textId="77777777" w:rsidR="00430EF1" w:rsidRDefault="00430EF1">
            <w:pPr>
              <w:pStyle w:val="Standard"/>
              <w:jc w:val="center"/>
            </w:pPr>
          </w:p>
        </w:tc>
        <w:tc>
          <w:tcPr>
            <w:tcW w:w="2767" w:type="dxa"/>
            <w:tcBorders>
              <w:left w:val="single" w:sz="18" w:space="0" w:color="000000"/>
              <w:bottom w:val="single" w:sz="2" w:space="0" w:color="000000"/>
            </w:tcBorders>
            <w:tcMar>
              <w:top w:w="0" w:type="dxa"/>
              <w:left w:w="28" w:type="dxa"/>
              <w:bottom w:w="0" w:type="dxa"/>
              <w:right w:w="28" w:type="dxa"/>
            </w:tcMar>
            <w:vAlign w:val="bottom"/>
          </w:tcPr>
          <w:p w14:paraId="6785DF55" w14:textId="77777777" w:rsidR="00430EF1" w:rsidRDefault="000571F7">
            <w:pPr>
              <w:pStyle w:val="Standard"/>
              <w:jc w:val="left"/>
            </w:pPr>
            <w:r>
              <w:rPr>
                <w:rStyle w:val="AconserverFinal"/>
              </w:rPr>
              <w:t>Secrétariat du maire et administration générale</w:t>
            </w:r>
          </w:p>
        </w:tc>
        <w:tc>
          <w:tcPr>
            <w:tcW w:w="1051" w:type="dxa"/>
            <w:tcBorders>
              <w:left w:val="single" w:sz="8" w:space="0" w:color="000000"/>
              <w:bottom w:val="single" w:sz="2" w:space="0" w:color="000000"/>
            </w:tcBorders>
            <w:tcMar>
              <w:top w:w="0" w:type="dxa"/>
              <w:left w:w="28" w:type="dxa"/>
              <w:bottom w:w="0" w:type="dxa"/>
              <w:right w:w="28" w:type="dxa"/>
            </w:tcMar>
            <w:vAlign w:val="bottom"/>
          </w:tcPr>
          <w:p w14:paraId="15D5A8EE" w14:textId="77777777" w:rsidR="00430EF1" w:rsidRDefault="000571F7">
            <w:pPr>
              <w:pStyle w:val="Standard"/>
              <w:jc w:val="center"/>
            </w:pPr>
            <w:r>
              <w:rPr>
                <w:rStyle w:val="AconserverFinal"/>
              </w:rPr>
              <w:t>1</w:t>
            </w:r>
          </w:p>
        </w:tc>
        <w:tc>
          <w:tcPr>
            <w:tcW w:w="1050" w:type="dxa"/>
            <w:tcBorders>
              <w:left w:val="single" w:sz="8" w:space="0" w:color="000000"/>
              <w:bottom w:val="single" w:sz="2" w:space="0" w:color="000000"/>
              <w:right w:val="single" w:sz="18" w:space="0" w:color="000000"/>
            </w:tcBorders>
            <w:shd w:val="clear" w:color="auto" w:fill="DDDDDD"/>
            <w:tcMar>
              <w:top w:w="0" w:type="dxa"/>
              <w:left w:w="28" w:type="dxa"/>
              <w:bottom w:w="0" w:type="dxa"/>
              <w:right w:w="28" w:type="dxa"/>
            </w:tcMar>
            <w:vAlign w:val="bottom"/>
          </w:tcPr>
          <w:p w14:paraId="40BE7F43" w14:textId="77777777" w:rsidR="00430EF1" w:rsidRDefault="00430EF1">
            <w:pPr>
              <w:pStyle w:val="Standard"/>
              <w:jc w:val="center"/>
            </w:pPr>
          </w:p>
        </w:tc>
      </w:tr>
      <w:tr w:rsidR="00430EF1" w14:paraId="7A2F183A" w14:textId="77777777">
        <w:trPr>
          <w:trHeight w:val="290"/>
        </w:trPr>
        <w:tc>
          <w:tcPr>
            <w:tcW w:w="2797" w:type="dxa"/>
            <w:tcBorders>
              <w:left w:val="single" w:sz="18" w:space="0" w:color="000000"/>
              <w:bottom w:val="single" w:sz="8" w:space="0" w:color="000000"/>
            </w:tcBorders>
            <w:tcMar>
              <w:top w:w="0" w:type="dxa"/>
              <w:left w:w="28" w:type="dxa"/>
              <w:bottom w:w="0" w:type="dxa"/>
              <w:right w:w="28" w:type="dxa"/>
            </w:tcMar>
            <w:vAlign w:val="bottom"/>
          </w:tcPr>
          <w:p w14:paraId="139C955C" w14:textId="77777777" w:rsidR="00430EF1" w:rsidRDefault="000571F7">
            <w:pPr>
              <w:pStyle w:val="Standard"/>
              <w:jc w:val="left"/>
            </w:pPr>
            <w:r>
              <w:rPr>
                <w:rStyle w:val="AconserverFinal"/>
              </w:rPr>
              <w:t>Affaires culturelles</w:t>
            </w:r>
          </w:p>
        </w:tc>
        <w:tc>
          <w:tcPr>
            <w:tcW w:w="1050" w:type="dxa"/>
            <w:tcBorders>
              <w:left w:val="single" w:sz="8" w:space="0" w:color="000000"/>
              <w:bottom w:val="single" w:sz="8" w:space="0" w:color="000000"/>
            </w:tcBorders>
            <w:tcMar>
              <w:top w:w="0" w:type="dxa"/>
              <w:left w:w="28" w:type="dxa"/>
              <w:bottom w:w="0" w:type="dxa"/>
              <w:right w:w="28" w:type="dxa"/>
            </w:tcMar>
            <w:vAlign w:val="bottom"/>
          </w:tcPr>
          <w:p w14:paraId="791A9DD2" w14:textId="77777777" w:rsidR="00430EF1" w:rsidRDefault="000571F7">
            <w:pPr>
              <w:pStyle w:val="Standard"/>
              <w:jc w:val="center"/>
            </w:pPr>
            <w:r>
              <w:rPr>
                <w:rStyle w:val="AconserverFinal"/>
              </w:rPr>
              <w:t>2</w:t>
            </w:r>
          </w:p>
        </w:tc>
        <w:tc>
          <w:tcPr>
            <w:tcW w:w="1049" w:type="dxa"/>
            <w:tcBorders>
              <w:left w:val="single" w:sz="8" w:space="0" w:color="000000"/>
              <w:bottom w:val="single" w:sz="8" w:space="0" w:color="000000"/>
            </w:tcBorders>
            <w:shd w:val="clear" w:color="auto" w:fill="DDDDDD"/>
            <w:tcMar>
              <w:top w:w="0" w:type="dxa"/>
              <w:left w:w="28" w:type="dxa"/>
              <w:bottom w:w="0" w:type="dxa"/>
              <w:right w:w="28" w:type="dxa"/>
            </w:tcMar>
            <w:vAlign w:val="bottom"/>
          </w:tcPr>
          <w:p w14:paraId="0D25725C" w14:textId="77777777" w:rsidR="00430EF1" w:rsidRDefault="00430EF1">
            <w:pPr>
              <w:pStyle w:val="Standard"/>
              <w:jc w:val="center"/>
            </w:pPr>
          </w:p>
        </w:tc>
        <w:tc>
          <w:tcPr>
            <w:tcW w:w="2767" w:type="dxa"/>
            <w:tcBorders>
              <w:left w:val="single" w:sz="18" w:space="0" w:color="000000"/>
              <w:bottom w:val="single" w:sz="2" w:space="0" w:color="000000"/>
            </w:tcBorders>
            <w:tcMar>
              <w:top w:w="0" w:type="dxa"/>
              <w:left w:w="28" w:type="dxa"/>
              <w:bottom w:w="0" w:type="dxa"/>
              <w:right w:w="28" w:type="dxa"/>
            </w:tcMar>
            <w:vAlign w:val="bottom"/>
          </w:tcPr>
          <w:p w14:paraId="70A0EAA4" w14:textId="77777777" w:rsidR="00430EF1" w:rsidRDefault="000571F7">
            <w:pPr>
              <w:pStyle w:val="Standard"/>
              <w:jc w:val="left"/>
            </w:pPr>
            <w:r>
              <w:rPr>
                <w:rStyle w:val="AconserverFinal"/>
              </w:rPr>
              <w:t>Sports</w:t>
            </w:r>
          </w:p>
        </w:tc>
        <w:tc>
          <w:tcPr>
            <w:tcW w:w="1051" w:type="dxa"/>
            <w:tcBorders>
              <w:left w:val="single" w:sz="8" w:space="0" w:color="000000"/>
              <w:bottom w:val="single" w:sz="2" w:space="0" w:color="000000"/>
            </w:tcBorders>
            <w:tcMar>
              <w:top w:w="0" w:type="dxa"/>
              <w:left w:w="28" w:type="dxa"/>
              <w:bottom w:w="0" w:type="dxa"/>
              <w:right w:w="28" w:type="dxa"/>
            </w:tcMar>
            <w:vAlign w:val="bottom"/>
          </w:tcPr>
          <w:p w14:paraId="685690C2" w14:textId="77777777" w:rsidR="00430EF1" w:rsidRDefault="000571F7">
            <w:pPr>
              <w:pStyle w:val="Standard"/>
              <w:jc w:val="center"/>
            </w:pPr>
            <w:r>
              <w:rPr>
                <w:rStyle w:val="AconserverFinal"/>
              </w:rPr>
              <w:t>1</w:t>
            </w:r>
          </w:p>
        </w:tc>
        <w:tc>
          <w:tcPr>
            <w:tcW w:w="1050" w:type="dxa"/>
            <w:tcBorders>
              <w:left w:val="single" w:sz="8" w:space="0" w:color="000000"/>
              <w:bottom w:val="single" w:sz="2" w:space="0" w:color="000000"/>
              <w:right w:val="single" w:sz="18" w:space="0" w:color="000000"/>
            </w:tcBorders>
            <w:shd w:val="clear" w:color="auto" w:fill="DDDDDD"/>
            <w:tcMar>
              <w:top w:w="0" w:type="dxa"/>
              <w:left w:w="28" w:type="dxa"/>
              <w:bottom w:w="0" w:type="dxa"/>
              <w:right w:w="28" w:type="dxa"/>
            </w:tcMar>
            <w:vAlign w:val="bottom"/>
          </w:tcPr>
          <w:p w14:paraId="5BFC53FE" w14:textId="77777777" w:rsidR="00430EF1" w:rsidRDefault="00430EF1">
            <w:pPr>
              <w:pStyle w:val="Standard"/>
              <w:jc w:val="center"/>
            </w:pPr>
          </w:p>
        </w:tc>
      </w:tr>
      <w:tr w:rsidR="00430EF1" w14:paraId="436CCDC1" w14:textId="77777777">
        <w:trPr>
          <w:trHeight w:val="290"/>
        </w:trPr>
        <w:tc>
          <w:tcPr>
            <w:tcW w:w="2797" w:type="dxa"/>
            <w:tcBorders>
              <w:left w:val="single" w:sz="18" w:space="0" w:color="000000"/>
              <w:bottom w:val="single" w:sz="8" w:space="0" w:color="000000"/>
            </w:tcBorders>
            <w:tcMar>
              <w:top w:w="0" w:type="dxa"/>
              <w:left w:w="28" w:type="dxa"/>
              <w:bottom w:w="0" w:type="dxa"/>
              <w:right w:w="28" w:type="dxa"/>
            </w:tcMar>
            <w:vAlign w:val="bottom"/>
          </w:tcPr>
          <w:p w14:paraId="7BC16AEB" w14:textId="77777777" w:rsidR="00430EF1" w:rsidRDefault="000571F7">
            <w:pPr>
              <w:pStyle w:val="Standard"/>
              <w:jc w:val="left"/>
            </w:pPr>
            <w:r>
              <w:rPr>
                <w:rStyle w:val="AconserverFinal"/>
              </w:rPr>
              <w:t>Archives</w:t>
            </w:r>
          </w:p>
        </w:tc>
        <w:tc>
          <w:tcPr>
            <w:tcW w:w="1050" w:type="dxa"/>
            <w:tcBorders>
              <w:left w:val="single" w:sz="8" w:space="0" w:color="000000"/>
              <w:bottom w:val="single" w:sz="8" w:space="0" w:color="000000"/>
            </w:tcBorders>
            <w:tcMar>
              <w:top w:w="0" w:type="dxa"/>
              <w:left w:w="28" w:type="dxa"/>
              <w:bottom w:w="0" w:type="dxa"/>
              <w:right w:w="28" w:type="dxa"/>
            </w:tcMar>
            <w:vAlign w:val="bottom"/>
          </w:tcPr>
          <w:p w14:paraId="462FB155" w14:textId="77777777" w:rsidR="00430EF1" w:rsidRDefault="000571F7">
            <w:pPr>
              <w:pStyle w:val="Standard"/>
              <w:jc w:val="center"/>
            </w:pPr>
            <w:r>
              <w:rPr>
                <w:rStyle w:val="AconserverFinal"/>
              </w:rPr>
              <w:t>1</w:t>
            </w:r>
          </w:p>
        </w:tc>
        <w:tc>
          <w:tcPr>
            <w:tcW w:w="1049" w:type="dxa"/>
            <w:tcBorders>
              <w:left w:val="single" w:sz="8" w:space="0" w:color="000000"/>
              <w:bottom w:val="single" w:sz="8" w:space="0" w:color="000000"/>
            </w:tcBorders>
            <w:shd w:val="clear" w:color="auto" w:fill="DDDDDD"/>
            <w:tcMar>
              <w:top w:w="0" w:type="dxa"/>
              <w:left w:w="28" w:type="dxa"/>
              <w:bottom w:w="0" w:type="dxa"/>
              <w:right w:w="28" w:type="dxa"/>
            </w:tcMar>
            <w:vAlign w:val="bottom"/>
          </w:tcPr>
          <w:p w14:paraId="2EB2DC60" w14:textId="77777777" w:rsidR="00430EF1" w:rsidRDefault="00430EF1">
            <w:pPr>
              <w:pStyle w:val="Standard"/>
              <w:jc w:val="center"/>
            </w:pPr>
          </w:p>
        </w:tc>
        <w:tc>
          <w:tcPr>
            <w:tcW w:w="2767" w:type="dxa"/>
            <w:tcBorders>
              <w:left w:val="single" w:sz="18" w:space="0" w:color="000000"/>
              <w:bottom w:val="single" w:sz="2" w:space="0" w:color="000000"/>
            </w:tcBorders>
            <w:tcMar>
              <w:top w:w="0" w:type="dxa"/>
              <w:left w:w="28" w:type="dxa"/>
              <w:bottom w:w="0" w:type="dxa"/>
              <w:right w:w="28" w:type="dxa"/>
            </w:tcMar>
            <w:vAlign w:val="bottom"/>
          </w:tcPr>
          <w:p w14:paraId="1EBD2831" w14:textId="77777777" w:rsidR="00430EF1" w:rsidRDefault="000571F7">
            <w:pPr>
              <w:pStyle w:val="Standard"/>
              <w:jc w:val="left"/>
            </w:pPr>
            <w:r>
              <w:rPr>
                <w:rStyle w:val="AconserverFinal"/>
              </w:rPr>
              <w:t>Urbanisme</w:t>
            </w:r>
          </w:p>
        </w:tc>
        <w:tc>
          <w:tcPr>
            <w:tcW w:w="1051" w:type="dxa"/>
            <w:tcBorders>
              <w:left w:val="single" w:sz="8" w:space="0" w:color="000000"/>
              <w:bottom w:val="single" w:sz="2" w:space="0" w:color="000000"/>
            </w:tcBorders>
            <w:tcMar>
              <w:top w:w="0" w:type="dxa"/>
              <w:left w:w="28" w:type="dxa"/>
              <w:bottom w:w="0" w:type="dxa"/>
              <w:right w:w="28" w:type="dxa"/>
            </w:tcMar>
            <w:vAlign w:val="bottom"/>
          </w:tcPr>
          <w:p w14:paraId="59BBA70E" w14:textId="77777777" w:rsidR="00430EF1" w:rsidRDefault="000571F7">
            <w:pPr>
              <w:pStyle w:val="Standard"/>
              <w:jc w:val="center"/>
            </w:pPr>
            <w:r>
              <w:rPr>
                <w:rStyle w:val="AconserverFinal"/>
              </w:rPr>
              <w:t>1</w:t>
            </w:r>
          </w:p>
        </w:tc>
        <w:tc>
          <w:tcPr>
            <w:tcW w:w="1050" w:type="dxa"/>
            <w:tcBorders>
              <w:left w:val="single" w:sz="8" w:space="0" w:color="000000"/>
              <w:bottom w:val="single" w:sz="2" w:space="0" w:color="000000"/>
              <w:right w:val="single" w:sz="18" w:space="0" w:color="000000"/>
            </w:tcBorders>
            <w:shd w:val="clear" w:color="auto" w:fill="DDDDDD"/>
            <w:tcMar>
              <w:top w:w="0" w:type="dxa"/>
              <w:left w:w="28" w:type="dxa"/>
              <w:bottom w:w="0" w:type="dxa"/>
              <w:right w:w="28" w:type="dxa"/>
            </w:tcMar>
            <w:vAlign w:val="bottom"/>
          </w:tcPr>
          <w:p w14:paraId="0F04BA53" w14:textId="77777777" w:rsidR="00430EF1" w:rsidRDefault="00430EF1">
            <w:pPr>
              <w:pStyle w:val="Standard"/>
              <w:jc w:val="center"/>
            </w:pPr>
          </w:p>
        </w:tc>
      </w:tr>
      <w:tr w:rsidR="00430EF1" w14:paraId="5F65ADBE" w14:textId="77777777">
        <w:trPr>
          <w:trHeight w:val="540"/>
        </w:trPr>
        <w:tc>
          <w:tcPr>
            <w:tcW w:w="2797" w:type="dxa"/>
            <w:tcBorders>
              <w:left w:val="single" w:sz="18" w:space="0" w:color="000000"/>
              <w:bottom w:val="single" w:sz="8" w:space="0" w:color="000000"/>
            </w:tcBorders>
            <w:tcMar>
              <w:top w:w="0" w:type="dxa"/>
              <w:left w:w="28" w:type="dxa"/>
              <w:bottom w:w="0" w:type="dxa"/>
              <w:right w:w="28" w:type="dxa"/>
            </w:tcMar>
            <w:vAlign w:val="bottom"/>
          </w:tcPr>
          <w:p w14:paraId="401E4984" w14:textId="77777777" w:rsidR="00430EF1" w:rsidRDefault="000571F7">
            <w:pPr>
              <w:pStyle w:val="Standard"/>
              <w:jc w:val="left"/>
            </w:pPr>
            <w:r>
              <w:rPr>
                <w:rStyle w:val="AconserverFinal"/>
              </w:rPr>
              <w:t>CCAS (Centre Communal d'Action Sociale)</w:t>
            </w:r>
          </w:p>
        </w:tc>
        <w:tc>
          <w:tcPr>
            <w:tcW w:w="1050" w:type="dxa"/>
            <w:tcBorders>
              <w:left w:val="single" w:sz="8" w:space="0" w:color="000000"/>
              <w:bottom w:val="single" w:sz="8" w:space="0" w:color="000000"/>
            </w:tcBorders>
            <w:shd w:val="clear" w:color="auto" w:fill="DDDDDD"/>
            <w:tcMar>
              <w:top w:w="0" w:type="dxa"/>
              <w:left w:w="28" w:type="dxa"/>
              <w:bottom w:w="0" w:type="dxa"/>
              <w:right w:w="28" w:type="dxa"/>
            </w:tcMar>
            <w:vAlign w:val="bottom"/>
          </w:tcPr>
          <w:p w14:paraId="64F73613" w14:textId="77777777" w:rsidR="00430EF1" w:rsidRDefault="00430EF1">
            <w:pPr>
              <w:pStyle w:val="Standard"/>
              <w:jc w:val="center"/>
            </w:pPr>
          </w:p>
        </w:tc>
        <w:tc>
          <w:tcPr>
            <w:tcW w:w="1049" w:type="dxa"/>
            <w:tcBorders>
              <w:left w:val="single" w:sz="8" w:space="0" w:color="000000"/>
              <w:bottom w:val="single" w:sz="8" w:space="0" w:color="000000"/>
            </w:tcBorders>
            <w:tcMar>
              <w:top w:w="0" w:type="dxa"/>
              <w:left w:w="28" w:type="dxa"/>
              <w:bottom w:w="0" w:type="dxa"/>
              <w:right w:w="28" w:type="dxa"/>
            </w:tcMar>
            <w:vAlign w:val="bottom"/>
          </w:tcPr>
          <w:p w14:paraId="7AE27108" w14:textId="77777777" w:rsidR="00430EF1" w:rsidRDefault="000571F7">
            <w:pPr>
              <w:pStyle w:val="Standard"/>
              <w:jc w:val="center"/>
            </w:pPr>
            <w:r>
              <w:rPr>
                <w:rStyle w:val="AconserverFinal"/>
              </w:rPr>
              <w:t>2</w:t>
            </w:r>
          </w:p>
        </w:tc>
        <w:tc>
          <w:tcPr>
            <w:tcW w:w="2767" w:type="dxa"/>
            <w:tcBorders>
              <w:left w:val="single" w:sz="18" w:space="0" w:color="000000"/>
              <w:bottom w:val="single" w:sz="2" w:space="0" w:color="000000"/>
            </w:tcBorders>
            <w:tcMar>
              <w:top w:w="0" w:type="dxa"/>
              <w:left w:w="28" w:type="dxa"/>
              <w:bottom w:w="0" w:type="dxa"/>
              <w:right w:w="28" w:type="dxa"/>
            </w:tcMar>
            <w:vAlign w:val="bottom"/>
          </w:tcPr>
          <w:p w14:paraId="5C1742F4" w14:textId="77777777" w:rsidR="00430EF1" w:rsidRDefault="000571F7">
            <w:pPr>
              <w:pStyle w:val="Standard"/>
              <w:jc w:val="left"/>
            </w:pPr>
            <w:r>
              <w:rPr>
                <w:rStyle w:val="AconserverFinal"/>
              </w:rPr>
              <w:t>Écoles (toutes écoles confondues)</w:t>
            </w:r>
          </w:p>
        </w:tc>
        <w:tc>
          <w:tcPr>
            <w:tcW w:w="1051" w:type="dxa"/>
            <w:tcBorders>
              <w:left w:val="single" w:sz="8" w:space="0" w:color="000000"/>
              <w:bottom w:val="single" w:sz="2" w:space="0" w:color="000000"/>
            </w:tcBorders>
            <w:tcMar>
              <w:top w:w="0" w:type="dxa"/>
              <w:left w:w="28" w:type="dxa"/>
              <w:bottom w:w="0" w:type="dxa"/>
              <w:right w:w="28" w:type="dxa"/>
            </w:tcMar>
            <w:vAlign w:val="bottom"/>
          </w:tcPr>
          <w:p w14:paraId="03707F02" w14:textId="77777777" w:rsidR="00430EF1" w:rsidRDefault="000571F7">
            <w:pPr>
              <w:pStyle w:val="Standard"/>
              <w:jc w:val="center"/>
            </w:pPr>
            <w:r>
              <w:rPr>
                <w:rStyle w:val="AconserverFinal"/>
              </w:rPr>
              <w:t>4</w:t>
            </w:r>
          </w:p>
        </w:tc>
        <w:tc>
          <w:tcPr>
            <w:tcW w:w="1050" w:type="dxa"/>
            <w:tcBorders>
              <w:left w:val="single" w:sz="8" w:space="0" w:color="000000"/>
              <w:bottom w:val="single" w:sz="2" w:space="0" w:color="000000"/>
              <w:right w:val="single" w:sz="18" w:space="0" w:color="000000"/>
            </w:tcBorders>
            <w:tcMar>
              <w:top w:w="0" w:type="dxa"/>
              <w:left w:w="28" w:type="dxa"/>
              <w:bottom w:w="0" w:type="dxa"/>
              <w:right w:w="28" w:type="dxa"/>
            </w:tcMar>
            <w:vAlign w:val="bottom"/>
          </w:tcPr>
          <w:p w14:paraId="0DC52694" w14:textId="77777777" w:rsidR="00430EF1" w:rsidRDefault="000571F7">
            <w:pPr>
              <w:pStyle w:val="Standard"/>
              <w:jc w:val="center"/>
            </w:pPr>
            <w:r>
              <w:rPr>
                <w:rStyle w:val="AconserverFinal"/>
              </w:rPr>
              <w:t>82</w:t>
            </w:r>
          </w:p>
        </w:tc>
      </w:tr>
      <w:tr w:rsidR="00430EF1" w14:paraId="3E222D08" w14:textId="77777777">
        <w:trPr>
          <w:trHeight w:val="290"/>
        </w:trPr>
        <w:tc>
          <w:tcPr>
            <w:tcW w:w="2797" w:type="dxa"/>
            <w:tcBorders>
              <w:left w:val="single" w:sz="18" w:space="0" w:color="000000"/>
              <w:bottom w:val="single" w:sz="8" w:space="0" w:color="000000"/>
            </w:tcBorders>
            <w:tcMar>
              <w:top w:w="0" w:type="dxa"/>
              <w:left w:w="28" w:type="dxa"/>
              <w:bottom w:w="0" w:type="dxa"/>
              <w:right w:w="28" w:type="dxa"/>
            </w:tcMar>
            <w:vAlign w:val="bottom"/>
          </w:tcPr>
          <w:p w14:paraId="5AC731C8" w14:textId="77777777" w:rsidR="00430EF1" w:rsidRDefault="000571F7">
            <w:pPr>
              <w:pStyle w:val="Standard"/>
              <w:jc w:val="left"/>
            </w:pPr>
            <w:r>
              <w:rPr>
                <w:rStyle w:val="AconserverFinal"/>
              </w:rPr>
              <w:t>Centre technique</w:t>
            </w:r>
          </w:p>
        </w:tc>
        <w:tc>
          <w:tcPr>
            <w:tcW w:w="1050" w:type="dxa"/>
            <w:tcBorders>
              <w:left w:val="single" w:sz="8" w:space="0" w:color="000000"/>
              <w:bottom w:val="single" w:sz="8" w:space="0" w:color="000000"/>
            </w:tcBorders>
            <w:tcMar>
              <w:top w:w="0" w:type="dxa"/>
              <w:left w:w="28" w:type="dxa"/>
              <w:bottom w:w="0" w:type="dxa"/>
              <w:right w:w="28" w:type="dxa"/>
            </w:tcMar>
            <w:vAlign w:val="bottom"/>
          </w:tcPr>
          <w:p w14:paraId="26CDA4BE" w14:textId="77777777" w:rsidR="00430EF1" w:rsidRDefault="000571F7">
            <w:pPr>
              <w:pStyle w:val="Standard"/>
              <w:jc w:val="center"/>
            </w:pPr>
            <w:r>
              <w:rPr>
                <w:rStyle w:val="AconserverFinal"/>
              </w:rPr>
              <w:t>2</w:t>
            </w:r>
          </w:p>
        </w:tc>
        <w:tc>
          <w:tcPr>
            <w:tcW w:w="1049" w:type="dxa"/>
            <w:tcBorders>
              <w:left w:val="single" w:sz="8" w:space="0" w:color="000000"/>
              <w:bottom w:val="single" w:sz="8" w:space="0" w:color="000000"/>
            </w:tcBorders>
            <w:shd w:val="clear" w:color="auto" w:fill="DDDDDD"/>
            <w:tcMar>
              <w:top w:w="0" w:type="dxa"/>
              <w:left w:w="28" w:type="dxa"/>
              <w:bottom w:w="0" w:type="dxa"/>
              <w:right w:w="28" w:type="dxa"/>
            </w:tcMar>
            <w:vAlign w:val="bottom"/>
          </w:tcPr>
          <w:p w14:paraId="3A35D3C2" w14:textId="77777777" w:rsidR="00430EF1" w:rsidRDefault="00430EF1">
            <w:pPr>
              <w:pStyle w:val="Standard"/>
              <w:jc w:val="center"/>
            </w:pPr>
          </w:p>
        </w:tc>
        <w:tc>
          <w:tcPr>
            <w:tcW w:w="2767" w:type="dxa"/>
            <w:tcBorders>
              <w:left w:val="single" w:sz="18" w:space="0" w:color="000000"/>
              <w:bottom w:val="single" w:sz="2" w:space="0" w:color="000000"/>
            </w:tcBorders>
            <w:tcMar>
              <w:top w:w="0" w:type="dxa"/>
              <w:left w:w="28" w:type="dxa"/>
              <w:bottom w:w="0" w:type="dxa"/>
              <w:right w:w="28" w:type="dxa"/>
            </w:tcMar>
            <w:vAlign w:val="bottom"/>
          </w:tcPr>
          <w:p w14:paraId="3E097EEF" w14:textId="77777777" w:rsidR="00430EF1" w:rsidRDefault="000571F7">
            <w:pPr>
              <w:pStyle w:val="Standard"/>
              <w:jc w:val="left"/>
            </w:pPr>
            <w:r>
              <w:rPr>
                <w:rStyle w:val="AconserverFinal"/>
              </w:rPr>
              <w:t>Associations</w:t>
            </w:r>
          </w:p>
        </w:tc>
        <w:tc>
          <w:tcPr>
            <w:tcW w:w="1051" w:type="dxa"/>
            <w:tcBorders>
              <w:left w:val="single" w:sz="8" w:space="0" w:color="000000"/>
              <w:bottom w:val="single" w:sz="2" w:space="0" w:color="000000"/>
            </w:tcBorders>
            <w:tcMar>
              <w:top w:w="0" w:type="dxa"/>
              <w:left w:w="28" w:type="dxa"/>
              <w:bottom w:w="0" w:type="dxa"/>
              <w:right w:w="28" w:type="dxa"/>
            </w:tcMar>
            <w:vAlign w:val="bottom"/>
          </w:tcPr>
          <w:p w14:paraId="0D577F47" w14:textId="77777777" w:rsidR="00430EF1" w:rsidRDefault="000571F7">
            <w:pPr>
              <w:pStyle w:val="Standard"/>
              <w:jc w:val="center"/>
            </w:pPr>
            <w:r>
              <w:rPr>
                <w:rStyle w:val="AconserverFinal"/>
              </w:rPr>
              <w:t>1</w:t>
            </w:r>
          </w:p>
        </w:tc>
        <w:tc>
          <w:tcPr>
            <w:tcW w:w="1050" w:type="dxa"/>
            <w:tcBorders>
              <w:left w:val="single" w:sz="8" w:space="0" w:color="000000"/>
              <w:bottom w:val="single" w:sz="2" w:space="0" w:color="000000"/>
              <w:right w:val="single" w:sz="18" w:space="0" w:color="000000"/>
            </w:tcBorders>
            <w:shd w:val="clear" w:color="auto" w:fill="DDDDDD"/>
            <w:tcMar>
              <w:top w:w="0" w:type="dxa"/>
              <w:left w:w="28" w:type="dxa"/>
              <w:bottom w:w="0" w:type="dxa"/>
              <w:right w:w="28" w:type="dxa"/>
            </w:tcMar>
            <w:vAlign w:val="bottom"/>
          </w:tcPr>
          <w:p w14:paraId="70BA8235" w14:textId="77777777" w:rsidR="00430EF1" w:rsidRDefault="00430EF1">
            <w:pPr>
              <w:pStyle w:val="Standard"/>
              <w:jc w:val="center"/>
            </w:pPr>
          </w:p>
        </w:tc>
      </w:tr>
      <w:tr w:rsidR="00430EF1" w14:paraId="1DF00864" w14:textId="77777777">
        <w:trPr>
          <w:trHeight w:val="290"/>
        </w:trPr>
        <w:tc>
          <w:tcPr>
            <w:tcW w:w="2797" w:type="dxa"/>
            <w:tcBorders>
              <w:left w:val="single" w:sz="18" w:space="0" w:color="000000"/>
              <w:bottom w:val="single" w:sz="8" w:space="0" w:color="000000"/>
            </w:tcBorders>
            <w:tcMar>
              <w:top w:w="0" w:type="dxa"/>
              <w:left w:w="28" w:type="dxa"/>
              <w:bottom w:w="0" w:type="dxa"/>
              <w:right w:w="28" w:type="dxa"/>
            </w:tcMar>
            <w:vAlign w:val="bottom"/>
          </w:tcPr>
          <w:p w14:paraId="40265676" w14:textId="77777777" w:rsidR="00430EF1" w:rsidRDefault="000571F7">
            <w:pPr>
              <w:pStyle w:val="Standard"/>
              <w:jc w:val="left"/>
            </w:pPr>
            <w:r>
              <w:rPr>
                <w:rStyle w:val="AconserverFinal"/>
              </w:rPr>
              <w:t>Communication</w:t>
            </w:r>
          </w:p>
        </w:tc>
        <w:tc>
          <w:tcPr>
            <w:tcW w:w="1050" w:type="dxa"/>
            <w:tcBorders>
              <w:left w:val="single" w:sz="8" w:space="0" w:color="000000"/>
              <w:bottom w:val="single" w:sz="8" w:space="0" w:color="000000"/>
            </w:tcBorders>
            <w:tcMar>
              <w:top w:w="0" w:type="dxa"/>
              <w:left w:w="28" w:type="dxa"/>
              <w:bottom w:w="0" w:type="dxa"/>
              <w:right w:w="28" w:type="dxa"/>
            </w:tcMar>
            <w:vAlign w:val="bottom"/>
          </w:tcPr>
          <w:p w14:paraId="19CFBC72" w14:textId="77777777" w:rsidR="00430EF1" w:rsidRDefault="000571F7">
            <w:pPr>
              <w:pStyle w:val="Standard"/>
              <w:jc w:val="center"/>
            </w:pPr>
            <w:r>
              <w:rPr>
                <w:rStyle w:val="AconserverFinal"/>
              </w:rPr>
              <w:t>3</w:t>
            </w:r>
          </w:p>
        </w:tc>
        <w:tc>
          <w:tcPr>
            <w:tcW w:w="1049" w:type="dxa"/>
            <w:tcBorders>
              <w:left w:val="single" w:sz="8" w:space="0" w:color="000000"/>
              <w:bottom w:val="single" w:sz="8" w:space="0" w:color="000000"/>
            </w:tcBorders>
            <w:shd w:val="clear" w:color="auto" w:fill="DDDDDD"/>
            <w:tcMar>
              <w:top w:w="0" w:type="dxa"/>
              <w:left w:w="28" w:type="dxa"/>
              <w:bottom w:w="0" w:type="dxa"/>
              <w:right w:w="28" w:type="dxa"/>
            </w:tcMar>
            <w:vAlign w:val="bottom"/>
          </w:tcPr>
          <w:p w14:paraId="517D1125" w14:textId="77777777" w:rsidR="00430EF1" w:rsidRDefault="00430EF1">
            <w:pPr>
              <w:pStyle w:val="Standard"/>
              <w:jc w:val="center"/>
            </w:pPr>
          </w:p>
        </w:tc>
        <w:tc>
          <w:tcPr>
            <w:tcW w:w="2767" w:type="dxa"/>
            <w:tcBorders>
              <w:left w:val="single" w:sz="18" w:space="0" w:color="000000"/>
              <w:bottom w:val="single" w:sz="2" w:space="0" w:color="000000"/>
            </w:tcBorders>
            <w:tcMar>
              <w:top w:w="0" w:type="dxa"/>
              <w:left w:w="28" w:type="dxa"/>
              <w:bottom w:w="0" w:type="dxa"/>
              <w:right w:w="28" w:type="dxa"/>
            </w:tcMar>
            <w:vAlign w:val="bottom"/>
          </w:tcPr>
          <w:p w14:paraId="460786F7" w14:textId="77777777" w:rsidR="00430EF1" w:rsidRDefault="000571F7">
            <w:pPr>
              <w:pStyle w:val="Standard"/>
              <w:jc w:val="left"/>
            </w:pPr>
            <w:r>
              <w:rPr>
                <w:rStyle w:val="AconserverFinal"/>
              </w:rPr>
              <w:t>Centre aéré</w:t>
            </w:r>
          </w:p>
        </w:tc>
        <w:tc>
          <w:tcPr>
            <w:tcW w:w="1051" w:type="dxa"/>
            <w:tcBorders>
              <w:left w:val="single" w:sz="8" w:space="0" w:color="000000"/>
              <w:bottom w:val="single" w:sz="2" w:space="0" w:color="000000"/>
            </w:tcBorders>
            <w:tcMar>
              <w:top w:w="0" w:type="dxa"/>
              <w:left w:w="28" w:type="dxa"/>
              <w:bottom w:w="0" w:type="dxa"/>
              <w:right w:w="28" w:type="dxa"/>
            </w:tcMar>
            <w:vAlign w:val="bottom"/>
          </w:tcPr>
          <w:p w14:paraId="29D1995C" w14:textId="77777777" w:rsidR="00430EF1" w:rsidRDefault="000571F7">
            <w:pPr>
              <w:pStyle w:val="Standard"/>
              <w:jc w:val="center"/>
            </w:pPr>
            <w:r>
              <w:rPr>
                <w:rStyle w:val="AconserverFinal"/>
              </w:rPr>
              <w:t>1</w:t>
            </w:r>
          </w:p>
        </w:tc>
        <w:tc>
          <w:tcPr>
            <w:tcW w:w="1050" w:type="dxa"/>
            <w:tcBorders>
              <w:left w:val="single" w:sz="8" w:space="0" w:color="000000"/>
              <w:bottom w:val="single" w:sz="2" w:space="0" w:color="000000"/>
              <w:right w:val="single" w:sz="18" w:space="0" w:color="000000"/>
            </w:tcBorders>
            <w:shd w:val="clear" w:color="auto" w:fill="DDDDDD"/>
            <w:tcMar>
              <w:top w:w="0" w:type="dxa"/>
              <w:left w:w="28" w:type="dxa"/>
              <w:bottom w:w="0" w:type="dxa"/>
              <w:right w:w="28" w:type="dxa"/>
            </w:tcMar>
            <w:vAlign w:val="bottom"/>
          </w:tcPr>
          <w:p w14:paraId="68F519EA" w14:textId="77777777" w:rsidR="00430EF1" w:rsidRDefault="00430EF1">
            <w:pPr>
              <w:pStyle w:val="Standard"/>
              <w:jc w:val="center"/>
            </w:pPr>
          </w:p>
        </w:tc>
      </w:tr>
      <w:tr w:rsidR="00430EF1" w14:paraId="67558C54" w14:textId="77777777">
        <w:trPr>
          <w:trHeight w:val="290"/>
        </w:trPr>
        <w:tc>
          <w:tcPr>
            <w:tcW w:w="2797" w:type="dxa"/>
            <w:tcBorders>
              <w:left w:val="single" w:sz="18" w:space="0" w:color="000000"/>
              <w:bottom w:val="single" w:sz="8" w:space="0" w:color="000000"/>
            </w:tcBorders>
            <w:tcMar>
              <w:top w:w="0" w:type="dxa"/>
              <w:left w:w="28" w:type="dxa"/>
              <w:bottom w:w="0" w:type="dxa"/>
              <w:right w:w="28" w:type="dxa"/>
            </w:tcMar>
            <w:vAlign w:val="bottom"/>
          </w:tcPr>
          <w:p w14:paraId="1C7EAAC3" w14:textId="77777777" w:rsidR="00430EF1" w:rsidRDefault="000571F7">
            <w:pPr>
              <w:pStyle w:val="Standard"/>
              <w:jc w:val="left"/>
            </w:pPr>
            <w:r>
              <w:rPr>
                <w:rStyle w:val="AconserverFinal"/>
              </w:rPr>
              <w:t>Comptabilité</w:t>
            </w:r>
          </w:p>
        </w:tc>
        <w:tc>
          <w:tcPr>
            <w:tcW w:w="1050" w:type="dxa"/>
            <w:tcBorders>
              <w:left w:val="single" w:sz="8" w:space="0" w:color="000000"/>
              <w:bottom w:val="single" w:sz="8" w:space="0" w:color="000000"/>
            </w:tcBorders>
            <w:tcMar>
              <w:top w:w="0" w:type="dxa"/>
              <w:left w:w="28" w:type="dxa"/>
              <w:bottom w:w="0" w:type="dxa"/>
              <w:right w:w="28" w:type="dxa"/>
            </w:tcMar>
            <w:vAlign w:val="bottom"/>
          </w:tcPr>
          <w:p w14:paraId="4269CACA" w14:textId="77777777" w:rsidR="00430EF1" w:rsidRDefault="000571F7">
            <w:pPr>
              <w:pStyle w:val="Standard"/>
              <w:jc w:val="center"/>
            </w:pPr>
            <w:r>
              <w:rPr>
                <w:rStyle w:val="AconserverFinal"/>
              </w:rPr>
              <w:t>2</w:t>
            </w:r>
          </w:p>
        </w:tc>
        <w:tc>
          <w:tcPr>
            <w:tcW w:w="1049" w:type="dxa"/>
            <w:tcBorders>
              <w:left w:val="single" w:sz="8" w:space="0" w:color="000000"/>
              <w:bottom w:val="single" w:sz="8" w:space="0" w:color="000000"/>
            </w:tcBorders>
            <w:shd w:val="clear" w:color="auto" w:fill="DDDDDD"/>
            <w:tcMar>
              <w:top w:w="0" w:type="dxa"/>
              <w:left w:w="28" w:type="dxa"/>
              <w:bottom w:w="0" w:type="dxa"/>
              <w:right w:w="28" w:type="dxa"/>
            </w:tcMar>
            <w:vAlign w:val="bottom"/>
          </w:tcPr>
          <w:p w14:paraId="6F9579F4" w14:textId="77777777" w:rsidR="00430EF1" w:rsidRDefault="00430EF1">
            <w:pPr>
              <w:pStyle w:val="Standard"/>
              <w:jc w:val="center"/>
            </w:pPr>
          </w:p>
        </w:tc>
        <w:tc>
          <w:tcPr>
            <w:tcW w:w="2767" w:type="dxa"/>
            <w:tcBorders>
              <w:left w:val="single" w:sz="18" w:space="0" w:color="000000"/>
              <w:bottom w:val="single" w:sz="2" w:space="0" w:color="000000"/>
            </w:tcBorders>
            <w:tcMar>
              <w:top w:w="0" w:type="dxa"/>
              <w:left w:w="28" w:type="dxa"/>
              <w:bottom w:w="0" w:type="dxa"/>
              <w:right w:w="28" w:type="dxa"/>
            </w:tcMar>
            <w:vAlign w:val="bottom"/>
          </w:tcPr>
          <w:p w14:paraId="547465EC" w14:textId="77777777" w:rsidR="00430EF1" w:rsidRDefault="000571F7">
            <w:pPr>
              <w:pStyle w:val="Standard"/>
              <w:jc w:val="left"/>
            </w:pPr>
            <w:r>
              <w:rPr>
                <w:rStyle w:val="AconserverFinal"/>
              </w:rPr>
              <w:t>Crèche</w:t>
            </w:r>
          </w:p>
        </w:tc>
        <w:tc>
          <w:tcPr>
            <w:tcW w:w="1051" w:type="dxa"/>
            <w:tcBorders>
              <w:left w:val="single" w:sz="8" w:space="0" w:color="000000"/>
              <w:bottom w:val="single" w:sz="2" w:space="0" w:color="000000"/>
            </w:tcBorders>
            <w:tcMar>
              <w:top w:w="0" w:type="dxa"/>
              <w:left w:w="28" w:type="dxa"/>
              <w:bottom w:w="0" w:type="dxa"/>
              <w:right w:w="28" w:type="dxa"/>
            </w:tcMar>
            <w:vAlign w:val="bottom"/>
          </w:tcPr>
          <w:p w14:paraId="1076F850" w14:textId="77777777" w:rsidR="00430EF1" w:rsidRDefault="000571F7">
            <w:pPr>
              <w:pStyle w:val="Standard"/>
              <w:jc w:val="center"/>
            </w:pPr>
            <w:r>
              <w:rPr>
                <w:rStyle w:val="AconserverFinal"/>
              </w:rPr>
              <w:t>1</w:t>
            </w:r>
          </w:p>
        </w:tc>
        <w:tc>
          <w:tcPr>
            <w:tcW w:w="1050" w:type="dxa"/>
            <w:tcBorders>
              <w:left w:val="single" w:sz="8" w:space="0" w:color="000000"/>
              <w:bottom w:val="single" w:sz="2" w:space="0" w:color="000000"/>
              <w:right w:val="single" w:sz="18" w:space="0" w:color="000000"/>
            </w:tcBorders>
            <w:shd w:val="clear" w:color="auto" w:fill="DDDDDD"/>
            <w:tcMar>
              <w:top w:w="0" w:type="dxa"/>
              <w:left w:w="28" w:type="dxa"/>
              <w:bottom w:w="0" w:type="dxa"/>
              <w:right w:w="28" w:type="dxa"/>
            </w:tcMar>
            <w:vAlign w:val="bottom"/>
          </w:tcPr>
          <w:p w14:paraId="3F20C5EB" w14:textId="77777777" w:rsidR="00430EF1" w:rsidRDefault="00430EF1">
            <w:pPr>
              <w:pStyle w:val="Standard"/>
              <w:jc w:val="center"/>
            </w:pPr>
          </w:p>
        </w:tc>
      </w:tr>
      <w:tr w:rsidR="00430EF1" w14:paraId="6423E84A" w14:textId="77777777">
        <w:trPr>
          <w:trHeight w:val="290"/>
        </w:trPr>
        <w:tc>
          <w:tcPr>
            <w:tcW w:w="2797" w:type="dxa"/>
            <w:tcBorders>
              <w:left w:val="single" w:sz="18" w:space="0" w:color="000000"/>
              <w:bottom w:val="single" w:sz="8" w:space="0" w:color="000000"/>
            </w:tcBorders>
            <w:tcMar>
              <w:top w:w="0" w:type="dxa"/>
              <w:left w:w="28" w:type="dxa"/>
              <w:bottom w:w="0" w:type="dxa"/>
              <w:right w:w="28" w:type="dxa"/>
            </w:tcMar>
            <w:vAlign w:val="bottom"/>
          </w:tcPr>
          <w:p w14:paraId="57F5690D" w14:textId="77777777" w:rsidR="00430EF1" w:rsidRDefault="000571F7">
            <w:pPr>
              <w:pStyle w:val="Standard"/>
              <w:jc w:val="left"/>
            </w:pPr>
            <w:r>
              <w:rPr>
                <w:rStyle w:val="AconserverFinal"/>
              </w:rPr>
              <w:t>État civil et élections</w:t>
            </w:r>
          </w:p>
        </w:tc>
        <w:tc>
          <w:tcPr>
            <w:tcW w:w="1050" w:type="dxa"/>
            <w:tcBorders>
              <w:left w:val="single" w:sz="8" w:space="0" w:color="000000"/>
              <w:bottom w:val="single" w:sz="8" w:space="0" w:color="000000"/>
            </w:tcBorders>
            <w:tcMar>
              <w:top w:w="0" w:type="dxa"/>
              <w:left w:w="28" w:type="dxa"/>
              <w:bottom w:w="0" w:type="dxa"/>
              <w:right w:w="28" w:type="dxa"/>
            </w:tcMar>
            <w:vAlign w:val="bottom"/>
          </w:tcPr>
          <w:p w14:paraId="7CCBFF32" w14:textId="77777777" w:rsidR="00430EF1" w:rsidRDefault="000571F7">
            <w:pPr>
              <w:pStyle w:val="Standard"/>
              <w:jc w:val="center"/>
            </w:pPr>
            <w:r>
              <w:rPr>
                <w:rStyle w:val="AconserverFinal"/>
              </w:rPr>
              <w:t>2</w:t>
            </w:r>
          </w:p>
        </w:tc>
        <w:tc>
          <w:tcPr>
            <w:tcW w:w="1049" w:type="dxa"/>
            <w:tcBorders>
              <w:left w:val="single" w:sz="8" w:space="0" w:color="000000"/>
              <w:bottom w:val="single" w:sz="8" w:space="0" w:color="000000"/>
            </w:tcBorders>
            <w:shd w:val="clear" w:color="auto" w:fill="DDDDDD"/>
            <w:tcMar>
              <w:top w:w="0" w:type="dxa"/>
              <w:left w:w="28" w:type="dxa"/>
              <w:bottom w:w="0" w:type="dxa"/>
              <w:right w:w="28" w:type="dxa"/>
            </w:tcMar>
            <w:vAlign w:val="bottom"/>
          </w:tcPr>
          <w:p w14:paraId="390A1B73" w14:textId="77777777" w:rsidR="00430EF1" w:rsidRDefault="00430EF1">
            <w:pPr>
              <w:pStyle w:val="Standard"/>
              <w:jc w:val="center"/>
            </w:pPr>
          </w:p>
        </w:tc>
        <w:tc>
          <w:tcPr>
            <w:tcW w:w="2767" w:type="dxa"/>
            <w:tcBorders>
              <w:left w:val="single" w:sz="18" w:space="0" w:color="000000"/>
              <w:bottom w:val="single" w:sz="2" w:space="0" w:color="000000"/>
            </w:tcBorders>
            <w:tcMar>
              <w:top w:w="0" w:type="dxa"/>
              <w:left w:w="28" w:type="dxa"/>
              <w:bottom w:w="0" w:type="dxa"/>
              <w:right w:w="28" w:type="dxa"/>
            </w:tcMar>
            <w:vAlign w:val="bottom"/>
          </w:tcPr>
          <w:p w14:paraId="53CBCF09" w14:textId="77777777" w:rsidR="00430EF1" w:rsidRDefault="000571F7">
            <w:pPr>
              <w:pStyle w:val="Standard"/>
              <w:jc w:val="left"/>
            </w:pPr>
            <w:r>
              <w:rPr>
                <w:rStyle w:val="AconserverFinal"/>
              </w:rPr>
              <w:t>EHPAD</w:t>
            </w:r>
          </w:p>
        </w:tc>
        <w:tc>
          <w:tcPr>
            <w:tcW w:w="1051" w:type="dxa"/>
            <w:tcBorders>
              <w:left w:val="single" w:sz="8" w:space="0" w:color="000000"/>
              <w:bottom w:val="single" w:sz="2" w:space="0" w:color="000000"/>
            </w:tcBorders>
            <w:tcMar>
              <w:top w:w="0" w:type="dxa"/>
              <w:left w:w="28" w:type="dxa"/>
              <w:bottom w:w="0" w:type="dxa"/>
              <w:right w:w="28" w:type="dxa"/>
            </w:tcMar>
            <w:vAlign w:val="bottom"/>
          </w:tcPr>
          <w:p w14:paraId="4CD27851" w14:textId="77777777" w:rsidR="00430EF1" w:rsidRDefault="000571F7">
            <w:pPr>
              <w:pStyle w:val="Standard"/>
              <w:jc w:val="center"/>
            </w:pPr>
            <w:r>
              <w:rPr>
                <w:rStyle w:val="AconserverFinal"/>
              </w:rPr>
              <w:t>1</w:t>
            </w:r>
          </w:p>
        </w:tc>
        <w:tc>
          <w:tcPr>
            <w:tcW w:w="1050" w:type="dxa"/>
            <w:tcBorders>
              <w:left w:val="single" w:sz="8" w:space="0" w:color="000000"/>
              <w:bottom w:val="single" w:sz="2" w:space="0" w:color="000000"/>
              <w:right w:val="single" w:sz="18" w:space="0" w:color="000000"/>
            </w:tcBorders>
            <w:tcMar>
              <w:top w:w="0" w:type="dxa"/>
              <w:left w:w="28" w:type="dxa"/>
              <w:bottom w:w="0" w:type="dxa"/>
              <w:right w:w="28" w:type="dxa"/>
            </w:tcMar>
            <w:vAlign w:val="bottom"/>
          </w:tcPr>
          <w:p w14:paraId="415E926B" w14:textId="77777777" w:rsidR="00430EF1" w:rsidRDefault="000571F7">
            <w:pPr>
              <w:pStyle w:val="Standard"/>
              <w:jc w:val="center"/>
            </w:pPr>
            <w:r>
              <w:rPr>
                <w:rStyle w:val="AconserverFinal"/>
              </w:rPr>
              <w:t>2</w:t>
            </w:r>
          </w:p>
        </w:tc>
      </w:tr>
      <w:tr w:rsidR="00430EF1" w14:paraId="5B51E7DF" w14:textId="77777777">
        <w:trPr>
          <w:trHeight w:val="290"/>
        </w:trPr>
        <w:tc>
          <w:tcPr>
            <w:tcW w:w="2797" w:type="dxa"/>
            <w:tcBorders>
              <w:left w:val="single" w:sz="18" w:space="0" w:color="000000"/>
              <w:bottom w:val="single" w:sz="8" w:space="0" w:color="000000"/>
            </w:tcBorders>
            <w:tcMar>
              <w:top w:w="0" w:type="dxa"/>
              <w:left w:w="28" w:type="dxa"/>
              <w:bottom w:w="0" w:type="dxa"/>
              <w:right w:w="28" w:type="dxa"/>
            </w:tcMar>
            <w:vAlign w:val="bottom"/>
          </w:tcPr>
          <w:p w14:paraId="50933B6B" w14:textId="77777777" w:rsidR="00430EF1" w:rsidRDefault="000571F7">
            <w:pPr>
              <w:pStyle w:val="Standard"/>
              <w:jc w:val="left"/>
            </w:pPr>
            <w:r>
              <w:rPr>
                <w:rStyle w:val="AconserverFinal"/>
              </w:rPr>
              <w:t>Gestion du patrimoine</w:t>
            </w:r>
          </w:p>
        </w:tc>
        <w:tc>
          <w:tcPr>
            <w:tcW w:w="1050" w:type="dxa"/>
            <w:tcBorders>
              <w:left w:val="single" w:sz="8" w:space="0" w:color="000000"/>
              <w:bottom w:val="single" w:sz="8" w:space="0" w:color="000000"/>
            </w:tcBorders>
            <w:tcMar>
              <w:top w:w="0" w:type="dxa"/>
              <w:left w:w="28" w:type="dxa"/>
              <w:bottom w:w="0" w:type="dxa"/>
              <w:right w:w="28" w:type="dxa"/>
            </w:tcMar>
            <w:vAlign w:val="bottom"/>
          </w:tcPr>
          <w:p w14:paraId="3B5B5E39" w14:textId="77777777" w:rsidR="00430EF1" w:rsidRDefault="000571F7">
            <w:pPr>
              <w:pStyle w:val="Standard"/>
              <w:jc w:val="center"/>
            </w:pPr>
            <w:r>
              <w:rPr>
                <w:rStyle w:val="AconserverFinal"/>
              </w:rPr>
              <w:t>1</w:t>
            </w:r>
          </w:p>
        </w:tc>
        <w:tc>
          <w:tcPr>
            <w:tcW w:w="1049" w:type="dxa"/>
            <w:tcBorders>
              <w:left w:val="single" w:sz="8" w:space="0" w:color="000000"/>
              <w:bottom w:val="single" w:sz="8" w:space="0" w:color="000000"/>
            </w:tcBorders>
            <w:shd w:val="clear" w:color="auto" w:fill="DDDDDD"/>
            <w:tcMar>
              <w:top w:w="0" w:type="dxa"/>
              <w:left w:w="28" w:type="dxa"/>
              <w:bottom w:w="0" w:type="dxa"/>
              <w:right w:w="28" w:type="dxa"/>
            </w:tcMar>
            <w:vAlign w:val="bottom"/>
          </w:tcPr>
          <w:p w14:paraId="3B3A8F31" w14:textId="77777777" w:rsidR="00430EF1" w:rsidRDefault="00430EF1">
            <w:pPr>
              <w:pStyle w:val="Standard"/>
              <w:jc w:val="center"/>
            </w:pPr>
          </w:p>
        </w:tc>
        <w:tc>
          <w:tcPr>
            <w:tcW w:w="2767" w:type="dxa"/>
            <w:tcBorders>
              <w:left w:val="single" w:sz="18" w:space="0" w:color="000000"/>
              <w:bottom w:val="single" w:sz="2" w:space="0" w:color="000000"/>
            </w:tcBorders>
            <w:tcMar>
              <w:top w:w="0" w:type="dxa"/>
              <w:left w:w="28" w:type="dxa"/>
              <w:bottom w:w="0" w:type="dxa"/>
              <w:right w:w="28" w:type="dxa"/>
            </w:tcMar>
            <w:vAlign w:val="bottom"/>
          </w:tcPr>
          <w:p w14:paraId="50942683" w14:textId="77777777" w:rsidR="00430EF1" w:rsidRDefault="000571F7">
            <w:pPr>
              <w:pStyle w:val="Standard"/>
              <w:jc w:val="left"/>
            </w:pPr>
            <w:r>
              <w:rPr>
                <w:rStyle w:val="AconserverFinal"/>
              </w:rPr>
              <w:t>Maison des associations</w:t>
            </w:r>
          </w:p>
        </w:tc>
        <w:tc>
          <w:tcPr>
            <w:tcW w:w="1051" w:type="dxa"/>
            <w:tcBorders>
              <w:left w:val="single" w:sz="8" w:space="0" w:color="000000"/>
              <w:bottom w:val="single" w:sz="2" w:space="0" w:color="000000"/>
            </w:tcBorders>
            <w:shd w:val="clear" w:color="auto" w:fill="DDDDDD"/>
            <w:tcMar>
              <w:top w:w="0" w:type="dxa"/>
              <w:left w:w="28" w:type="dxa"/>
              <w:bottom w:w="0" w:type="dxa"/>
              <w:right w:w="28" w:type="dxa"/>
            </w:tcMar>
            <w:vAlign w:val="bottom"/>
          </w:tcPr>
          <w:p w14:paraId="5E965604" w14:textId="77777777" w:rsidR="00430EF1" w:rsidRDefault="00430EF1">
            <w:pPr>
              <w:pStyle w:val="Standard"/>
              <w:jc w:val="center"/>
            </w:pPr>
          </w:p>
        </w:tc>
        <w:tc>
          <w:tcPr>
            <w:tcW w:w="1050" w:type="dxa"/>
            <w:tcBorders>
              <w:left w:val="single" w:sz="8" w:space="0" w:color="000000"/>
              <w:bottom w:val="single" w:sz="2" w:space="0" w:color="000000"/>
              <w:right w:val="single" w:sz="18" w:space="0" w:color="000000"/>
            </w:tcBorders>
            <w:tcMar>
              <w:top w:w="0" w:type="dxa"/>
              <w:left w:w="28" w:type="dxa"/>
              <w:bottom w:w="0" w:type="dxa"/>
              <w:right w:w="28" w:type="dxa"/>
            </w:tcMar>
            <w:vAlign w:val="bottom"/>
          </w:tcPr>
          <w:p w14:paraId="486EBCE8" w14:textId="77777777" w:rsidR="00430EF1" w:rsidRDefault="000571F7">
            <w:pPr>
              <w:pStyle w:val="Standard"/>
              <w:jc w:val="center"/>
            </w:pPr>
            <w:r>
              <w:rPr>
                <w:rStyle w:val="AconserverFinal"/>
              </w:rPr>
              <w:t>1</w:t>
            </w:r>
          </w:p>
        </w:tc>
      </w:tr>
      <w:tr w:rsidR="00430EF1" w14:paraId="603286A0" w14:textId="77777777">
        <w:trPr>
          <w:trHeight w:val="290"/>
        </w:trPr>
        <w:tc>
          <w:tcPr>
            <w:tcW w:w="2797" w:type="dxa"/>
            <w:tcBorders>
              <w:left w:val="single" w:sz="18" w:space="0" w:color="000000"/>
              <w:bottom w:val="single" w:sz="8" w:space="0" w:color="000000"/>
            </w:tcBorders>
            <w:tcMar>
              <w:top w:w="0" w:type="dxa"/>
              <w:left w:w="28" w:type="dxa"/>
              <w:bottom w:w="0" w:type="dxa"/>
              <w:right w:w="28" w:type="dxa"/>
            </w:tcMar>
            <w:vAlign w:val="bottom"/>
          </w:tcPr>
          <w:p w14:paraId="70393CD0" w14:textId="77777777" w:rsidR="00430EF1" w:rsidRDefault="000571F7">
            <w:pPr>
              <w:pStyle w:val="Standard"/>
              <w:jc w:val="left"/>
            </w:pPr>
            <w:r>
              <w:rPr>
                <w:rStyle w:val="AconserverFinal"/>
              </w:rPr>
              <w:t>Informatique</w:t>
            </w:r>
          </w:p>
        </w:tc>
        <w:tc>
          <w:tcPr>
            <w:tcW w:w="1050" w:type="dxa"/>
            <w:tcBorders>
              <w:left w:val="single" w:sz="8" w:space="0" w:color="000000"/>
              <w:bottom w:val="single" w:sz="8" w:space="0" w:color="000000"/>
            </w:tcBorders>
            <w:tcMar>
              <w:top w:w="0" w:type="dxa"/>
              <w:left w:w="28" w:type="dxa"/>
              <w:bottom w:w="0" w:type="dxa"/>
              <w:right w:w="28" w:type="dxa"/>
            </w:tcMar>
            <w:vAlign w:val="bottom"/>
          </w:tcPr>
          <w:p w14:paraId="5EDED97E" w14:textId="77777777" w:rsidR="00430EF1" w:rsidRDefault="000571F7">
            <w:pPr>
              <w:pStyle w:val="Standard"/>
              <w:jc w:val="center"/>
            </w:pPr>
            <w:r>
              <w:rPr>
                <w:rStyle w:val="AconserverFinal"/>
              </w:rPr>
              <w:t>4</w:t>
            </w:r>
          </w:p>
        </w:tc>
        <w:tc>
          <w:tcPr>
            <w:tcW w:w="1049" w:type="dxa"/>
            <w:tcBorders>
              <w:left w:val="single" w:sz="8" w:space="0" w:color="000000"/>
              <w:bottom w:val="single" w:sz="8" w:space="0" w:color="000000"/>
            </w:tcBorders>
            <w:shd w:val="clear" w:color="auto" w:fill="DDDDDD"/>
            <w:tcMar>
              <w:top w:w="0" w:type="dxa"/>
              <w:left w:w="28" w:type="dxa"/>
              <w:bottom w:w="0" w:type="dxa"/>
              <w:right w:w="28" w:type="dxa"/>
            </w:tcMar>
            <w:vAlign w:val="bottom"/>
          </w:tcPr>
          <w:p w14:paraId="264AA033" w14:textId="77777777" w:rsidR="00430EF1" w:rsidRDefault="00430EF1">
            <w:pPr>
              <w:pStyle w:val="Standard"/>
              <w:jc w:val="center"/>
            </w:pPr>
          </w:p>
        </w:tc>
        <w:tc>
          <w:tcPr>
            <w:tcW w:w="2767" w:type="dxa"/>
            <w:tcBorders>
              <w:left w:val="single" w:sz="18" w:space="0" w:color="000000"/>
              <w:bottom w:val="single" w:sz="2" w:space="0" w:color="000000"/>
            </w:tcBorders>
            <w:tcMar>
              <w:top w:w="0" w:type="dxa"/>
              <w:left w:w="28" w:type="dxa"/>
              <w:bottom w:w="0" w:type="dxa"/>
              <w:right w:w="28" w:type="dxa"/>
            </w:tcMar>
            <w:vAlign w:val="bottom"/>
          </w:tcPr>
          <w:p w14:paraId="17F08DCF" w14:textId="77777777" w:rsidR="00430EF1" w:rsidRDefault="000571F7">
            <w:pPr>
              <w:pStyle w:val="Standard"/>
              <w:jc w:val="left"/>
            </w:pPr>
            <w:r>
              <w:rPr>
                <w:rStyle w:val="AconserverFinal"/>
              </w:rPr>
              <w:t>Maison de la jeunesse</w:t>
            </w:r>
          </w:p>
        </w:tc>
        <w:tc>
          <w:tcPr>
            <w:tcW w:w="1051" w:type="dxa"/>
            <w:tcBorders>
              <w:left w:val="single" w:sz="8" w:space="0" w:color="000000"/>
              <w:bottom w:val="single" w:sz="2" w:space="0" w:color="000000"/>
            </w:tcBorders>
            <w:shd w:val="clear" w:color="auto" w:fill="DDDDDD"/>
            <w:tcMar>
              <w:top w:w="0" w:type="dxa"/>
              <w:left w:w="28" w:type="dxa"/>
              <w:bottom w:w="0" w:type="dxa"/>
              <w:right w:w="28" w:type="dxa"/>
            </w:tcMar>
            <w:vAlign w:val="bottom"/>
          </w:tcPr>
          <w:p w14:paraId="027D0A68" w14:textId="77777777" w:rsidR="00430EF1" w:rsidRDefault="00430EF1">
            <w:pPr>
              <w:pStyle w:val="Standard"/>
              <w:jc w:val="center"/>
            </w:pPr>
          </w:p>
        </w:tc>
        <w:tc>
          <w:tcPr>
            <w:tcW w:w="1050" w:type="dxa"/>
            <w:tcBorders>
              <w:left w:val="single" w:sz="8" w:space="0" w:color="000000"/>
              <w:bottom w:val="single" w:sz="2" w:space="0" w:color="000000"/>
              <w:right w:val="single" w:sz="18" w:space="0" w:color="000000"/>
            </w:tcBorders>
            <w:tcMar>
              <w:top w:w="0" w:type="dxa"/>
              <w:left w:w="28" w:type="dxa"/>
              <w:bottom w:w="0" w:type="dxa"/>
              <w:right w:w="28" w:type="dxa"/>
            </w:tcMar>
            <w:vAlign w:val="bottom"/>
          </w:tcPr>
          <w:p w14:paraId="1204E0D8" w14:textId="77777777" w:rsidR="00430EF1" w:rsidRDefault="000571F7">
            <w:pPr>
              <w:pStyle w:val="Standard"/>
              <w:jc w:val="center"/>
            </w:pPr>
            <w:r>
              <w:rPr>
                <w:rStyle w:val="AconserverFinal"/>
              </w:rPr>
              <w:t>1</w:t>
            </w:r>
          </w:p>
        </w:tc>
      </w:tr>
      <w:tr w:rsidR="00430EF1" w14:paraId="1108F253" w14:textId="77777777">
        <w:trPr>
          <w:trHeight w:val="290"/>
        </w:trPr>
        <w:tc>
          <w:tcPr>
            <w:tcW w:w="2797" w:type="dxa"/>
            <w:tcBorders>
              <w:left w:val="single" w:sz="18" w:space="0" w:color="000000"/>
              <w:bottom w:val="single" w:sz="8" w:space="0" w:color="000000"/>
            </w:tcBorders>
            <w:tcMar>
              <w:top w:w="0" w:type="dxa"/>
              <w:left w:w="28" w:type="dxa"/>
              <w:bottom w:w="0" w:type="dxa"/>
              <w:right w:w="28" w:type="dxa"/>
            </w:tcMar>
            <w:vAlign w:val="bottom"/>
          </w:tcPr>
          <w:p w14:paraId="0D6395E6" w14:textId="77777777" w:rsidR="00430EF1" w:rsidRDefault="000571F7">
            <w:pPr>
              <w:pStyle w:val="Standard"/>
              <w:jc w:val="left"/>
            </w:pPr>
            <w:r>
              <w:rPr>
                <w:rStyle w:val="AconserverFinal"/>
              </w:rPr>
              <w:t>Juridique</w:t>
            </w:r>
          </w:p>
        </w:tc>
        <w:tc>
          <w:tcPr>
            <w:tcW w:w="1050" w:type="dxa"/>
            <w:tcBorders>
              <w:left w:val="single" w:sz="8" w:space="0" w:color="000000"/>
              <w:bottom w:val="single" w:sz="8" w:space="0" w:color="000000"/>
            </w:tcBorders>
            <w:tcMar>
              <w:top w:w="0" w:type="dxa"/>
              <w:left w:w="28" w:type="dxa"/>
              <w:bottom w:w="0" w:type="dxa"/>
              <w:right w:w="28" w:type="dxa"/>
            </w:tcMar>
            <w:vAlign w:val="bottom"/>
          </w:tcPr>
          <w:p w14:paraId="407A5000" w14:textId="77777777" w:rsidR="00430EF1" w:rsidRDefault="000571F7">
            <w:pPr>
              <w:pStyle w:val="Standard"/>
              <w:jc w:val="center"/>
            </w:pPr>
            <w:r>
              <w:rPr>
                <w:rStyle w:val="AconserverFinal"/>
              </w:rPr>
              <w:t>1</w:t>
            </w:r>
          </w:p>
        </w:tc>
        <w:tc>
          <w:tcPr>
            <w:tcW w:w="1049" w:type="dxa"/>
            <w:tcBorders>
              <w:left w:val="single" w:sz="8" w:space="0" w:color="000000"/>
              <w:bottom w:val="single" w:sz="8" w:space="0" w:color="000000"/>
            </w:tcBorders>
            <w:shd w:val="clear" w:color="auto" w:fill="DDDDDD"/>
            <w:tcMar>
              <w:top w:w="0" w:type="dxa"/>
              <w:left w:w="28" w:type="dxa"/>
              <w:bottom w:w="0" w:type="dxa"/>
              <w:right w:w="28" w:type="dxa"/>
            </w:tcMar>
            <w:vAlign w:val="bottom"/>
          </w:tcPr>
          <w:p w14:paraId="2F5BF9BA" w14:textId="77777777" w:rsidR="00430EF1" w:rsidRDefault="00430EF1">
            <w:pPr>
              <w:pStyle w:val="Standard"/>
              <w:jc w:val="center"/>
            </w:pPr>
          </w:p>
        </w:tc>
        <w:tc>
          <w:tcPr>
            <w:tcW w:w="2767" w:type="dxa"/>
            <w:tcBorders>
              <w:left w:val="single" w:sz="18" w:space="0" w:color="000000"/>
              <w:bottom w:val="single" w:sz="2" w:space="0" w:color="000000"/>
            </w:tcBorders>
            <w:tcMar>
              <w:top w:w="0" w:type="dxa"/>
              <w:left w:w="28" w:type="dxa"/>
              <w:bottom w:w="0" w:type="dxa"/>
              <w:right w:w="28" w:type="dxa"/>
            </w:tcMar>
            <w:vAlign w:val="bottom"/>
          </w:tcPr>
          <w:p w14:paraId="7688135B" w14:textId="77777777" w:rsidR="00430EF1" w:rsidRDefault="000571F7">
            <w:pPr>
              <w:pStyle w:val="Standard"/>
              <w:jc w:val="left"/>
            </w:pPr>
            <w:r>
              <w:rPr>
                <w:rStyle w:val="AconserverFinal"/>
              </w:rPr>
              <w:t>Palais des sports</w:t>
            </w:r>
          </w:p>
        </w:tc>
        <w:tc>
          <w:tcPr>
            <w:tcW w:w="1051" w:type="dxa"/>
            <w:tcBorders>
              <w:left w:val="single" w:sz="8" w:space="0" w:color="000000"/>
              <w:bottom w:val="single" w:sz="2" w:space="0" w:color="000000"/>
            </w:tcBorders>
            <w:tcMar>
              <w:top w:w="0" w:type="dxa"/>
              <w:left w:w="28" w:type="dxa"/>
              <w:bottom w:w="0" w:type="dxa"/>
              <w:right w:w="28" w:type="dxa"/>
            </w:tcMar>
            <w:vAlign w:val="bottom"/>
          </w:tcPr>
          <w:p w14:paraId="5D5B9280" w14:textId="77777777" w:rsidR="00430EF1" w:rsidRDefault="000571F7">
            <w:pPr>
              <w:pStyle w:val="Standard"/>
              <w:jc w:val="center"/>
            </w:pPr>
            <w:r>
              <w:rPr>
                <w:rStyle w:val="AconserverFinal"/>
              </w:rPr>
              <w:t>1</w:t>
            </w:r>
          </w:p>
        </w:tc>
        <w:tc>
          <w:tcPr>
            <w:tcW w:w="1050" w:type="dxa"/>
            <w:tcBorders>
              <w:left w:val="single" w:sz="8" w:space="0" w:color="000000"/>
              <w:bottom w:val="single" w:sz="2" w:space="0" w:color="000000"/>
              <w:right w:val="single" w:sz="18" w:space="0" w:color="000000"/>
            </w:tcBorders>
            <w:shd w:val="clear" w:color="auto" w:fill="DDDDDD"/>
            <w:tcMar>
              <w:top w:w="0" w:type="dxa"/>
              <w:left w:w="28" w:type="dxa"/>
              <w:bottom w:w="0" w:type="dxa"/>
              <w:right w:w="28" w:type="dxa"/>
            </w:tcMar>
            <w:vAlign w:val="bottom"/>
          </w:tcPr>
          <w:p w14:paraId="1D102FDD" w14:textId="77777777" w:rsidR="00430EF1" w:rsidRDefault="00430EF1">
            <w:pPr>
              <w:pStyle w:val="Standard"/>
              <w:jc w:val="center"/>
            </w:pPr>
          </w:p>
        </w:tc>
      </w:tr>
      <w:tr w:rsidR="00430EF1" w14:paraId="2CD8617C" w14:textId="77777777">
        <w:trPr>
          <w:trHeight w:val="290"/>
        </w:trPr>
        <w:tc>
          <w:tcPr>
            <w:tcW w:w="2797" w:type="dxa"/>
            <w:tcBorders>
              <w:left w:val="single" w:sz="18" w:space="0" w:color="000000"/>
              <w:bottom w:val="single" w:sz="8" w:space="0" w:color="000000"/>
            </w:tcBorders>
            <w:tcMar>
              <w:top w:w="0" w:type="dxa"/>
              <w:left w:w="28" w:type="dxa"/>
              <w:bottom w:w="0" w:type="dxa"/>
              <w:right w:w="28" w:type="dxa"/>
            </w:tcMar>
            <w:vAlign w:val="bottom"/>
          </w:tcPr>
          <w:p w14:paraId="1F45271B" w14:textId="77777777" w:rsidR="00430EF1" w:rsidRDefault="000571F7">
            <w:pPr>
              <w:pStyle w:val="Standard"/>
              <w:jc w:val="left"/>
            </w:pPr>
            <w:r>
              <w:rPr>
                <w:rStyle w:val="AconserverFinal"/>
              </w:rPr>
              <w:t>Médiathèque</w:t>
            </w:r>
          </w:p>
        </w:tc>
        <w:tc>
          <w:tcPr>
            <w:tcW w:w="1050" w:type="dxa"/>
            <w:tcBorders>
              <w:left w:val="single" w:sz="8" w:space="0" w:color="000000"/>
              <w:bottom w:val="single" w:sz="8" w:space="0" w:color="000000"/>
            </w:tcBorders>
            <w:tcMar>
              <w:top w:w="0" w:type="dxa"/>
              <w:left w:w="28" w:type="dxa"/>
              <w:bottom w:w="0" w:type="dxa"/>
              <w:right w:w="28" w:type="dxa"/>
            </w:tcMar>
            <w:vAlign w:val="bottom"/>
          </w:tcPr>
          <w:p w14:paraId="3AF9FF31" w14:textId="77777777" w:rsidR="00430EF1" w:rsidRDefault="000571F7">
            <w:pPr>
              <w:pStyle w:val="Standard"/>
              <w:jc w:val="center"/>
            </w:pPr>
            <w:r>
              <w:rPr>
                <w:rStyle w:val="AconserverFinal"/>
              </w:rPr>
              <w:t>3</w:t>
            </w:r>
          </w:p>
        </w:tc>
        <w:tc>
          <w:tcPr>
            <w:tcW w:w="1049" w:type="dxa"/>
            <w:tcBorders>
              <w:left w:val="single" w:sz="8" w:space="0" w:color="000000"/>
              <w:bottom w:val="single" w:sz="8" w:space="0" w:color="000000"/>
            </w:tcBorders>
            <w:tcMar>
              <w:top w:w="0" w:type="dxa"/>
              <w:left w:w="28" w:type="dxa"/>
              <w:bottom w:w="0" w:type="dxa"/>
              <w:right w:w="28" w:type="dxa"/>
            </w:tcMar>
            <w:vAlign w:val="bottom"/>
          </w:tcPr>
          <w:p w14:paraId="23BFC01D" w14:textId="77777777" w:rsidR="00430EF1" w:rsidRDefault="000571F7">
            <w:pPr>
              <w:pStyle w:val="Standard"/>
              <w:jc w:val="center"/>
            </w:pPr>
            <w:r>
              <w:rPr>
                <w:rStyle w:val="AconserverFinal"/>
              </w:rPr>
              <w:t>4</w:t>
            </w:r>
          </w:p>
        </w:tc>
        <w:tc>
          <w:tcPr>
            <w:tcW w:w="2767" w:type="dxa"/>
            <w:tcBorders>
              <w:left w:val="single" w:sz="18" w:space="0" w:color="000000"/>
              <w:bottom w:val="single" w:sz="2" w:space="0" w:color="000000"/>
            </w:tcBorders>
            <w:tcMar>
              <w:top w:w="0" w:type="dxa"/>
              <w:left w:w="28" w:type="dxa"/>
              <w:bottom w:w="0" w:type="dxa"/>
              <w:right w:w="28" w:type="dxa"/>
            </w:tcMar>
            <w:vAlign w:val="bottom"/>
          </w:tcPr>
          <w:p w14:paraId="0E39CCB0" w14:textId="77777777" w:rsidR="00430EF1" w:rsidRDefault="000571F7">
            <w:pPr>
              <w:pStyle w:val="Standard"/>
              <w:jc w:val="left"/>
            </w:pPr>
            <w:r>
              <w:rPr>
                <w:rStyle w:val="AconserverFinal"/>
              </w:rPr>
              <w:t>Salle de spectacles</w:t>
            </w:r>
          </w:p>
        </w:tc>
        <w:tc>
          <w:tcPr>
            <w:tcW w:w="1051" w:type="dxa"/>
            <w:tcBorders>
              <w:left w:val="single" w:sz="8" w:space="0" w:color="000000"/>
              <w:bottom w:val="single" w:sz="2" w:space="0" w:color="000000"/>
            </w:tcBorders>
            <w:tcMar>
              <w:top w:w="0" w:type="dxa"/>
              <w:left w:w="28" w:type="dxa"/>
              <w:bottom w:w="0" w:type="dxa"/>
              <w:right w:w="28" w:type="dxa"/>
            </w:tcMar>
            <w:vAlign w:val="bottom"/>
          </w:tcPr>
          <w:p w14:paraId="5A6E3F99" w14:textId="77777777" w:rsidR="00430EF1" w:rsidRDefault="000571F7">
            <w:pPr>
              <w:pStyle w:val="Standard"/>
              <w:jc w:val="center"/>
            </w:pPr>
            <w:r>
              <w:rPr>
                <w:rStyle w:val="AconserverFinal"/>
              </w:rPr>
              <w:t>3</w:t>
            </w:r>
          </w:p>
        </w:tc>
        <w:tc>
          <w:tcPr>
            <w:tcW w:w="1050" w:type="dxa"/>
            <w:tcBorders>
              <w:left w:val="single" w:sz="8" w:space="0" w:color="000000"/>
              <w:bottom w:val="single" w:sz="2" w:space="0" w:color="000000"/>
              <w:right w:val="single" w:sz="18" w:space="0" w:color="000000"/>
            </w:tcBorders>
            <w:shd w:val="clear" w:color="auto" w:fill="DDDDDD"/>
            <w:tcMar>
              <w:top w:w="0" w:type="dxa"/>
              <w:left w:w="28" w:type="dxa"/>
              <w:bottom w:w="0" w:type="dxa"/>
              <w:right w:w="28" w:type="dxa"/>
            </w:tcMar>
            <w:vAlign w:val="bottom"/>
          </w:tcPr>
          <w:p w14:paraId="528AAB3F" w14:textId="77777777" w:rsidR="00430EF1" w:rsidRDefault="00430EF1">
            <w:pPr>
              <w:pStyle w:val="Standard"/>
              <w:jc w:val="center"/>
            </w:pPr>
          </w:p>
        </w:tc>
      </w:tr>
      <w:tr w:rsidR="00430EF1" w14:paraId="3D335245" w14:textId="77777777">
        <w:trPr>
          <w:trHeight w:val="290"/>
        </w:trPr>
        <w:tc>
          <w:tcPr>
            <w:tcW w:w="2797" w:type="dxa"/>
            <w:tcBorders>
              <w:left w:val="single" w:sz="18" w:space="0" w:color="000000"/>
              <w:bottom w:val="single" w:sz="18" w:space="0" w:color="000000"/>
            </w:tcBorders>
            <w:tcMar>
              <w:top w:w="0" w:type="dxa"/>
              <w:left w:w="28" w:type="dxa"/>
              <w:bottom w:w="0" w:type="dxa"/>
              <w:right w:w="28" w:type="dxa"/>
            </w:tcMar>
            <w:vAlign w:val="bottom"/>
          </w:tcPr>
          <w:p w14:paraId="0420A479" w14:textId="77777777" w:rsidR="00430EF1" w:rsidRDefault="000571F7">
            <w:pPr>
              <w:pStyle w:val="Standard"/>
              <w:jc w:val="left"/>
            </w:pPr>
            <w:r>
              <w:rPr>
                <w:rStyle w:val="AconserverFinal"/>
              </w:rPr>
              <w:t>Police municipale</w:t>
            </w:r>
          </w:p>
        </w:tc>
        <w:tc>
          <w:tcPr>
            <w:tcW w:w="1050" w:type="dxa"/>
            <w:tcBorders>
              <w:left w:val="single" w:sz="8" w:space="0" w:color="000000"/>
              <w:bottom w:val="single" w:sz="18" w:space="0" w:color="000000"/>
            </w:tcBorders>
            <w:tcMar>
              <w:top w:w="0" w:type="dxa"/>
              <w:left w:w="28" w:type="dxa"/>
              <w:bottom w:w="0" w:type="dxa"/>
              <w:right w:w="28" w:type="dxa"/>
            </w:tcMar>
            <w:vAlign w:val="bottom"/>
          </w:tcPr>
          <w:p w14:paraId="735261F0" w14:textId="77777777" w:rsidR="00430EF1" w:rsidRDefault="000571F7">
            <w:pPr>
              <w:pStyle w:val="Standard"/>
              <w:jc w:val="center"/>
            </w:pPr>
            <w:r>
              <w:rPr>
                <w:rStyle w:val="AconserverFinal"/>
              </w:rPr>
              <w:t>3</w:t>
            </w:r>
          </w:p>
        </w:tc>
        <w:tc>
          <w:tcPr>
            <w:tcW w:w="1049" w:type="dxa"/>
            <w:tcBorders>
              <w:left w:val="single" w:sz="8" w:space="0" w:color="000000"/>
              <w:bottom w:val="single" w:sz="18" w:space="0" w:color="000000"/>
            </w:tcBorders>
            <w:shd w:val="clear" w:color="auto" w:fill="DDDDDD"/>
            <w:tcMar>
              <w:top w:w="0" w:type="dxa"/>
              <w:left w:w="28" w:type="dxa"/>
              <w:bottom w:w="0" w:type="dxa"/>
              <w:right w:w="28" w:type="dxa"/>
            </w:tcMar>
            <w:vAlign w:val="bottom"/>
          </w:tcPr>
          <w:p w14:paraId="3A8425EE" w14:textId="77777777" w:rsidR="00430EF1" w:rsidRDefault="00430EF1">
            <w:pPr>
              <w:pStyle w:val="Standard"/>
              <w:jc w:val="center"/>
            </w:pPr>
          </w:p>
        </w:tc>
        <w:tc>
          <w:tcPr>
            <w:tcW w:w="2767" w:type="dxa"/>
            <w:tcBorders>
              <w:left w:val="single" w:sz="18" w:space="0" w:color="000000"/>
              <w:bottom w:val="single" w:sz="18" w:space="0" w:color="000000"/>
            </w:tcBorders>
            <w:tcMar>
              <w:top w:w="0" w:type="dxa"/>
              <w:left w:w="28" w:type="dxa"/>
              <w:bottom w:w="0" w:type="dxa"/>
              <w:right w:w="28" w:type="dxa"/>
            </w:tcMar>
            <w:vAlign w:val="bottom"/>
          </w:tcPr>
          <w:p w14:paraId="7AAFEB1B" w14:textId="77777777" w:rsidR="00430EF1" w:rsidRDefault="000571F7">
            <w:pPr>
              <w:pStyle w:val="Standard"/>
              <w:jc w:val="left"/>
            </w:pPr>
            <w:r>
              <w:rPr>
                <w:rStyle w:val="AconserverFinal"/>
              </w:rPr>
              <w:t>Syndicat d'initiative</w:t>
            </w:r>
          </w:p>
        </w:tc>
        <w:tc>
          <w:tcPr>
            <w:tcW w:w="1051" w:type="dxa"/>
            <w:tcBorders>
              <w:left w:val="single" w:sz="8" w:space="0" w:color="000000"/>
              <w:bottom w:val="single" w:sz="18" w:space="0" w:color="000000"/>
            </w:tcBorders>
            <w:tcMar>
              <w:top w:w="0" w:type="dxa"/>
              <w:left w:w="28" w:type="dxa"/>
              <w:bottom w:w="0" w:type="dxa"/>
              <w:right w:w="28" w:type="dxa"/>
            </w:tcMar>
            <w:vAlign w:val="bottom"/>
          </w:tcPr>
          <w:p w14:paraId="49DB6E3C" w14:textId="77777777" w:rsidR="00430EF1" w:rsidRDefault="000571F7">
            <w:pPr>
              <w:pStyle w:val="Standard"/>
              <w:jc w:val="center"/>
            </w:pPr>
            <w:r>
              <w:rPr>
                <w:rStyle w:val="AconserverFinal"/>
              </w:rPr>
              <w:t>1</w:t>
            </w:r>
          </w:p>
        </w:tc>
        <w:tc>
          <w:tcPr>
            <w:tcW w:w="1050" w:type="dxa"/>
            <w:tcBorders>
              <w:left w:val="single" w:sz="8" w:space="0" w:color="000000"/>
              <w:bottom w:val="single" w:sz="18" w:space="0" w:color="000000"/>
              <w:right w:val="single" w:sz="18" w:space="0" w:color="000000"/>
            </w:tcBorders>
            <w:tcMar>
              <w:top w:w="0" w:type="dxa"/>
              <w:left w:w="28" w:type="dxa"/>
              <w:bottom w:w="0" w:type="dxa"/>
              <w:right w:w="28" w:type="dxa"/>
            </w:tcMar>
            <w:vAlign w:val="bottom"/>
          </w:tcPr>
          <w:p w14:paraId="0220BE5B" w14:textId="77777777" w:rsidR="00430EF1" w:rsidRDefault="000571F7">
            <w:pPr>
              <w:pStyle w:val="Standard"/>
              <w:jc w:val="center"/>
            </w:pPr>
            <w:r>
              <w:rPr>
                <w:rStyle w:val="AconserverFinal"/>
              </w:rPr>
              <w:t>1</w:t>
            </w:r>
          </w:p>
        </w:tc>
      </w:tr>
    </w:tbl>
    <w:p w14:paraId="0201C56D" w14:textId="77777777" w:rsidR="00430EF1" w:rsidRDefault="000571F7" w:rsidP="0038247A">
      <w:pPr>
        <w:pStyle w:val="Titre-Document"/>
        <w:spacing w:before="600"/>
      </w:pPr>
      <w:bookmarkStart w:id="22" w:name="_Toc38721255131"/>
      <w:bookmarkStart w:id="23" w:name="_Toc125993000"/>
      <w:r>
        <w:rPr>
          <w:rStyle w:val="AconserverFinal"/>
          <w:i w:val="0"/>
        </w:rPr>
        <w:t>Document 5 :</w:t>
      </w:r>
      <w:bookmarkEnd w:id="22"/>
      <w:r>
        <w:rPr>
          <w:rStyle w:val="AconserverFinal"/>
          <w:i w:val="0"/>
        </w:rPr>
        <w:t xml:space="preserve"> Description des liaisons</w:t>
      </w:r>
      <w:bookmarkEnd w:id="23"/>
    </w:p>
    <w:tbl>
      <w:tblPr>
        <w:tblW w:w="9780" w:type="dxa"/>
        <w:tblInd w:w="-25" w:type="dxa"/>
        <w:tblLayout w:type="fixed"/>
        <w:tblCellMar>
          <w:left w:w="10" w:type="dxa"/>
          <w:right w:w="10" w:type="dxa"/>
        </w:tblCellMar>
        <w:tblLook w:val="0000" w:firstRow="0" w:lastRow="0" w:firstColumn="0" w:lastColumn="0" w:noHBand="0" w:noVBand="0"/>
      </w:tblPr>
      <w:tblGrid>
        <w:gridCol w:w="1170"/>
        <w:gridCol w:w="1890"/>
        <w:gridCol w:w="6720"/>
      </w:tblGrid>
      <w:tr w:rsidR="00430EF1" w14:paraId="3BB99B3F" w14:textId="77777777">
        <w:tc>
          <w:tcPr>
            <w:tcW w:w="1170" w:type="dxa"/>
            <w:tcBorders>
              <w:top w:val="single" w:sz="18" w:space="0" w:color="000000"/>
              <w:left w:val="single" w:sz="18" w:space="0" w:color="000000"/>
              <w:bottom w:val="single" w:sz="8" w:space="0" w:color="000000"/>
            </w:tcBorders>
            <w:shd w:val="clear" w:color="auto" w:fill="EEEEEE"/>
            <w:tcMar>
              <w:top w:w="11" w:type="dxa"/>
              <w:left w:w="11" w:type="dxa"/>
              <w:bottom w:w="11" w:type="dxa"/>
              <w:right w:w="11" w:type="dxa"/>
            </w:tcMar>
            <w:vAlign w:val="center"/>
          </w:tcPr>
          <w:p w14:paraId="18FF9EDF" w14:textId="77777777" w:rsidR="00430EF1" w:rsidRDefault="000571F7">
            <w:pPr>
              <w:pStyle w:val="TableauTitre"/>
            </w:pPr>
            <w:r>
              <w:rPr>
                <w:rStyle w:val="AconserverFinal"/>
              </w:rPr>
              <w:t>Accès internet</w:t>
            </w:r>
          </w:p>
        </w:tc>
        <w:tc>
          <w:tcPr>
            <w:tcW w:w="1890" w:type="dxa"/>
            <w:tcBorders>
              <w:top w:val="single" w:sz="18" w:space="0" w:color="000000"/>
              <w:left w:val="single" w:sz="8" w:space="0" w:color="000000"/>
              <w:bottom w:val="single" w:sz="8" w:space="0" w:color="000000"/>
            </w:tcBorders>
            <w:shd w:val="clear" w:color="auto" w:fill="EEEEEE"/>
            <w:tcMar>
              <w:top w:w="11" w:type="dxa"/>
              <w:left w:w="11" w:type="dxa"/>
              <w:bottom w:w="11" w:type="dxa"/>
              <w:right w:w="11" w:type="dxa"/>
            </w:tcMar>
            <w:vAlign w:val="center"/>
          </w:tcPr>
          <w:p w14:paraId="217E944D" w14:textId="77777777" w:rsidR="00430EF1" w:rsidRDefault="000571F7">
            <w:pPr>
              <w:pStyle w:val="TableauTitre"/>
            </w:pPr>
            <w:r>
              <w:rPr>
                <w:rStyle w:val="AconserverFinal"/>
              </w:rPr>
              <w:t>Débits théoriques</w:t>
            </w:r>
          </w:p>
        </w:tc>
        <w:tc>
          <w:tcPr>
            <w:tcW w:w="6720" w:type="dxa"/>
            <w:tcBorders>
              <w:top w:val="single" w:sz="18" w:space="0" w:color="000000"/>
              <w:left w:val="single" w:sz="8" w:space="0" w:color="000000"/>
              <w:bottom w:val="single" w:sz="8" w:space="0" w:color="000000"/>
              <w:right w:val="single" w:sz="18" w:space="0" w:color="000000"/>
            </w:tcBorders>
            <w:shd w:val="clear" w:color="auto" w:fill="EEEEEE"/>
            <w:tcMar>
              <w:top w:w="11" w:type="dxa"/>
              <w:left w:w="11" w:type="dxa"/>
              <w:bottom w:w="11" w:type="dxa"/>
              <w:right w:w="11" w:type="dxa"/>
            </w:tcMar>
            <w:vAlign w:val="center"/>
          </w:tcPr>
          <w:p w14:paraId="100C1CCD" w14:textId="77777777" w:rsidR="00430EF1" w:rsidRDefault="000571F7">
            <w:pPr>
              <w:pStyle w:val="TableauTitre"/>
            </w:pPr>
            <w:r>
              <w:rPr>
                <w:rStyle w:val="AconserverFinal"/>
              </w:rPr>
              <w:t>Notes</w:t>
            </w:r>
          </w:p>
        </w:tc>
      </w:tr>
      <w:tr w:rsidR="00430EF1" w14:paraId="530693A7" w14:textId="77777777">
        <w:tc>
          <w:tcPr>
            <w:tcW w:w="1170" w:type="dxa"/>
            <w:tcBorders>
              <w:left w:val="single" w:sz="18" w:space="0" w:color="000000"/>
              <w:bottom w:val="single" w:sz="8" w:space="0" w:color="000000"/>
            </w:tcBorders>
            <w:tcMar>
              <w:top w:w="11" w:type="dxa"/>
              <w:left w:w="11" w:type="dxa"/>
              <w:bottom w:w="11" w:type="dxa"/>
              <w:right w:w="11" w:type="dxa"/>
            </w:tcMar>
            <w:vAlign w:val="center"/>
          </w:tcPr>
          <w:p w14:paraId="5A859142" w14:textId="77777777" w:rsidR="00430EF1" w:rsidRDefault="000571F7">
            <w:pPr>
              <w:pStyle w:val="Standard"/>
              <w:jc w:val="center"/>
              <w:rPr>
                <w:sz w:val="24"/>
                <w:szCs w:val="24"/>
              </w:rPr>
            </w:pPr>
            <w:r>
              <w:rPr>
                <w:rStyle w:val="AconserverFinal"/>
              </w:rPr>
              <w:t>Liaison spécialisée fibre optique</w:t>
            </w:r>
          </w:p>
        </w:tc>
        <w:tc>
          <w:tcPr>
            <w:tcW w:w="1890" w:type="dxa"/>
            <w:tcBorders>
              <w:left w:val="single" w:sz="8" w:space="0" w:color="000000"/>
              <w:bottom w:val="single" w:sz="8" w:space="0" w:color="000000"/>
            </w:tcBorders>
            <w:tcMar>
              <w:top w:w="11" w:type="dxa"/>
              <w:left w:w="11" w:type="dxa"/>
              <w:bottom w:w="11" w:type="dxa"/>
              <w:right w:w="11" w:type="dxa"/>
            </w:tcMar>
            <w:vAlign w:val="center"/>
          </w:tcPr>
          <w:p w14:paraId="512274DB" w14:textId="74E86880" w:rsidR="00430EF1" w:rsidRDefault="000571F7">
            <w:pPr>
              <w:pStyle w:val="Standard"/>
              <w:numPr>
                <w:ilvl w:val="0"/>
                <w:numId w:val="20"/>
              </w:numPr>
              <w:ind w:left="170" w:hanging="170"/>
              <w:jc w:val="left"/>
              <w:rPr>
                <w:sz w:val="24"/>
                <w:szCs w:val="24"/>
              </w:rPr>
            </w:pPr>
            <w:r>
              <w:rPr>
                <w:rStyle w:val="AconserverFinal"/>
              </w:rPr>
              <w:t>300 Mb/s descendant</w:t>
            </w:r>
          </w:p>
          <w:p w14:paraId="31E9D445" w14:textId="77777777" w:rsidR="00430EF1" w:rsidRDefault="00430EF1">
            <w:pPr>
              <w:pStyle w:val="Standard"/>
              <w:ind w:left="170" w:hanging="170"/>
              <w:jc w:val="left"/>
            </w:pPr>
          </w:p>
          <w:p w14:paraId="72812551" w14:textId="5134E2AA" w:rsidR="00430EF1" w:rsidRDefault="000571F7">
            <w:pPr>
              <w:pStyle w:val="Standard"/>
              <w:numPr>
                <w:ilvl w:val="0"/>
                <w:numId w:val="20"/>
              </w:numPr>
              <w:ind w:left="170" w:right="454" w:hanging="170"/>
              <w:jc w:val="left"/>
              <w:rPr>
                <w:sz w:val="24"/>
                <w:szCs w:val="24"/>
              </w:rPr>
            </w:pPr>
            <w:r>
              <w:rPr>
                <w:rStyle w:val="AconserverFinal"/>
              </w:rPr>
              <w:t>300 Mb/s montant</w:t>
            </w:r>
          </w:p>
        </w:tc>
        <w:tc>
          <w:tcPr>
            <w:tcW w:w="6720" w:type="dxa"/>
            <w:tcBorders>
              <w:left w:val="single" w:sz="8" w:space="0" w:color="000000"/>
              <w:bottom w:val="single" w:sz="8" w:space="0" w:color="000000"/>
              <w:right w:val="single" w:sz="18" w:space="0" w:color="000000"/>
            </w:tcBorders>
            <w:tcMar>
              <w:top w:w="11" w:type="dxa"/>
              <w:left w:w="11" w:type="dxa"/>
              <w:bottom w:w="11" w:type="dxa"/>
              <w:right w:w="11" w:type="dxa"/>
            </w:tcMar>
            <w:vAlign w:val="center"/>
          </w:tcPr>
          <w:p w14:paraId="5F8194DA" w14:textId="77777777" w:rsidR="00430EF1" w:rsidRDefault="000571F7" w:rsidP="0038247A">
            <w:pPr>
              <w:pStyle w:val="TableContents"/>
              <w:numPr>
                <w:ilvl w:val="0"/>
                <w:numId w:val="20"/>
              </w:numPr>
              <w:spacing w:after="0"/>
              <w:ind w:left="170" w:hanging="170"/>
            </w:pPr>
            <w:r>
              <w:rPr>
                <w:rStyle w:val="AconserverFinal"/>
                <w:sz w:val="22"/>
                <w:szCs w:val="22"/>
              </w:rPr>
              <w:t>Il s’agit du réseau de la communauté d’agglomération, partagé par plusieurs communes géographiquement proches.</w:t>
            </w:r>
          </w:p>
          <w:p w14:paraId="093855ED" w14:textId="77777777" w:rsidR="00430EF1" w:rsidRDefault="000571F7" w:rsidP="0038247A">
            <w:pPr>
              <w:pStyle w:val="TableContents"/>
              <w:numPr>
                <w:ilvl w:val="0"/>
                <w:numId w:val="20"/>
              </w:numPr>
              <w:spacing w:after="0"/>
              <w:ind w:left="170" w:hanging="170"/>
            </w:pPr>
            <w:r>
              <w:rPr>
                <w:rStyle w:val="AconserverFinal"/>
                <w:sz w:val="22"/>
                <w:szCs w:val="22"/>
              </w:rPr>
              <w:t xml:space="preserve">Ce réseau est assimilable à </w:t>
            </w:r>
            <w:r>
              <w:rPr>
                <w:rStyle w:val="AconserverFinal"/>
                <w:rFonts w:eastAsia="Times New Roman" w:cs="Times New Roman"/>
                <w:sz w:val="22"/>
                <w:szCs w:val="22"/>
              </w:rPr>
              <w:t>celui d’un</w:t>
            </w:r>
            <w:r>
              <w:rPr>
                <w:rStyle w:val="AconserverFinal"/>
                <w:sz w:val="22"/>
                <w:szCs w:val="22"/>
              </w:rPr>
              <w:t xml:space="preserve"> fournisseur d’accès internet.</w:t>
            </w:r>
          </w:p>
          <w:p w14:paraId="514519B2" w14:textId="77777777" w:rsidR="00430EF1" w:rsidRDefault="000571F7" w:rsidP="0038247A">
            <w:pPr>
              <w:pStyle w:val="TableContents"/>
              <w:numPr>
                <w:ilvl w:val="0"/>
                <w:numId w:val="20"/>
              </w:numPr>
              <w:spacing w:after="0"/>
              <w:ind w:left="170" w:hanging="170"/>
            </w:pPr>
            <w:r>
              <w:rPr>
                <w:rStyle w:val="AconserverFinal"/>
                <w:sz w:val="22"/>
                <w:szCs w:val="22"/>
              </w:rPr>
              <w:t>Aucune sécurité particulière n’est assurée sur ce réseau, cette activité reste à la charge de chaque mairie.</w:t>
            </w:r>
          </w:p>
          <w:p w14:paraId="62F7AF22" w14:textId="5532598A" w:rsidR="00430EF1" w:rsidRDefault="000571F7" w:rsidP="0038247A">
            <w:pPr>
              <w:pStyle w:val="TableContents"/>
              <w:numPr>
                <w:ilvl w:val="0"/>
                <w:numId w:val="20"/>
              </w:numPr>
              <w:spacing w:after="0"/>
              <w:ind w:left="170" w:hanging="170"/>
            </w:pPr>
            <w:r>
              <w:rPr>
                <w:rStyle w:val="AconserverFinal"/>
                <w:sz w:val="22"/>
                <w:szCs w:val="22"/>
              </w:rPr>
              <w:t>Une stratégie de qualité de service (non gérée par la mairie) garantit les débits théoriques pour 80 Mb/s descendant et 80 Mb/s montant.</w:t>
            </w:r>
          </w:p>
        </w:tc>
      </w:tr>
      <w:tr w:rsidR="00430EF1" w14:paraId="119BB050" w14:textId="77777777">
        <w:tc>
          <w:tcPr>
            <w:tcW w:w="1170" w:type="dxa"/>
            <w:tcBorders>
              <w:left w:val="single" w:sz="18" w:space="0" w:color="000000"/>
              <w:bottom w:val="single" w:sz="8" w:space="0" w:color="000000"/>
            </w:tcBorders>
            <w:tcMar>
              <w:top w:w="11" w:type="dxa"/>
              <w:left w:w="11" w:type="dxa"/>
              <w:bottom w:w="11" w:type="dxa"/>
              <w:right w:w="11" w:type="dxa"/>
            </w:tcMar>
            <w:vAlign w:val="center"/>
          </w:tcPr>
          <w:p w14:paraId="3E5B4183" w14:textId="77777777" w:rsidR="00430EF1" w:rsidRDefault="000571F7">
            <w:pPr>
              <w:pStyle w:val="Standard"/>
              <w:jc w:val="center"/>
              <w:rPr>
                <w:sz w:val="24"/>
                <w:szCs w:val="24"/>
              </w:rPr>
            </w:pPr>
            <w:r>
              <w:rPr>
                <w:rStyle w:val="AconserverFinal"/>
              </w:rPr>
              <w:t>SDSL</w:t>
            </w:r>
          </w:p>
        </w:tc>
        <w:tc>
          <w:tcPr>
            <w:tcW w:w="1890" w:type="dxa"/>
            <w:tcBorders>
              <w:left w:val="single" w:sz="8" w:space="0" w:color="000000"/>
              <w:bottom w:val="single" w:sz="8" w:space="0" w:color="000000"/>
            </w:tcBorders>
            <w:tcMar>
              <w:top w:w="11" w:type="dxa"/>
              <w:left w:w="11" w:type="dxa"/>
              <w:bottom w:w="11" w:type="dxa"/>
              <w:right w:w="11" w:type="dxa"/>
            </w:tcMar>
            <w:vAlign w:val="center"/>
          </w:tcPr>
          <w:p w14:paraId="4DED223E" w14:textId="77777777" w:rsidR="00430EF1" w:rsidRDefault="000571F7">
            <w:pPr>
              <w:pStyle w:val="Standard"/>
              <w:numPr>
                <w:ilvl w:val="0"/>
                <w:numId w:val="20"/>
              </w:numPr>
              <w:ind w:left="170" w:hanging="170"/>
              <w:jc w:val="left"/>
              <w:rPr>
                <w:sz w:val="24"/>
                <w:szCs w:val="24"/>
              </w:rPr>
            </w:pPr>
            <w:r>
              <w:rPr>
                <w:rStyle w:val="AconserverFinal"/>
              </w:rPr>
              <w:t>32 Mb/s descendant</w:t>
            </w:r>
          </w:p>
          <w:p w14:paraId="1D4794B2" w14:textId="77777777" w:rsidR="00430EF1" w:rsidRDefault="000571F7">
            <w:pPr>
              <w:pStyle w:val="Standard"/>
              <w:numPr>
                <w:ilvl w:val="0"/>
                <w:numId w:val="20"/>
              </w:numPr>
              <w:ind w:left="170" w:hanging="170"/>
              <w:jc w:val="left"/>
              <w:rPr>
                <w:sz w:val="24"/>
                <w:szCs w:val="24"/>
              </w:rPr>
            </w:pPr>
            <w:r>
              <w:rPr>
                <w:rStyle w:val="AconserverFinal"/>
              </w:rPr>
              <w:t>32 Mb/s montant</w:t>
            </w:r>
          </w:p>
        </w:tc>
        <w:tc>
          <w:tcPr>
            <w:tcW w:w="6720" w:type="dxa"/>
            <w:tcBorders>
              <w:left w:val="single" w:sz="8" w:space="0" w:color="000000"/>
              <w:bottom w:val="single" w:sz="8" w:space="0" w:color="000000"/>
              <w:right w:val="single" w:sz="18" w:space="0" w:color="000000"/>
            </w:tcBorders>
            <w:tcMar>
              <w:top w:w="11" w:type="dxa"/>
              <w:left w:w="11" w:type="dxa"/>
              <w:bottom w:w="11" w:type="dxa"/>
              <w:right w:w="11" w:type="dxa"/>
            </w:tcMar>
            <w:vAlign w:val="center"/>
          </w:tcPr>
          <w:p w14:paraId="5E2020EB" w14:textId="3B94BA81" w:rsidR="00430EF1" w:rsidRDefault="000571F7">
            <w:pPr>
              <w:pStyle w:val="TableContents"/>
              <w:numPr>
                <w:ilvl w:val="0"/>
                <w:numId w:val="20"/>
              </w:numPr>
              <w:ind w:left="170" w:hanging="170"/>
            </w:pPr>
            <w:r>
              <w:rPr>
                <w:rStyle w:val="AconserverFinal"/>
                <w:sz w:val="22"/>
                <w:szCs w:val="22"/>
              </w:rPr>
              <w:t>Les débits sont garantis pour 20 Mb/s descendant et 20 Mb/s montant, sauf cas de défaillance majeure</w:t>
            </w:r>
          </w:p>
        </w:tc>
      </w:tr>
      <w:tr w:rsidR="00430EF1" w14:paraId="381834AB" w14:textId="77777777">
        <w:tc>
          <w:tcPr>
            <w:tcW w:w="1170" w:type="dxa"/>
            <w:tcBorders>
              <w:left w:val="single" w:sz="18" w:space="0" w:color="000000"/>
              <w:bottom w:val="single" w:sz="18" w:space="0" w:color="000000"/>
            </w:tcBorders>
            <w:tcMar>
              <w:top w:w="11" w:type="dxa"/>
              <w:left w:w="11" w:type="dxa"/>
              <w:bottom w:w="11" w:type="dxa"/>
              <w:right w:w="11" w:type="dxa"/>
            </w:tcMar>
            <w:vAlign w:val="center"/>
          </w:tcPr>
          <w:p w14:paraId="1CC7B7D8" w14:textId="77777777" w:rsidR="00430EF1" w:rsidRDefault="000571F7">
            <w:pPr>
              <w:pStyle w:val="Standard"/>
              <w:jc w:val="center"/>
              <w:rPr>
                <w:sz w:val="24"/>
                <w:szCs w:val="24"/>
              </w:rPr>
            </w:pPr>
            <w:r>
              <w:rPr>
                <w:rStyle w:val="AconserverFinal"/>
              </w:rPr>
              <w:t>ADSL</w:t>
            </w:r>
          </w:p>
        </w:tc>
        <w:tc>
          <w:tcPr>
            <w:tcW w:w="1890" w:type="dxa"/>
            <w:tcBorders>
              <w:left w:val="single" w:sz="8" w:space="0" w:color="000000"/>
              <w:bottom w:val="single" w:sz="18" w:space="0" w:color="000000"/>
            </w:tcBorders>
            <w:tcMar>
              <w:top w:w="11" w:type="dxa"/>
              <w:left w:w="11" w:type="dxa"/>
              <w:bottom w:w="11" w:type="dxa"/>
              <w:right w:w="11" w:type="dxa"/>
            </w:tcMar>
            <w:vAlign w:val="center"/>
          </w:tcPr>
          <w:p w14:paraId="34E49796" w14:textId="77777777" w:rsidR="00430EF1" w:rsidRDefault="000571F7">
            <w:pPr>
              <w:pStyle w:val="Standard"/>
              <w:numPr>
                <w:ilvl w:val="0"/>
                <w:numId w:val="20"/>
              </w:numPr>
              <w:ind w:left="170" w:hanging="170"/>
              <w:jc w:val="left"/>
              <w:rPr>
                <w:sz w:val="24"/>
                <w:szCs w:val="24"/>
              </w:rPr>
            </w:pPr>
            <w:r>
              <w:rPr>
                <w:rStyle w:val="AconserverFinal"/>
              </w:rPr>
              <w:t>64 Mb/s descendant</w:t>
            </w:r>
          </w:p>
          <w:p w14:paraId="40981F39" w14:textId="77777777" w:rsidR="00430EF1" w:rsidRDefault="000571F7">
            <w:pPr>
              <w:pStyle w:val="Standard"/>
              <w:numPr>
                <w:ilvl w:val="0"/>
                <w:numId w:val="20"/>
              </w:numPr>
              <w:ind w:left="170" w:hanging="170"/>
              <w:jc w:val="left"/>
              <w:rPr>
                <w:sz w:val="24"/>
                <w:szCs w:val="24"/>
              </w:rPr>
            </w:pPr>
            <w:r>
              <w:rPr>
                <w:rStyle w:val="AconserverFinal"/>
              </w:rPr>
              <w:t>8 Mb/s montant</w:t>
            </w:r>
          </w:p>
        </w:tc>
        <w:tc>
          <w:tcPr>
            <w:tcW w:w="6720" w:type="dxa"/>
            <w:tcBorders>
              <w:left w:val="single" w:sz="8" w:space="0" w:color="000000"/>
              <w:bottom w:val="single" w:sz="18" w:space="0" w:color="000000"/>
              <w:right w:val="single" w:sz="18" w:space="0" w:color="000000"/>
            </w:tcBorders>
            <w:tcMar>
              <w:top w:w="11" w:type="dxa"/>
              <w:left w:w="11" w:type="dxa"/>
              <w:bottom w:w="11" w:type="dxa"/>
              <w:right w:w="11" w:type="dxa"/>
            </w:tcMar>
            <w:vAlign w:val="center"/>
          </w:tcPr>
          <w:p w14:paraId="26F29D5C" w14:textId="77777777" w:rsidR="00430EF1" w:rsidRDefault="000571F7">
            <w:pPr>
              <w:pStyle w:val="Standard"/>
              <w:numPr>
                <w:ilvl w:val="0"/>
                <w:numId w:val="20"/>
              </w:numPr>
              <w:ind w:left="170" w:hanging="170"/>
            </w:pPr>
            <w:r>
              <w:rPr>
                <w:rStyle w:val="AconserverFinal"/>
                <w:rFonts w:eastAsia="Calibri"/>
              </w:rPr>
              <w:t>Les débits ne sont pas garantis</w:t>
            </w:r>
          </w:p>
          <w:p w14:paraId="448B891F" w14:textId="77777777" w:rsidR="00430EF1" w:rsidRDefault="000571F7">
            <w:pPr>
              <w:pStyle w:val="Standard"/>
              <w:numPr>
                <w:ilvl w:val="0"/>
                <w:numId w:val="20"/>
              </w:numPr>
              <w:ind w:left="170" w:hanging="170"/>
            </w:pPr>
            <w:r>
              <w:rPr>
                <w:rStyle w:val="AconserverFinal"/>
              </w:rPr>
              <w:t xml:space="preserve">Fournisseur différent de </w:t>
            </w:r>
            <w:r>
              <w:rPr>
                <w:rStyle w:val="AconserverFinal"/>
                <w:rFonts w:eastAsia="Calibri"/>
              </w:rPr>
              <w:t xml:space="preserve">la </w:t>
            </w:r>
            <w:r>
              <w:rPr>
                <w:rStyle w:val="AconserverFinal"/>
              </w:rPr>
              <w:t>liaison SDSL</w:t>
            </w:r>
          </w:p>
        </w:tc>
      </w:tr>
    </w:tbl>
    <w:p w14:paraId="13A945C3" w14:textId="77777777" w:rsidR="00430EF1" w:rsidRDefault="00430EF1">
      <w:pPr>
        <w:pStyle w:val="TexteNormal"/>
      </w:pPr>
    </w:p>
    <w:tbl>
      <w:tblPr>
        <w:tblW w:w="9789" w:type="dxa"/>
        <w:tblInd w:w="-34" w:type="dxa"/>
        <w:tblLayout w:type="fixed"/>
        <w:tblCellMar>
          <w:left w:w="10" w:type="dxa"/>
          <w:right w:w="10" w:type="dxa"/>
        </w:tblCellMar>
        <w:tblLook w:val="0000" w:firstRow="0" w:lastRow="0" w:firstColumn="0" w:lastColumn="0" w:noHBand="0" w:noVBand="0"/>
      </w:tblPr>
      <w:tblGrid>
        <w:gridCol w:w="5273"/>
        <w:gridCol w:w="4516"/>
      </w:tblGrid>
      <w:tr w:rsidR="00430EF1" w14:paraId="5A5D0FE9" w14:textId="77777777">
        <w:tc>
          <w:tcPr>
            <w:tcW w:w="5273" w:type="dxa"/>
            <w:tcBorders>
              <w:top w:val="single" w:sz="12" w:space="0" w:color="000000"/>
              <w:left w:val="single" w:sz="12" w:space="0" w:color="000000"/>
              <w:bottom w:val="single" w:sz="8" w:space="0" w:color="000000"/>
            </w:tcBorders>
            <w:shd w:val="clear" w:color="auto" w:fill="EEEEEE"/>
            <w:tcMar>
              <w:top w:w="28" w:type="dxa"/>
              <w:left w:w="28" w:type="dxa"/>
              <w:bottom w:w="28" w:type="dxa"/>
              <w:right w:w="28" w:type="dxa"/>
            </w:tcMar>
          </w:tcPr>
          <w:p w14:paraId="5FE601CF" w14:textId="77777777" w:rsidR="00430EF1" w:rsidRDefault="000571F7">
            <w:pPr>
              <w:pStyle w:val="TableauTitre"/>
            </w:pPr>
            <w:r>
              <w:rPr>
                <w:rStyle w:val="AconserverFinal"/>
              </w:rPr>
              <w:t>Pour les liens entre sites</w:t>
            </w:r>
          </w:p>
        </w:tc>
        <w:tc>
          <w:tcPr>
            <w:tcW w:w="4516" w:type="dxa"/>
            <w:tcBorders>
              <w:top w:val="single" w:sz="12" w:space="0" w:color="000000"/>
              <w:left w:val="single" w:sz="8" w:space="0" w:color="000000"/>
              <w:bottom w:val="single" w:sz="8" w:space="0" w:color="000000"/>
              <w:right w:val="single" w:sz="12" w:space="0" w:color="000000"/>
            </w:tcBorders>
            <w:shd w:val="clear" w:color="auto" w:fill="EEEEEE"/>
            <w:tcMar>
              <w:top w:w="28" w:type="dxa"/>
              <w:left w:w="28" w:type="dxa"/>
              <w:bottom w:w="28" w:type="dxa"/>
              <w:right w:w="28" w:type="dxa"/>
            </w:tcMar>
          </w:tcPr>
          <w:p w14:paraId="15E05657" w14:textId="77777777" w:rsidR="00430EF1" w:rsidRDefault="000571F7">
            <w:pPr>
              <w:pStyle w:val="TableauTitre"/>
            </w:pPr>
            <w:r>
              <w:rPr>
                <w:rStyle w:val="AconserverFinal"/>
              </w:rPr>
              <w:t>Pour les liens à l’intérieur d’un site</w:t>
            </w:r>
          </w:p>
        </w:tc>
      </w:tr>
      <w:tr w:rsidR="00430EF1" w14:paraId="3DE71C04" w14:textId="77777777">
        <w:tc>
          <w:tcPr>
            <w:tcW w:w="5273" w:type="dxa"/>
            <w:tcBorders>
              <w:left w:val="single" w:sz="12" w:space="0" w:color="000000"/>
              <w:bottom w:val="single" w:sz="12" w:space="0" w:color="000000"/>
            </w:tcBorders>
            <w:tcMar>
              <w:top w:w="28" w:type="dxa"/>
              <w:left w:w="28" w:type="dxa"/>
              <w:bottom w:w="28" w:type="dxa"/>
              <w:right w:w="28" w:type="dxa"/>
            </w:tcMar>
          </w:tcPr>
          <w:p w14:paraId="3F384259" w14:textId="17B06BF8" w:rsidR="00430EF1" w:rsidRDefault="000571F7">
            <w:pPr>
              <w:pStyle w:val="Tableau"/>
              <w:numPr>
                <w:ilvl w:val="0"/>
                <w:numId w:val="12"/>
              </w:numPr>
            </w:pPr>
            <w:r>
              <w:rPr>
                <w:rStyle w:val="AconserverFinal"/>
              </w:rPr>
              <w:t>20 Gb/s fibre optique ou cuivre selon les distances (2 liens 10</w:t>
            </w:r>
            <w:r w:rsidR="002921DA">
              <w:rPr>
                <w:rStyle w:val="AconserverFinal"/>
              </w:rPr>
              <w:t xml:space="preserve"> </w:t>
            </w:r>
            <w:r>
              <w:rPr>
                <w:rStyle w:val="AconserverFinal"/>
              </w:rPr>
              <w:t>Gb/s agrégés pour la performance et la tolérance de panne) ;</w:t>
            </w:r>
          </w:p>
          <w:p w14:paraId="6C562EF7" w14:textId="67C72A11" w:rsidR="00430EF1" w:rsidRDefault="000571F7">
            <w:pPr>
              <w:pStyle w:val="Tableau"/>
              <w:numPr>
                <w:ilvl w:val="0"/>
                <w:numId w:val="12"/>
              </w:numPr>
            </w:pPr>
            <w:r>
              <w:rPr>
                <w:rStyle w:val="AconserverFinal"/>
              </w:rPr>
              <w:t>64 Mb/s radiofréquence entre la mairie et l’EHPAD (utilisé comme lien de secours) ;</w:t>
            </w:r>
          </w:p>
          <w:p w14:paraId="4154A361" w14:textId="77777777" w:rsidR="00430EF1" w:rsidRDefault="000571F7">
            <w:pPr>
              <w:pStyle w:val="Tableau"/>
              <w:numPr>
                <w:ilvl w:val="0"/>
                <w:numId w:val="12"/>
              </w:numPr>
            </w:pPr>
            <w:r>
              <w:rPr>
                <w:rStyle w:val="AconserverFinal"/>
              </w:rPr>
              <w:t>32 Mb/s radiofréquence entre la mairie et le centre aéré.</w:t>
            </w:r>
          </w:p>
        </w:tc>
        <w:tc>
          <w:tcPr>
            <w:tcW w:w="4516" w:type="dxa"/>
            <w:tcBorders>
              <w:left w:val="single" w:sz="8" w:space="0" w:color="000000"/>
              <w:bottom w:val="single" w:sz="12" w:space="0" w:color="000000"/>
              <w:right w:val="single" w:sz="12" w:space="0" w:color="000000"/>
            </w:tcBorders>
            <w:tcMar>
              <w:top w:w="28" w:type="dxa"/>
              <w:left w:w="28" w:type="dxa"/>
              <w:bottom w:w="28" w:type="dxa"/>
              <w:right w:w="28" w:type="dxa"/>
            </w:tcMar>
          </w:tcPr>
          <w:p w14:paraId="670C9E92" w14:textId="0EADC5E4" w:rsidR="00430EF1" w:rsidRDefault="000571F7">
            <w:pPr>
              <w:pStyle w:val="Tableau"/>
              <w:numPr>
                <w:ilvl w:val="0"/>
                <w:numId w:val="12"/>
              </w:numPr>
            </w:pPr>
            <w:r>
              <w:rPr>
                <w:rStyle w:val="AconserverFinal"/>
              </w:rPr>
              <w:t>20 Gb/s (2 liens 10</w:t>
            </w:r>
            <w:r w:rsidR="002921DA">
              <w:rPr>
                <w:rStyle w:val="AconserverFinal"/>
              </w:rPr>
              <w:t xml:space="preserve"> </w:t>
            </w:r>
            <w:r>
              <w:rPr>
                <w:rStyle w:val="AconserverFinal"/>
              </w:rPr>
              <w:t>Gb/s agrégés) entre le matériel d’interconnexion et le matériel de production (</w:t>
            </w:r>
            <w:r w:rsidR="0049735E">
              <w:rPr>
                <w:rStyle w:val="AconserverFinal"/>
              </w:rPr>
              <w:t>s</w:t>
            </w:r>
            <w:r>
              <w:rPr>
                <w:rStyle w:val="AconserverFinal"/>
              </w:rPr>
              <w:t>erveurs, SAN, NAS) ;</w:t>
            </w:r>
          </w:p>
          <w:p w14:paraId="6A2C3B2D" w14:textId="14D26DB3" w:rsidR="00430EF1" w:rsidRDefault="000571F7">
            <w:pPr>
              <w:pStyle w:val="Tableau"/>
              <w:numPr>
                <w:ilvl w:val="0"/>
                <w:numId w:val="12"/>
              </w:numPr>
            </w:pPr>
            <w:r>
              <w:rPr>
                <w:rStyle w:val="AconserverFinal"/>
              </w:rPr>
              <w:t>1</w:t>
            </w:r>
            <w:r w:rsidR="002921DA">
              <w:rPr>
                <w:rStyle w:val="AconserverFinal"/>
              </w:rPr>
              <w:t> </w:t>
            </w:r>
            <w:r>
              <w:rPr>
                <w:rStyle w:val="AconserverFinal"/>
              </w:rPr>
              <w:t>Gb/s cuivre pour les équipements utilisateurs, les points d’accès sans fil, le matériel domotique.</w:t>
            </w:r>
          </w:p>
        </w:tc>
      </w:tr>
    </w:tbl>
    <w:p w14:paraId="662AAA28" w14:textId="77777777" w:rsidR="00430EF1" w:rsidRPr="0038247A" w:rsidRDefault="00430EF1">
      <w:pPr>
        <w:pStyle w:val="Titre-Document"/>
        <w:rPr>
          <w:b w:val="0"/>
          <w:bCs/>
          <w:i w:val="0"/>
          <w:iCs/>
        </w:rPr>
      </w:pPr>
    </w:p>
    <w:p w14:paraId="0DCE9F2B" w14:textId="77777777" w:rsidR="00430EF1" w:rsidRPr="0038247A" w:rsidRDefault="000571F7">
      <w:pPr>
        <w:pStyle w:val="Titre-Document"/>
        <w:pageBreakBefore/>
        <w:rPr>
          <w:i w:val="0"/>
        </w:rPr>
      </w:pPr>
      <w:bookmarkStart w:id="24" w:name="_Toc38721255132"/>
      <w:bookmarkStart w:id="25" w:name="_Toc125993001"/>
      <w:r w:rsidRPr="0038247A">
        <w:rPr>
          <w:rStyle w:val="AconserverFinal"/>
          <w:i w:val="0"/>
        </w:rPr>
        <w:lastRenderedPageBreak/>
        <w:t>Document 6 :</w:t>
      </w:r>
      <w:bookmarkEnd w:id="24"/>
      <w:r w:rsidRPr="0038247A">
        <w:rPr>
          <w:rStyle w:val="AconserverFinal"/>
          <w:i w:val="0"/>
        </w:rPr>
        <w:t xml:space="preserve"> Schéma de positionnement matériel</w:t>
      </w:r>
      <w:bookmarkEnd w:id="25"/>
    </w:p>
    <w:p w14:paraId="4ABCF7E8" w14:textId="0BFC737D" w:rsidR="00430EF1" w:rsidRDefault="0026696D" w:rsidP="0026696D">
      <w:pPr>
        <w:pStyle w:val="Standard"/>
        <w:tabs>
          <w:tab w:val="left" w:pos="900"/>
        </w:tabs>
        <w:jc w:val="center"/>
        <w:rPr>
          <w:rFonts w:eastAsia="Times New Roman" w:cs="Arial"/>
          <w:i/>
          <w:iCs/>
          <w:u w:val="single"/>
        </w:rPr>
      </w:pPr>
      <w:r>
        <w:rPr>
          <w:rFonts w:eastAsia="Times New Roman" w:cs="Arial"/>
          <w:i/>
          <w:iCs/>
          <w:noProof/>
          <w:u w:val="single"/>
        </w:rPr>
        <w:drawing>
          <wp:inline distT="0" distB="0" distL="0" distR="0" wp14:anchorId="6EE747CB" wp14:editId="73AE79E0">
            <wp:extent cx="8288387" cy="5860248"/>
            <wp:effectExtent l="0" t="508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rot="5400000">
                      <a:off x="0" y="0"/>
                      <a:ext cx="8321058" cy="5883348"/>
                    </a:xfrm>
                    <a:prstGeom prst="rect">
                      <a:avLst/>
                    </a:prstGeom>
                  </pic:spPr>
                </pic:pic>
              </a:graphicData>
            </a:graphic>
          </wp:inline>
        </w:drawing>
      </w:r>
    </w:p>
    <w:p w14:paraId="4E7F5D77" w14:textId="77777777" w:rsidR="00430EF1" w:rsidRDefault="000571F7" w:rsidP="00E21D9F">
      <w:pPr>
        <w:pStyle w:val="Standard"/>
        <w:tabs>
          <w:tab w:val="left" w:pos="900"/>
        </w:tabs>
        <w:spacing w:before="120"/>
        <w:rPr>
          <w:rFonts w:eastAsia="Times New Roman" w:cs="Arial"/>
          <w:i/>
          <w:iCs/>
        </w:rPr>
      </w:pPr>
      <w:r>
        <w:rPr>
          <w:rFonts w:eastAsia="Times New Roman" w:cs="Arial"/>
          <w:i/>
          <w:iCs/>
          <w:u w:val="single"/>
        </w:rPr>
        <w:t>Notes</w:t>
      </w:r>
      <w:r>
        <w:rPr>
          <w:rFonts w:eastAsia="Times New Roman" w:cs="Arial"/>
          <w:i/>
          <w:iCs/>
        </w:rPr>
        <w:t> :</w:t>
      </w:r>
      <w:r>
        <w:rPr>
          <w:rFonts w:eastAsia="Times New Roman" w:cs="Arial"/>
          <w:i/>
          <w:iCs/>
        </w:rPr>
        <w:tab/>
        <w:t>- les commutateurs utilisés dans l’infrastructure de la mairie sont de niveau 3.</w:t>
      </w:r>
    </w:p>
    <w:p w14:paraId="07318470" w14:textId="77777777" w:rsidR="00430EF1" w:rsidRDefault="000571F7">
      <w:pPr>
        <w:pStyle w:val="Standard"/>
        <w:tabs>
          <w:tab w:val="left" w:pos="900"/>
        </w:tabs>
        <w:rPr>
          <w:rFonts w:eastAsia="Times New Roman" w:cs="Arial"/>
          <w:i/>
          <w:iCs/>
        </w:rPr>
      </w:pPr>
      <w:r>
        <w:rPr>
          <w:rFonts w:eastAsia="Times New Roman" w:cs="Arial"/>
          <w:i/>
          <w:iCs/>
        </w:rPr>
        <w:tab/>
        <w:t>- Les points d’accès Wifi WF-SPEC et WF-MEDIAT sont ouverts au public.</w:t>
      </w:r>
    </w:p>
    <w:p w14:paraId="11B266E0" w14:textId="77777777" w:rsidR="00430EF1" w:rsidRDefault="000571F7">
      <w:pPr>
        <w:pStyle w:val="Titre-Document"/>
        <w:pageBreakBefore/>
      </w:pPr>
      <w:bookmarkStart w:id="26" w:name="_Toc387212551311"/>
      <w:bookmarkStart w:id="27" w:name="_Toc125993002"/>
      <w:r>
        <w:rPr>
          <w:rStyle w:val="AconserverFinal"/>
          <w:i w:val="0"/>
        </w:rPr>
        <w:lastRenderedPageBreak/>
        <w:t>Document 7 :</w:t>
      </w:r>
      <w:bookmarkEnd w:id="26"/>
      <w:r>
        <w:rPr>
          <w:rStyle w:val="AconserverFinal"/>
          <w:i w:val="0"/>
        </w:rPr>
        <w:t xml:space="preserve"> Stockage des données et applications du système d’information</w:t>
      </w:r>
      <w:bookmarkEnd w:id="27"/>
    </w:p>
    <w:p w14:paraId="04215CF8" w14:textId="38B5F22D" w:rsidR="00430EF1" w:rsidRDefault="000571F7">
      <w:pPr>
        <w:pStyle w:val="TexteNormal"/>
        <w:ind w:firstLine="0"/>
      </w:pPr>
      <w:r>
        <w:rPr>
          <w:rStyle w:val="AconserverFinal"/>
        </w:rPr>
        <w:t xml:space="preserve">Les </w:t>
      </w:r>
      <w:r w:rsidRPr="00BF2035">
        <w:rPr>
          <w:rStyle w:val="AconserverFinal"/>
          <w:b/>
          <w:bCs/>
        </w:rPr>
        <w:t>applications</w:t>
      </w:r>
      <w:r>
        <w:rPr>
          <w:rStyle w:val="AconserverFinal"/>
        </w:rPr>
        <w:t xml:space="preserve"> sont </w:t>
      </w:r>
      <w:r>
        <w:rPr>
          <w:rStyle w:val="AconserverFinal"/>
          <w:rFonts w:eastAsia="Calibri"/>
        </w:rPr>
        <w:t>installées</w:t>
      </w:r>
      <w:r w:rsidR="009B224A">
        <w:rPr>
          <w:rStyle w:val="AconserverFinal"/>
          <w:rFonts w:eastAsia="Calibri"/>
        </w:rPr>
        <w:t> </w:t>
      </w:r>
      <w:r w:rsidR="009B224A">
        <w:rPr>
          <w:rStyle w:val="AconserverFinal"/>
        </w:rPr>
        <w:t>:</w:t>
      </w:r>
    </w:p>
    <w:p w14:paraId="0EF85569" w14:textId="77777777" w:rsidR="00430EF1" w:rsidRDefault="000571F7">
      <w:pPr>
        <w:pStyle w:val="TexteNormal"/>
        <w:numPr>
          <w:ilvl w:val="0"/>
          <w:numId w:val="21"/>
        </w:numPr>
      </w:pPr>
      <w:r>
        <w:rPr>
          <w:rStyle w:val="AconserverFinal"/>
        </w:rPr>
        <w:t>soit directement sur les postes de travail des utilisateurs de chaque service de la mairie. Il s'agit d'applications de type bureautique ou d'applications spécifiques utilisées localement (exemple : outils de conception assistée par ordinateur pour le centre de maintenance municipal) ;</w:t>
      </w:r>
    </w:p>
    <w:p w14:paraId="67F16346" w14:textId="4F1B342D" w:rsidR="00430EF1" w:rsidRDefault="000571F7">
      <w:pPr>
        <w:pStyle w:val="TexteNormal"/>
        <w:numPr>
          <w:ilvl w:val="0"/>
          <w:numId w:val="21"/>
        </w:numPr>
      </w:pPr>
      <w:r>
        <w:rPr>
          <w:rStyle w:val="AconserverFinal"/>
        </w:rPr>
        <w:t>soit sur les serveurs de virtualisation. Il s’agit alors d’applications accessibles par le réseau, partagées par différents services (exemples : messagerie électronique, agenda commun, etc.) ou exploitées par un service particulier (exemple : application de mandats de paiement pour le service comptabilité)</w:t>
      </w:r>
      <w:r w:rsidR="00736E5B">
        <w:rPr>
          <w:rStyle w:val="AconserverFinal"/>
        </w:rPr>
        <w:t>.</w:t>
      </w:r>
    </w:p>
    <w:p w14:paraId="327A753C" w14:textId="77777777" w:rsidR="00430EF1" w:rsidRDefault="000571F7" w:rsidP="0038247A">
      <w:pPr>
        <w:pStyle w:val="TexteNormal"/>
        <w:spacing w:before="120"/>
        <w:ind w:firstLine="0"/>
      </w:pPr>
      <w:r>
        <w:rPr>
          <w:rStyle w:val="AconserverFinal"/>
        </w:rPr>
        <w:t xml:space="preserve">Concernant les applications professionnelles utilisables en réseau, ces dernières sont stockées </w:t>
      </w:r>
      <w:r w:rsidR="000D2099">
        <w:rPr>
          <w:rStyle w:val="AconserverFinal"/>
        </w:rPr>
        <w:t>via</w:t>
      </w:r>
      <w:r>
        <w:rPr>
          <w:rStyle w:val="AconserverFinal"/>
        </w:rPr>
        <w:t xml:space="preserve"> de</w:t>
      </w:r>
      <w:r w:rsidR="000D2099">
        <w:rPr>
          <w:rStyle w:val="AconserverFinal"/>
        </w:rPr>
        <w:t>s</w:t>
      </w:r>
      <w:r>
        <w:rPr>
          <w:rStyle w:val="AconserverFinal"/>
        </w:rPr>
        <w:t xml:space="preserve"> machines virtuelles dans les serveurs de virtualisation SRV-HYPERV1 et SRV-HYPERV2. La règle générale utilisée est qu’une application réseau correspond à une machine virtuelle.</w:t>
      </w:r>
    </w:p>
    <w:p w14:paraId="1EF03B7E" w14:textId="77777777" w:rsidR="00430EF1" w:rsidRDefault="000571F7" w:rsidP="0038247A">
      <w:pPr>
        <w:pStyle w:val="TexteNormal"/>
        <w:spacing w:before="120"/>
        <w:ind w:firstLine="0"/>
      </w:pPr>
      <w:r>
        <w:rPr>
          <w:rStyle w:val="AconserverFinal"/>
        </w:rPr>
        <w:t xml:space="preserve">Les machines virtuelles, et donc les applications, sont </w:t>
      </w:r>
      <w:r>
        <w:rPr>
          <w:rStyle w:val="AconserverFinal"/>
          <w:rFonts w:eastAsia="Calibri"/>
        </w:rPr>
        <w:t>attribuées</w:t>
      </w:r>
      <w:r>
        <w:rPr>
          <w:rStyle w:val="AconserverFinal"/>
        </w:rPr>
        <w:t xml:space="preserve"> manuellement sur l'un ou l'autre des serveurs de virtualisation par les administrateurs réseau, qui tentent de répartir la charge de travail de manière à peu près équilibrée.</w:t>
      </w:r>
    </w:p>
    <w:p w14:paraId="01270933" w14:textId="77777777" w:rsidR="00430EF1" w:rsidRDefault="000571F7" w:rsidP="0038247A">
      <w:pPr>
        <w:pStyle w:val="TexteNormal"/>
        <w:spacing w:before="120"/>
        <w:ind w:firstLine="0"/>
      </w:pPr>
      <w:r>
        <w:rPr>
          <w:rStyle w:val="AconserverFinal"/>
        </w:rPr>
        <w:t>Il faut noter l’existence d’une machine virtuelle générale comportant un serveur « </w:t>
      </w:r>
      <w:r w:rsidRPr="0068397A">
        <w:rPr>
          <w:rStyle w:val="AconserverFinal"/>
          <w:i/>
        </w:rPr>
        <w:t>Active Directory</w:t>
      </w:r>
      <w:r>
        <w:rPr>
          <w:rStyle w:val="AconserverFinal"/>
        </w:rPr>
        <w:t> », un serveur DHCP pour les accès publics, un serveur de fichiers, ainsi qu’un serveur de messagerie électronique interne.</w:t>
      </w:r>
    </w:p>
    <w:p w14:paraId="51989463" w14:textId="77777777" w:rsidR="00430EF1" w:rsidRDefault="000571F7" w:rsidP="0038247A">
      <w:pPr>
        <w:pStyle w:val="TexteNormal"/>
        <w:spacing w:before="120"/>
        <w:ind w:firstLine="0"/>
      </w:pPr>
      <w:r>
        <w:rPr>
          <w:rStyle w:val="AconserverFinal"/>
        </w:rPr>
        <w:t xml:space="preserve">Les </w:t>
      </w:r>
      <w:r w:rsidRPr="00BF2035">
        <w:rPr>
          <w:rStyle w:val="AconserverFinal"/>
          <w:b/>
          <w:bCs/>
        </w:rPr>
        <w:t>données</w:t>
      </w:r>
      <w:r>
        <w:rPr>
          <w:rStyle w:val="AconserverFinal"/>
        </w:rPr>
        <w:t xml:space="preserve"> applicatives et les fichiers utilisateurs sont stockés comme suit :</w:t>
      </w:r>
    </w:p>
    <w:p w14:paraId="65816FE8" w14:textId="77777777" w:rsidR="00430EF1" w:rsidRDefault="000571F7">
      <w:pPr>
        <w:pStyle w:val="TexteNormal"/>
        <w:numPr>
          <w:ilvl w:val="0"/>
          <w:numId w:val="22"/>
        </w:numPr>
      </w:pPr>
      <w:r>
        <w:rPr>
          <w:rStyle w:val="AconserverFinal"/>
        </w:rPr>
        <w:t>sur les postes de travail des utilisateurs pour les fichiers personnalisés, temporaires (niveau de l’information : utile, reproductible) ;</w:t>
      </w:r>
    </w:p>
    <w:p w14:paraId="31AF09B3" w14:textId="77777777" w:rsidR="00430EF1" w:rsidRDefault="000571F7">
      <w:pPr>
        <w:pStyle w:val="TexteNormal"/>
        <w:numPr>
          <w:ilvl w:val="0"/>
          <w:numId w:val="22"/>
        </w:numPr>
      </w:pPr>
      <w:r>
        <w:rPr>
          <w:rStyle w:val="AconserverFinal"/>
        </w:rPr>
        <w:t>sur les répertoires partagés du serveur de fichiers pour les modèles, documents finalisés (niveau de l’information : nécessaire ou critique).</w:t>
      </w:r>
    </w:p>
    <w:p w14:paraId="2313D984" w14:textId="77777777" w:rsidR="00430EF1" w:rsidRDefault="000571F7">
      <w:pPr>
        <w:pStyle w:val="TexteNormal"/>
        <w:ind w:firstLine="0"/>
      </w:pPr>
      <w:r>
        <w:rPr>
          <w:rStyle w:val="AconserverFinal"/>
        </w:rPr>
        <w:t>Il existe quelques exceptions à cette organisation générale :</w:t>
      </w:r>
    </w:p>
    <w:p w14:paraId="4B8C6D5A" w14:textId="77777777" w:rsidR="00430EF1" w:rsidRDefault="000571F7">
      <w:pPr>
        <w:pStyle w:val="TexteNormal"/>
        <w:numPr>
          <w:ilvl w:val="0"/>
          <w:numId w:val="23"/>
        </w:numPr>
      </w:pPr>
      <w:r>
        <w:rPr>
          <w:rStyle w:val="AconserverFinal"/>
        </w:rPr>
        <w:t>les données des quatre écoles sont centralisées sur le serveur de stockage en réseau (NAS) dédié NAS-ECOLE</w:t>
      </w:r>
      <w:r w:rsidR="000D2099">
        <w:rPr>
          <w:rStyle w:val="AconserverFinal"/>
        </w:rPr>
        <w:t>S</w:t>
      </w:r>
      <w:r>
        <w:rPr>
          <w:rStyle w:val="AconserverFinal"/>
        </w:rPr>
        <w:t> ;</w:t>
      </w:r>
    </w:p>
    <w:p w14:paraId="654BEBB6" w14:textId="574859F2" w:rsidR="00430EF1" w:rsidRDefault="000571F7">
      <w:pPr>
        <w:pStyle w:val="TexteNormal"/>
        <w:numPr>
          <w:ilvl w:val="0"/>
          <w:numId w:val="23"/>
        </w:numPr>
      </w:pPr>
      <w:proofErr w:type="gramStart"/>
      <w:r>
        <w:rPr>
          <w:rStyle w:val="AconserverFinal"/>
        </w:rPr>
        <w:t>les</w:t>
      </w:r>
      <w:proofErr w:type="gramEnd"/>
      <w:r>
        <w:rPr>
          <w:rStyle w:val="AconserverFinal"/>
        </w:rPr>
        <w:t xml:space="preserve"> fichiers de capture issus des caméras de vidéosurveillance analogique de la commune sont stockés temporairement sur les deux serveurs de traitement vidéo au sein des locaux de la police </w:t>
      </w:r>
      <w:r w:rsidR="0068397A">
        <w:rPr>
          <w:rStyle w:val="AconserverFinal"/>
        </w:rPr>
        <w:t xml:space="preserve">municipale </w:t>
      </w:r>
      <w:r>
        <w:rPr>
          <w:rStyle w:val="AconserverFinal"/>
        </w:rPr>
        <w:t>(le traitement consiste en la numérisation, l’encodage, l’ajout de métadonnées et l’indexation des vidéos). Les vidéos traitées sont stockées sur le serveur NAS dédié NAS-VIDEO afin de permettre la recherche et la consultation ultérieure ;</w:t>
      </w:r>
    </w:p>
    <w:p w14:paraId="2C9E930A" w14:textId="37FE7B16" w:rsidR="00430EF1" w:rsidRDefault="000571F7">
      <w:pPr>
        <w:pStyle w:val="TexteNormal"/>
        <w:numPr>
          <w:ilvl w:val="0"/>
          <w:numId w:val="23"/>
        </w:numPr>
      </w:pPr>
      <w:r>
        <w:rPr>
          <w:rStyle w:val="AconserverFinal"/>
        </w:rPr>
        <w:t xml:space="preserve">certaines informations de l'EHPAD ne relèvent pas de la </w:t>
      </w:r>
      <w:r w:rsidR="000D2099">
        <w:rPr>
          <w:rStyle w:val="AconserverFinal"/>
        </w:rPr>
        <w:t>m</w:t>
      </w:r>
      <w:r>
        <w:rPr>
          <w:rStyle w:val="AconserverFinal"/>
        </w:rPr>
        <w:t xml:space="preserve">airie (car médicales et confidentielles), le stockage et la conservation de ces données restent à la charge de l'EHPAD et du conseil </w:t>
      </w:r>
      <w:r w:rsidR="00857CE9">
        <w:rPr>
          <w:rStyle w:val="AconserverFinal"/>
        </w:rPr>
        <w:t>départemental.</w:t>
      </w:r>
      <w:r>
        <w:rPr>
          <w:rStyle w:val="AconserverFinal"/>
        </w:rPr>
        <w:t xml:space="preserve"> Les données partageables avec la mairie sont en revanche stockées dans le dossier réseau du serveur de fichiers.</w:t>
      </w:r>
    </w:p>
    <w:p w14:paraId="5A7BAC04" w14:textId="756F0EE1" w:rsidR="00430EF1" w:rsidRDefault="000571F7" w:rsidP="0038247A">
      <w:pPr>
        <w:pStyle w:val="TexteNormal"/>
        <w:spacing w:before="120"/>
        <w:ind w:firstLine="0"/>
      </w:pPr>
      <w:r>
        <w:rPr>
          <w:rStyle w:val="AconserverFinal"/>
        </w:rPr>
        <w:t xml:space="preserve">Les machines virtuelles des serveurs de virtualisation SRV-HYPERV1 et SRV-HYPERV2 exploitent diverses liaisons iSCSI vers le </w:t>
      </w:r>
      <w:r w:rsidR="000D2099">
        <w:rPr>
          <w:rStyle w:val="AconserverFinal"/>
        </w:rPr>
        <w:t xml:space="preserve">serveur </w:t>
      </w:r>
      <w:r w:rsidR="00857CE9">
        <w:rPr>
          <w:rStyle w:val="AconserverFinal"/>
        </w:rPr>
        <w:t xml:space="preserve">de stockage </w:t>
      </w:r>
      <w:r>
        <w:rPr>
          <w:rStyle w:val="AconserverFinal"/>
        </w:rPr>
        <w:t>SAN-</w:t>
      </w:r>
      <w:r w:rsidR="00857CE9">
        <w:rPr>
          <w:rStyle w:val="AconserverFinal"/>
        </w:rPr>
        <w:t>1. L</w:t>
      </w:r>
      <w:r>
        <w:rPr>
          <w:rStyle w:val="AconserverFinal"/>
        </w:rPr>
        <w:t>’ensemble des données, y compris celles du serveur de fichiers, sont donc stockées physiquement sur le</w:t>
      </w:r>
      <w:r w:rsidR="000D2099">
        <w:rPr>
          <w:rStyle w:val="AconserverFinal"/>
        </w:rPr>
        <w:t xml:space="preserve"> serveur</w:t>
      </w:r>
      <w:r>
        <w:rPr>
          <w:rStyle w:val="AconserverFinal"/>
        </w:rPr>
        <w:t xml:space="preserve"> SAN-1.</w:t>
      </w:r>
    </w:p>
    <w:p w14:paraId="1C4814BB" w14:textId="77777777" w:rsidR="000571F7" w:rsidRDefault="000571F7">
      <w:pPr>
        <w:pStyle w:val="Standard"/>
        <w:rPr>
          <w:sz w:val="24"/>
          <w:szCs w:val="24"/>
        </w:rPr>
      </w:pPr>
    </w:p>
    <w:p w14:paraId="144FFE9C" w14:textId="77777777" w:rsidR="00430EF1" w:rsidRDefault="000571F7" w:rsidP="0038247A">
      <w:pPr>
        <w:pStyle w:val="Partie-Documentaire"/>
        <w:pageBreakBefore/>
        <w:pBdr>
          <w:top w:val="single" w:sz="4" w:space="0" w:color="auto"/>
        </w:pBdr>
        <w:spacing w:before="240" w:after="114"/>
      </w:pPr>
      <w:bookmarkStart w:id="28" w:name="_Toc3872125412"/>
      <w:bookmarkStart w:id="29" w:name="_Toc3864168512"/>
      <w:bookmarkStart w:id="30" w:name="_Toc125993003"/>
      <w:r>
        <w:rPr>
          <w:rStyle w:val="AconserverFinal"/>
        </w:rPr>
        <w:lastRenderedPageBreak/>
        <w:t xml:space="preserve">Documents associés au dossier </w:t>
      </w:r>
      <w:bookmarkEnd w:id="28"/>
      <w:bookmarkEnd w:id="29"/>
      <w:r>
        <w:rPr>
          <w:rStyle w:val="AconserverFinal"/>
        </w:rPr>
        <w:t>A</w:t>
      </w:r>
      <w:bookmarkEnd w:id="30"/>
    </w:p>
    <w:p w14:paraId="5BE774BF" w14:textId="77777777" w:rsidR="00430EF1" w:rsidRDefault="000571F7">
      <w:pPr>
        <w:pStyle w:val="Titre-Document"/>
      </w:pPr>
      <w:bookmarkStart w:id="31" w:name="_Toc3872125513111"/>
      <w:bookmarkStart w:id="32" w:name="_Toc125993004"/>
      <w:r>
        <w:rPr>
          <w:rStyle w:val="AconserverFinal"/>
          <w:i w:val="0"/>
        </w:rPr>
        <w:t>Document A1 :</w:t>
      </w:r>
      <w:bookmarkEnd w:id="31"/>
      <w:r>
        <w:rPr>
          <w:rStyle w:val="AconserverFinal"/>
          <w:i w:val="0"/>
        </w:rPr>
        <w:t xml:space="preserve"> La continuité d’activité en cas de sinistre</w:t>
      </w:r>
      <w:bookmarkEnd w:id="32"/>
      <w:r>
        <w:rPr>
          <w:rStyle w:val="AconserverFinal"/>
          <w:i w:val="0"/>
        </w:rPr>
        <w:t> </w:t>
      </w:r>
    </w:p>
    <w:p w14:paraId="5976A791" w14:textId="77777777" w:rsidR="00430EF1" w:rsidRDefault="000571F7">
      <w:pPr>
        <w:pStyle w:val="TexteNormal"/>
        <w:ind w:firstLine="0"/>
      </w:pPr>
      <w:r>
        <w:rPr>
          <w:rStyle w:val="AconserverFinal"/>
        </w:rPr>
        <w:t xml:space="preserve">En cas d’indisponibilité prolongée des serveurs suite à un événement climatique ou une attaque informatique sur le site principal de la </w:t>
      </w:r>
      <w:r w:rsidR="000D2099">
        <w:rPr>
          <w:rStyle w:val="AconserverFinal"/>
        </w:rPr>
        <w:t>m</w:t>
      </w:r>
      <w:r>
        <w:rPr>
          <w:rStyle w:val="AconserverFinal"/>
        </w:rPr>
        <w:t>airie, les utilisateurs sont redirigés vers les applications et données du site de secours.</w:t>
      </w:r>
    </w:p>
    <w:p w14:paraId="380739E5" w14:textId="77777777" w:rsidR="00430EF1" w:rsidRDefault="000571F7">
      <w:pPr>
        <w:pStyle w:val="TexteNormal"/>
        <w:spacing w:before="1" w:after="1"/>
        <w:ind w:firstLine="0"/>
      </w:pPr>
      <w:r>
        <w:rPr>
          <w:rStyle w:val="AconserverFinal"/>
          <w:b/>
          <w:bCs/>
        </w:rPr>
        <w:t>Le</w:t>
      </w:r>
      <w:r>
        <w:rPr>
          <w:rStyle w:val="AconserverFinal"/>
        </w:rPr>
        <w:t xml:space="preserve"> </w:t>
      </w:r>
      <w:r>
        <w:rPr>
          <w:rStyle w:val="AconserverFinal"/>
          <w:b/>
          <w:bCs/>
        </w:rPr>
        <w:t>plan de réplication</w:t>
      </w:r>
      <w:r>
        <w:rPr>
          <w:rStyle w:val="AconserverFinal"/>
        </w:rPr>
        <w:t xml:space="preserve"> suivant a été mis en œuvre afin de garantir la continuation des activités :</w:t>
      </w:r>
    </w:p>
    <w:p w14:paraId="0844E654" w14:textId="77777777" w:rsidR="00430EF1" w:rsidRDefault="000571F7">
      <w:pPr>
        <w:pStyle w:val="TexteNormal"/>
        <w:numPr>
          <w:ilvl w:val="0"/>
          <w:numId w:val="24"/>
        </w:numPr>
        <w:spacing w:after="0"/>
      </w:pPr>
      <w:r>
        <w:rPr>
          <w:rStyle w:val="AconserverFinal"/>
        </w:rPr>
        <w:t>les machines virtuelles sont répliquées chaque dimanche :</w:t>
      </w:r>
    </w:p>
    <w:p w14:paraId="5644D9B7" w14:textId="77777777" w:rsidR="00430EF1" w:rsidRDefault="000571F7">
      <w:pPr>
        <w:pStyle w:val="TexteNormal"/>
        <w:numPr>
          <w:ilvl w:val="1"/>
          <w:numId w:val="24"/>
        </w:numPr>
        <w:spacing w:after="0"/>
      </w:pPr>
      <w:r>
        <w:rPr>
          <w:rStyle w:val="AconserverFinal"/>
        </w:rPr>
        <w:t>le serveur SRV-HYPERV1 est répliqué sur le serveur SRV-HYPERV3,</w:t>
      </w:r>
    </w:p>
    <w:p w14:paraId="2A6119F9" w14:textId="77777777" w:rsidR="00430EF1" w:rsidRDefault="000571F7">
      <w:pPr>
        <w:pStyle w:val="TexteNormal"/>
        <w:numPr>
          <w:ilvl w:val="1"/>
          <w:numId w:val="24"/>
        </w:numPr>
      </w:pPr>
      <w:r>
        <w:rPr>
          <w:rStyle w:val="AconserverFinal"/>
        </w:rPr>
        <w:t>le serveur SRV-HYPERV2 sur le serveur SRV-HYPERV4 ;</w:t>
      </w:r>
    </w:p>
    <w:p w14:paraId="6A2E2CC9" w14:textId="77777777" w:rsidR="00430EF1" w:rsidRDefault="000571F7">
      <w:pPr>
        <w:pStyle w:val="TexteNormal"/>
        <w:numPr>
          <w:ilvl w:val="0"/>
          <w:numId w:val="24"/>
        </w:numPr>
        <w:spacing w:after="0"/>
      </w:pPr>
      <w:r>
        <w:rPr>
          <w:rStyle w:val="AconserverFinal"/>
        </w:rPr>
        <w:t>le serveur SAN-1 est répliqué en temps réel sur le serveur SAN-2 ;</w:t>
      </w:r>
    </w:p>
    <w:p w14:paraId="0879183A" w14:textId="77777777" w:rsidR="00430EF1" w:rsidRDefault="000571F7">
      <w:pPr>
        <w:pStyle w:val="TexteNormal"/>
        <w:numPr>
          <w:ilvl w:val="0"/>
          <w:numId w:val="24"/>
        </w:numPr>
        <w:spacing w:after="0"/>
      </w:pPr>
      <w:r>
        <w:rPr>
          <w:rStyle w:val="AconserverFinal"/>
        </w:rPr>
        <w:t xml:space="preserve">les fichiers des écoles sont répliqués sur le serveur SAN-1 </w:t>
      </w:r>
      <w:r>
        <w:rPr>
          <w:rStyle w:val="AconserverFinal"/>
          <w:rFonts w:eastAsia="Calibri"/>
        </w:rPr>
        <w:t>tous les semestres ;</w:t>
      </w:r>
    </w:p>
    <w:p w14:paraId="28A3308E" w14:textId="77777777" w:rsidR="00430EF1" w:rsidRDefault="000571F7">
      <w:pPr>
        <w:pStyle w:val="TexteNormal"/>
        <w:numPr>
          <w:ilvl w:val="0"/>
          <w:numId w:val="24"/>
        </w:numPr>
        <w:spacing w:after="0"/>
      </w:pPr>
      <w:r>
        <w:rPr>
          <w:rStyle w:val="AconserverFinal"/>
        </w:rPr>
        <w:t>les fichiers de l’EHPAD partageables avec la mairie sont répliqués sur le serveur SAN-1 chaque soir ;</w:t>
      </w:r>
    </w:p>
    <w:p w14:paraId="178A7601" w14:textId="77777777" w:rsidR="00430EF1" w:rsidRDefault="000571F7">
      <w:pPr>
        <w:pStyle w:val="TexteNormal"/>
        <w:numPr>
          <w:ilvl w:val="0"/>
          <w:numId w:val="24"/>
        </w:numPr>
      </w:pPr>
      <w:r>
        <w:rPr>
          <w:rStyle w:val="AconserverFinal"/>
        </w:rPr>
        <w:t>les fichiers vidéo de la police municipale (NAS-VIDEO) ne sont pas répliqués ; ces fichiers sont importants en cas d’enquête diligentée par les autorités.</w:t>
      </w:r>
    </w:p>
    <w:p w14:paraId="35DDC39B" w14:textId="4BAF8CEC" w:rsidR="00430EF1" w:rsidRDefault="000571F7">
      <w:pPr>
        <w:pStyle w:val="TexteNormal"/>
        <w:ind w:firstLine="0"/>
      </w:pPr>
      <w:r>
        <w:rPr>
          <w:rStyle w:val="AconserverFinal"/>
        </w:rPr>
        <w:t xml:space="preserve">Le basculement du site principal vers le site de secours est réalisé manuellement par l’équipe informatique, qui reconfigure le réseau </w:t>
      </w:r>
      <w:r w:rsidR="0019369F">
        <w:rPr>
          <w:rStyle w:val="AconserverFinal"/>
        </w:rPr>
        <w:t xml:space="preserve">si </w:t>
      </w:r>
      <w:r>
        <w:rPr>
          <w:rStyle w:val="AconserverFinal"/>
        </w:rPr>
        <w:t>besoin.</w:t>
      </w:r>
    </w:p>
    <w:p w14:paraId="17A5D07A" w14:textId="0AA85C97" w:rsidR="00430EF1" w:rsidRDefault="000571F7">
      <w:pPr>
        <w:pStyle w:val="TexteNormal"/>
        <w:ind w:firstLine="0"/>
      </w:pPr>
      <w:r>
        <w:rPr>
          <w:rStyle w:val="AconserverFinal"/>
        </w:rPr>
        <w:t>En cas d’indisponibilité des postes utilisateurs lors d’une crise, l’équipe informatique reconfigure les postes publics de la médiathèque afin de les intégrer au</w:t>
      </w:r>
      <w:r w:rsidR="000D2099">
        <w:rPr>
          <w:rStyle w:val="AconserverFinal"/>
        </w:rPr>
        <w:t xml:space="preserve"> réseau local virtuel</w:t>
      </w:r>
      <w:r>
        <w:rPr>
          <w:rStyle w:val="AconserverFinal"/>
        </w:rPr>
        <w:t xml:space="preserve"> </w:t>
      </w:r>
      <w:r w:rsidR="000D2099">
        <w:rPr>
          <w:rStyle w:val="AconserverFinal"/>
        </w:rPr>
        <w:t>(</w:t>
      </w:r>
      <w:r>
        <w:rPr>
          <w:rStyle w:val="AconserverFinal"/>
          <w:rFonts w:eastAsia="Calibri" w:cs="Times New Roman"/>
          <w:i/>
          <w:iCs/>
        </w:rPr>
        <w:t>VLAN</w:t>
      </w:r>
      <w:r w:rsidR="000D2099">
        <w:rPr>
          <w:rStyle w:val="AconserverFinal"/>
        </w:rPr>
        <w:t xml:space="preserve">) </w:t>
      </w:r>
      <w:r>
        <w:rPr>
          <w:rStyle w:val="AconserverFinal"/>
        </w:rPr>
        <w:t>de la mair</w:t>
      </w:r>
      <w:r w:rsidR="005B09BB">
        <w:rPr>
          <w:rStyle w:val="AconserverFinal"/>
        </w:rPr>
        <w:t>i</w:t>
      </w:r>
      <w:r>
        <w:rPr>
          <w:rStyle w:val="AconserverFinal"/>
        </w:rPr>
        <w:t>e.</w:t>
      </w:r>
    </w:p>
    <w:p w14:paraId="4F3B9084" w14:textId="77777777" w:rsidR="00430EF1" w:rsidRDefault="000571F7">
      <w:pPr>
        <w:pStyle w:val="TexteNormal"/>
        <w:ind w:firstLine="0"/>
      </w:pPr>
      <w:r>
        <w:rPr>
          <w:rStyle w:val="AconserverFinal"/>
        </w:rPr>
        <w:t>Des vérifications sur l’exploitabilité des applications sont réalisées le premier mercredi de chaque mois pour les applications critiques.</w:t>
      </w:r>
    </w:p>
    <w:p w14:paraId="3B23FAA2" w14:textId="77777777" w:rsidR="00430EF1" w:rsidRDefault="000571F7">
      <w:pPr>
        <w:pStyle w:val="TexteNormal"/>
        <w:spacing w:before="58" w:after="58"/>
        <w:ind w:firstLine="0"/>
      </w:pPr>
      <w:r>
        <w:rPr>
          <w:rStyle w:val="AconserverFinal"/>
          <w:b/>
          <w:bCs/>
        </w:rPr>
        <w:t>Un</w:t>
      </w:r>
      <w:r>
        <w:rPr>
          <w:rStyle w:val="AconserverFinal"/>
        </w:rPr>
        <w:t xml:space="preserve"> </w:t>
      </w:r>
      <w:r>
        <w:rPr>
          <w:rStyle w:val="AconserverFinal"/>
          <w:b/>
          <w:bCs/>
        </w:rPr>
        <w:t>plan de sauvegarde</w:t>
      </w:r>
      <w:r>
        <w:rPr>
          <w:rStyle w:val="AconserverFinal"/>
        </w:rPr>
        <w:t xml:space="preserve"> est lui aussi prévu.</w:t>
      </w:r>
    </w:p>
    <w:p w14:paraId="6E52FB28" w14:textId="77777777" w:rsidR="00430EF1" w:rsidRDefault="000571F7">
      <w:pPr>
        <w:pStyle w:val="TexteNormal"/>
        <w:spacing w:after="0"/>
        <w:ind w:firstLine="0"/>
      </w:pPr>
      <w:r>
        <w:rPr>
          <w:rStyle w:val="AconserverFinal"/>
        </w:rPr>
        <w:t>Les utilisateurs des applications de la mairie ont pour consigne d’enregistrer leurs données dans les répertoires partagés du serveur de fichiers. Le contenu de ce dernier est inclus dans le plan de sauvegarde. Les données des applications réseau sont automatiquement stockées sur le serveur SAN-1.</w:t>
      </w:r>
    </w:p>
    <w:p w14:paraId="007A135D" w14:textId="77777777" w:rsidR="00430EF1" w:rsidRDefault="000571F7">
      <w:pPr>
        <w:pStyle w:val="TexteNormal"/>
        <w:spacing w:after="0"/>
        <w:ind w:firstLine="0"/>
      </w:pPr>
      <w:r>
        <w:rPr>
          <w:rStyle w:val="AconserverFinal"/>
        </w:rPr>
        <w:t>Le contenu du serveur SAN-1 est sauvegardé chaque jour selon la stratégie suivante : une sauvegarde complète le dimanche, une sauvegarde incrémentielle chaque autre jour de la semaine. Les sauvegardes sont stockées sur le serveur SAN-2.</w:t>
      </w:r>
    </w:p>
    <w:p w14:paraId="66458490" w14:textId="1B18B831" w:rsidR="00430EF1" w:rsidRDefault="005F2193">
      <w:pPr>
        <w:pStyle w:val="TexteNormal"/>
        <w:ind w:firstLine="0"/>
      </w:pPr>
      <w:r>
        <w:rPr>
          <w:rStyle w:val="AconserverFinal"/>
        </w:rPr>
        <w:t>Une s</w:t>
      </w:r>
      <w:r w:rsidR="000571F7">
        <w:rPr>
          <w:rStyle w:val="AconserverFinal"/>
        </w:rPr>
        <w:t xml:space="preserve">eule sauvegarde complète </w:t>
      </w:r>
      <w:r>
        <w:rPr>
          <w:rStyle w:val="AconserverFinal"/>
        </w:rPr>
        <w:t xml:space="preserve">(la dernière) </w:t>
      </w:r>
      <w:r w:rsidR="000571F7">
        <w:rPr>
          <w:rStyle w:val="AconserverFinal"/>
        </w:rPr>
        <w:t>reste disponible sur le serveur SAN-2.</w:t>
      </w:r>
    </w:p>
    <w:p w14:paraId="13FB87D8" w14:textId="6482BB29" w:rsidR="00430EF1" w:rsidRDefault="000571F7">
      <w:pPr>
        <w:pStyle w:val="TexteNormal"/>
        <w:spacing w:after="0"/>
        <w:ind w:firstLine="0"/>
      </w:pPr>
      <w:r>
        <w:rPr>
          <w:rStyle w:val="AconserverFinal"/>
        </w:rPr>
        <w:t xml:space="preserve">Afin de répondre à des contraintes légales, un archivage sur bande de </w:t>
      </w:r>
      <w:r w:rsidR="00873C56">
        <w:rPr>
          <w:rStyle w:val="AconserverFinal"/>
        </w:rPr>
        <w:t xml:space="preserve">la dernière </w:t>
      </w:r>
      <w:r>
        <w:rPr>
          <w:rStyle w:val="AconserverFinal"/>
        </w:rPr>
        <w:t>sauvegard</w:t>
      </w:r>
      <w:r w:rsidR="00873C56">
        <w:rPr>
          <w:rStyle w:val="AconserverFinal"/>
        </w:rPr>
        <w:t>e</w:t>
      </w:r>
      <w:r>
        <w:rPr>
          <w:rStyle w:val="AconserverFinal"/>
        </w:rPr>
        <w:t xml:space="preserve"> est réalisé à la fin de chaque année civile. L’ensemble des bandes est conservé dans une armoire spécialisée située au service </w:t>
      </w:r>
      <w:r w:rsidR="0068397A">
        <w:rPr>
          <w:rStyle w:val="AconserverFinal"/>
        </w:rPr>
        <w:t xml:space="preserve">des </w:t>
      </w:r>
      <w:r>
        <w:rPr>
          <w:rStyle w:val="AconserverFinal"/>
        </w:rPr>
        <w:t>archive</w:t>
      </w:r>
      <w:r w:rsidR="0068397A">
        <w:rPr>
          <w:rStyle w:val="AconserverFinal"/>
        </w:rPr>
        <w:t>s</w:t>
      </w:r>
      <w:r>
        <w:rPr>
          <w:rStyle w:val="AconserverFinal"/>
        </w:rPr>
        <w:t xml:space="preserve"> de la mairie.</w:t>
      </w:r>
    </w:p>
    <w:p w14:paraId="33972E41" w14:textId="77777777" w:rsidR="00430EF1" w:rsidRDefault="00430EF1">
      <w:pPr>
        <w:pStyle w:val="Standard"/>
      </w:pPr>
    </w:p>
    <w:p w14:paraId="49D643B6" w14:textId="77777777" w:rsidR="00430EF1" w:rsidRDefault="000571F7" w:rsidP="0068397A">
      <w:pPr>
        <w:pStyle w:val="Titre-Document"/>
        <w:spacing w:before="240"/>
      </w:pPr>
      <w:bookmarkStart w:id="33" w:name="_Toc38721255131111"/>
      <w:bookmarkStart w:id="34" w:name="_Toc125993005"/>
      <w:r>
        <w:rPr>
          <w:rStyle w:val="AconserverFinal"/>
          <w:i w:val="0"/>
        </w:rPr>
        <w:t>Document A2 :</w:t>
      </w:r>
      <w:bookmarkEnd w:id="33"/>
      <w:r>
        <w:rPr>
          <w:rStyle w:val="AconserverFinal"/>
          <w:i w:val="0"/>
        </w:rPr>
        <w:t xml:space="preserve"> Haute disponibilité des </w:t>
      </w:r>
      <w:proofErr w:type="spellStart"/>
      <w:r>
        <w:rPr>
          <w:rStyle w:val="AconserverFinal"/>
          <w:i w:val="0"/>
        </w:rPr>
        <w:t>pare-feux</w:t>
      </w:r>
      <w:bookmarkEnd w:id="34"/>
      <w:proofErr w:type="spellEnd"/>
    </w:p>
    <w:p w14:paraId="3BF07DA0" w14:textId="77777777" w:rsidR="00430EF1" w:rsidRDefault="000571F7">
      <w:pPr>
        <w:pStyle w:val="TexteNormal"/>
        <w:ind w:firstLine="0"/>
      </w:pPr>
      <w:r>
        <w:t xml:space="preserve">La fonctionnalité haute disponibilité (HA - </w:t>
      </w:r>
      <w:r>
        <w:rPr>
          <w:i/>
          <w:iCs/>
        </w:rPr>
        <w:t xml:space="preserve">high </w:t>
      </w:r>
      <w:proofErr w:type="spellStart"/>
      <w:r>
        <w:rPr>
          <w:i/>
          <w:iCs/>
        </w:rPr>
        <w:t>availability</w:t>
      </w:r>
      <w:proofErr w:type="spellEnd"/>
      <w:r>
        <w:t xml:space="preserve">) permet d'assurer la continuité de service en cas de panne (réseau ou pare-feu) en mettant en œuvre une grappe de </w:t>
      </w:r>
      <w:proofErr w:type="spellStart"/>
      <w:r>
        <w:t>pare-feux</w:t>
      </w:r>
      <w:proofErr w:type="spellEnd"/>
      <w:r>
        <w:t xml:space="preserve"> (ou </w:t>
      </w:r>
      <w:r w:rsidR="000D2099">
        <w:t>« </w:t>
      </w:r>
      <w:r>
        <w:rPr>
          <w:i/>
          <w:iCs/>
        </w:rPr>
        <w:t>cluster</w:t>
      </w:r>
      <w:r>
        <w:t xml:space="preserve"> de </w:t>
      </w:r>
      <w:r>
        <w:rPr>
          <w:i/>
          <w:iCs/>
        </w:rPr>
        <w:t>firewalls</w:t>
      </w:r>
      <w:r w:rsidR="000D2099">
        <w:rPr>
          <w:i/>
          <w:iCs/>
        </w:rPr>
        <w:t> »</w:t>
      </w:r>
      <w:r>
        <w:t xml:space="preserve">). Cette architecture nécessite la duplication des liens qui permettent de connecter le réseau local à </w:t>
      </w:r>
      <w:r w:rsidR="000D2099">
        <w:t>i</w:t>
      </w:r>
      <w:r>
        <w:t>nternet.</w:t>
      </w:r>
    </w:p>
    <w:p w14:paraId="14103B2B" w14:textId="77777777" w:rsidR="00430EF1" w:rsidRDefault="000571F7">
      <w:pPr>
        <w:pStyle w:val="TexteNormal"/>
        <w:ind w:firstLine="0"/>
      </w:pPr>
      <w:r>
        <w:rPr>
          <w:noProof/>
        </w:rPr>
        <w:drawing>
          <wp:anchor distT="0" distB="0" distL="114300" distR="114300" simplePos="0" relativeHeight="5" behindDoc="0" locked="0" layoutInCell="1" allowOverlap="1" wp14:anchorId="4D89DACE" wp14:editId="3C9BE402">
            <wp:simplePos x="0" y="0"/>
            <wp:positionH relativeFrom="column">
              <wp:posOffset>1817280</wp:posOffset>
            </wp:positionH>
            <wp:positionV relativeFrom="paragraph">
              <wp:posOffset>-18360</wp:posOffset>
            </wp:positionV>
            <wp:extent cx="4350960" cy="1227959"/>
            <wp:effectExtent l="0" t="0" r="0" b="0"/>
            <wp:wrapSquare wrapText="bothSides"/>
            <wp:docPr id="4"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350960" cy="1227959"/>
                    </a:xfrm>
                    <a:prstGeom prst="rect">
                      <a:avLst/>
                    </a:prstGeom>
                    <a:noFill/>
                    <a:ln>
                      <a:noFill/>
                      <a:prstDash/>
                    </a:ln>
                  </pic:spPr>
                </pic:pic>
              </a:graphicData>
            </a:graphic>
          </wp:anchor>
        </w:drawing>
      </w:r>
      <w:r>
        <w:t xml:space="preserve">Pour constituer la grappe en haute disponibilité, les deux </w:t>
      </w:r>
      <w:proofErr w:type="spellStart"/>
      <w:r>
        <w:t>pare-feux</w:t>
      </w:r>
      <w:proofErr w:type="spellEnd"/>
      <w:r>
        <w:t xml:space="preserve"> sont reliés avec un ou deux liens de contrôle (le deuxième lien est facultatif mais fortement recommandé) sur des interfaces dédiées.</w:t>
      </w:r>
    </w:p>
    <w:p w14:paraId="4DBAA481" w14:textId="77777777" w:rsidR="00430EF1" w:rsidRDefault="000571F7">
      <w:pPr>
        <w:pStyle w:val="TexteNormal"/>
        <w:ind w:firstLine="0"/>
      </w:pPr>
      <w:r>
        <w:t xml:space="preserve">Les </w:t>
      </w:r>
      <w:proofErr w:type="spellStart"/>
      <w:r>
        <w:t>pare-feux</w:t>
      </w:r>
      <w:proofErr w:type="spellEnd"/>
      <w:r>
        <w:t xml:space="preserve"> d'une même grappe possèdent une configuration identique. Ils fonctionnent en mode actif / passif, ce qui signifie qu'un seul pare-feu est actif (fonctionnel) à un instant donné, et que seul ce pare-feu gère l'ensemble du trafic transitant entre les réseaux connectés à la grappe.</w:t>
      </w:r>
    </w:p>
    <w:p w14:paraId="0C45D86F" w14:textId="77777777" w:rsidR="00430EF1" w:rsidRPr="0038247A" w:rsidRDefault="000571F7">
      <w:pPr>
        <w:pStyle w:val="Textbody"/>
        <w:jc w:val="right"/>
        <w:rPr>
          <w:sz w:val="24"/>
        </w:rPr>
      </w:pPr>
      <w:r w:rsidRPr="0038247A">
        <w:rPr>
          <w:rStyle w:val="AconserverFinal"/>
          <w:i/>
          <w:iCs/>
          <w:sz w:val="18"/>
          <w:szCs w:val="16"/>
        </w:rPr>
        <w:t>Source : documentation Stormshield SNS</w:t>
      </w:r>
    </w:p>
    <w:p w14:paraId="6E8CDF8E" w14:textId="77777777" w:rsidR="00430EF1" w:rsidRDefault="000571F7">
      <w:pPr>
        <w:pStyle w:val="Partie-Documentaire"/>
        <w:pageBreakBefore/>
      </w:pPr>
      <w:bookmarkStart w:id="35" w:name="_Toc38721257"/>
      <w:bookmarkStart w:id="36" w:name="_Toc125993006"/>
      <w:r>
        <w:lastRenderedPageBreak/>
        <w:t>Documents associés au dossier B</w:t>
      </w:r>
      <w:bookmarkEnd w:id="35"/>
      <w:bookmarkEnd w:id="36"/>
    </w:p>
    <w:p w14:paraId="2D69447F" w14:textId="77777777" w:rsidR="00430EF1" w:rsidRDefault="00430EF1">
      <w:pPr>
        <w:pStyle w:val="Normal1"/>
        <w:widowControl w:val="0"/>
        <w:rPr>
          <w:rFonts w:ascii="Arial" w:eastAsia="Arial" w:hAnsi="Arial" w:cs="Arial"/>
        </w:rPr>
      </w:pPr>
    </w:p>
    <w:p w14:paraId="3A7583FE" w14:textId="77777777" w:rsidR="00430EF1" w:rsidRDefault="000571F7">
      <w:pPr>
        <w:pStyle w:val="Titre-Document"/>
      </w:pPr>
      <w:bookmarkStart w:id="37" w:name="_Toc387212582"/>
      <w:bookmarkStart w:id="38" w:name="_Toc125993007"/>
      <w:r>
        <w:rPr>
          <w:rStyle w:val="AconserverFinal"/>
          <w:i w:val="0"/>
        </w:rPr>
        <w:t xml:space="preserve">Document B1 : </w:t>
      </w:r>
      <w:bookmarkEnd w:id="37"/>
      <w:r>
        <w:rPr>
          <w:rStyle w:val="AconserverFinal"/>
          <w:i w:val="0"/>
        </w:rPr>
        <w:t>C</w:t>
      </w:r>
      <w:r>
        <w:rPr>
          <w:rStyle w:val="AconserverFinal"/>
          <w:rFonts w:eastAsia="Times New Roman"/>
          <w:i w:val="0"/>
        </w:rPr>
        <w:t xml:space="preserve">oncepts et généralités des réseaux privés virtuels de type </w:t>
      </w:r>
      <w:r>
        <w:rPr>
          <w:rStyle w:val="AconserverFinal"/>
          <w:rFonts w:eastAsia="Times New Roman"/>
          <w:iCs/>
        </w:rPr>
        <w:t>VPN</w:t>
      </w:r>
      <w:r>
        <w:rPr>
          <w:rStyle w:val="AconserverFinal"/>
          <w:i w:val="0"/>
        </w:rPr>
        <w:t xml:space="preserve"> </w:t>
      </w:r>
      <w:proofErr w:type="spellStart"/>
      <w:r>
        <w:rPr>
          <w:rStyle w:val="AconserverFinal"/>
          <w:iCs/>
        </w:rPr>
        <w:t>IPSec</w:t>
      </w:r>
      <w:bookmarkEnd w:id="38"/>
      <w:proofErr w:type="spellEnd"/>
    </w:p>
    <w:p w14:paraId="49558888" w14:textId="77777777" w:rsidR="00430EF1" w:rsidRPr="008D6AD1" w:rsidRDefault="000571F7" w:rsidP="008D6AD1">
      <w:pPr>
        <w:pStyle w:val="Standard"/>
        <w:rPr>
          <w:rStyle w:val="AconserverFinal"/>
          <w:rFonts w:eastAsia="Calibri" w:cs="Times New Roman"/>
        </w:rPr>
      </w:pPr>
      <w:r w:rsidRPr="008D6AD1">
        <w:rPr>
          <w:rStyle w:val="AconserverFinal"/>
          <w:rFonts w:eastAsia="Calibri" w:cs="Times New Roman"/>
          <w:noProof/>
        </w:rPr>
        <w:drawing>
          <wp:anchor distT="0" distB="0" distL="114300" distR="114300" simplePos="0" relativeHeight="6" behindDoc="0" locked="0" layoutInCell="1" allowOverlap="1" wp14:anchorId="4386EC08" wp14:editId="2A19B770">
            <wp:simplePos x="0" y="0"/>
            <wp:positionH relativeFrom="column">
              <wp:posOffset>-77400</wp:posOffset>
            </wp:positionH>
            <wp:positionV relativeFrom="paragraph">
              <wp:posOffset>-10800</wp:posOffset>
            </wp:positionV>
            <wp:extent cx="6120000" cy="3654360"/>
            <wp:effectExtent l="0" t="0" r="0" b="3240"/>
            <wp:wrapSquare wrapText="bothSides"/>
            <wp:docPr id="5"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3654360"/>
                    </a:xfrm>
                    <a:prstGeom prst="rect">
                      <a:avLst/>
                    </a:prstGeom>
                  </pic:spPr>
                </pic:pic>
              </a:graphicData>
            </a:graphic>
          </wp:anchor>
        </w:drawing>
      </w:r>
    </w:p>
    <w:p w14:paraId="2323252B" w14:textId="77777777" w:rsidR="008D6AD1" w:rsidRDefault="008D6AD1">
      <w:pPr>
        <w:pStyle w:val="Standard"/>
        <w:rPr>
          <w:rStyle w:val="AconserverFinal"/>
          <w:rFonts w:eastAsia="Calibri" w:cs="Times New Roman"/>
        </w:rPr>
      </w:pPr>
    </w:p>
    <w:p w14:paraId="71639A67" w14:textId="256B5EDE" w:rsidR="00430EF1" w:rsidRDefault="000571F7">
      <w:pPr>
        <w:pStyle w:val="Standard"/>
      </w:pPr>
      <w:r>
        <w:rPr>
          <w:rStyle w:val="AconserverFinal"/>
          <w:rFonts w:eastAsia="Calibri" w:cs="Times New Roman"/>
        </w:rPr>
        <w:t>La négociation avec le protocole IKE (</w:t>
      </w:r>
      <w:r w:rsidRPr="0068397A">
        <w:rPr>
          <w:rStyle w:val="AconserverFinal"/>
          <w:rFonts w:eastAsia="Calibri" w:cs="Times New Roman"/>
          <w:i/>
        </w:rPr>
        <w:t>internet key exchange</w:t>
      </w:r>
      <w:r>
        <w:rPr>
          <w:rStyle w:val="AconserverFinal"/>
          <w:rFonts w:eastAsia="Calibri" w:cs="Times New Roman"/>
        </w:rPr>
        <w:t xml:space="preserve">) pour l’établissement d’un tunnel </w:t>
      </w:r>
      <w:r w:rsidRPr="008D6AD1">
        <w:rPr>
          <w:rStyle w:val="AconserverFinal"/>
          <w:rFonts w:eastAsia="Calibri" w:cs="Times New Roman"/>
        </w:rPr>
        <w:t>VPN</w:t>
      </w:r>
      <w:r>
        <w:rPr>
          <w:rStyle w:val="AconserverFinal"/>
          <w:rFonts w:eastAsia="Calibri" w:cs="Times New Roman"/>
        </w:rPr>
        <w:t xml:space="preserve"> </w:t>
      </w:r>
      <w:proofErr w:type="spellStart"/>
      <w:r>
        <w:rPr>
          <w:rStyle w:val="AconserverFinal"/>
          <w:rFonts w:eastAsia="Calibri" w:cs="Times New Roman"/>
          <w:i/>
          <w:iCs/>
        </w:rPr>
        <w:t>IPSec</w:t>
      </w:r>
      <w:proofErr w:type="spellEnd"/>
      <w:r>
        <w:rPr>
          <w:rStyle w:val="AconserverFinal"/>
          <w:rFonts w:eastAsia="Calibri" w:cs="Times New Roman"/>
        </w:rPr>
        <w:t xml:space="preserve"> se déroule en deux phases :</w:t>
      </w:r>
    </w:p>
    <w:p w14:paraId="152748D2" w14:textId="77777777" w:rsidR="00430EF1" w:rsidRDefault="00430EF1">
      <w:pPr>
        <w:pStyle w:val="Standard"/>
      </w:pPr>
    </w:p>
    <w:p w14:paraId="1F216D3E" w14:textId="3EFFE2DF" w:rsidR="00430EF1" w:rsidRDefault="000571F7">
      <w:pPr>
        <w:pStyle w:val="Standard"/>
      </w:pPr>
      <w:r>
        <w:rPr>
          <w:rStyle w:val="AconserverFinal"/>
          <w:rFonts w:eastAsia="Calibri" w:cs="Times New Roman"/>
        </w:rPr>
        <w:t xml:space="preserve">• </w:t>
      </w:r>
      <w:r>
        <w:rPr>
          <w:rStyle w:val="AconserverFinal"/>
          <w:rFonts w:eastAsia="Calibri" w:cs="Times New Roman"/>
          <w:b/>
        </w:rPr>
        <w:t>Phase 1</w:t>
      </w:r>
      <w:r w:rsidR="00175F49">
        <w:rPr>
          <w:rStyle w:val="AconserverFinal"/>
          <w:rFonts w:eastAsia="Calibri" w:cs="Times New Roman"/>
          <w:b/>
        </w:rPr>
        <w:t> </w:t>
      </w:r>
      <w:r w:rsidR="00175F49">
        <w:rPr>
          <w:rStyle w:val="AconserverFinal"/>
          <w:rFonts w:eastAsia="Calibri" w:cs="Times New Roman"/>
        </w:rPr>
        <w:t>:</w:t>
      </w:r>
      <w:r>
        <w:rPr>
          <w:rStyle w:val="AconserverFinal"/>
          <w:rFonts w:eastAsia="Calibri" w:cs="Times New Roman"/>
        </w:rPr>
        <w:t xml:space="preserve"> durant cette phase, les deux extrémités de tunnel négocient un profil de chiffrement</w:t>
      </w:r>
      <w:r>
        <w:rPr>
          <w:rFonts w:ascii="Calibri" w:hAnsi="Calibri"/>
          <w:sz w:val="24"/>
        </w:rPr>
        <w:t xml:space="preserve"> </w:t>
      </w:r>
      <w:r>
        <w:rPr>
          <w:rStyle w:val="AconserverFinal"/>
          <w:rFonts w:eastAsia="Calibri" w:cs="Times New Roman"/>
        </w:rPr>
        <w:t>phase 1 qui contient les algorithmes de chiffrement/authentification. Durant cette phase également, les deux extrémités s’authentifient avec une clé pré-partagée ou avec des certificats.</w:t>
      </w:r>
    </w:p>
    <w:p w14:paraId="6068ABE7" w14:textId="7C6610A9" w:rsidR="00430EF1" w:rsidRDefault="000571F7">
      <w:pPr>
        <w:pStyle w:val="Standard"/>
      </w:pPr>
      <w:r>
        <w:rPr>
          <w:rStyle w:val="AconserverFinal"/>
          <w:rFonts w:eastAsia="Calibri" w:cs="Times New Roman"/>
        </w:rPr>
        <w:t>Dès que les deux extrémités se mettent d’accord, un dialogue d'application chiffré, nommé ISAKMP-SA (</w:t>
      </w:r>
      <w:r>
        <w:rPr>
          <w:rStyle w:val="AconserverFinal"/>
          <w:rFonts w:eastAsia="Calibri" w:cs="Times New Roman"/>
          <w:i/>
          <w:iCs/>
        </w:rPr>
        <w:t xml:space="preserve">internet </w:t>
      </w:r>
      <w:proofErr w:type="spellStart"/>
      <w:r>
        <w:rPr>
          <w:rStyle w:val="AconserverFinal"/>
          <w:rFonts w:eastAsia="Calibri" w:cs="Times New Roman"/>
          <w:i/>
          <w:iCs/>
        </w:rPr>
        <w:t>security</w:t>
      </w:r>
      <w:proofErr w:type="spellEnd"/>
      <w:r>
        <w:rPr>
          <w:rStyle w:val="AconserverFinal"/>
          <w:rFonts w:eastAsia="Calibri" w:cs="Times New Roman"/>
          <w:i/>
          <w:iCs/>
        </w:rPr>
        <w:t xml:space="preserve"> association key management </w:t>
      </w:r>
      <w:proofErr w:type="spellStart"/>
      <w:r>
        <w:rPr>
          <w:rStyle w:val="AconserverFinal"/>
          <w:rFonts w:eastAsia="Calibri" w:cs="Times New Roman"/>
          <w:i/>
          <w:iCs/>
        </w:rPr>
        <w:t>protocol</w:t>
      </w:r>
      <w:proofErr w:type="spellEnd"/>
      <w:r>
        <w:rPr>
          <w:rStyle w:val="AconserverFinal"/>
          <w:rFonts w:eastAsia="Calibri" w:cs="Times New Roman"/>
          <w:i/>
          <w:iCs/>
        </w:rPr>
        <w:t xml:space="preserve"> – </w:t>
      </w:r>
      <w:proofErr w:type="spellStart"/>
      <w:r>
        <w:rPr>
          <w:rStyle w:val="AconserverFinal"/>
          <w:rFonts w:eastAsia="Calibri" w:cs="Times New Roman"/>
          <w:i/>
          <w:iCs/>
        </w:rPr>
        <w:t>security</w:t>
      </w:r>
      <w:proofErr w:type="spellEnd"/>
      <w:r>
        <w:rPr>
          <w:rStyle w:val="AconserverFinal"/>
          <w:rFonts w:eastAsia="Calibri" w:cs="Times New Roman"/>
          <w:i/>
          <w:iCs/>
        </w:rPr>
        <w:t xml:space="preserve"> association</w:t>
      </w:r>
      <w:r>
        <w:rPr>
          <w:rStyle w:val="AconserverFinal"/>
          <w:rFonts w:eastAsia="Calibri" w:cs="Times New Roman"/>
        </w:rPr>
        <w:t>) dans</w:t>
      </w:r>
      <w:r w:rsidR="0068397A">
        <w:rPr>
          <w:rStyle w:val="AconserverFinal"/>
          <w:rFonts w:eastAsia="Calibri" w:cs="Times New Roman"/>
        </w:rPr>
        <w:t xml:space="preserve"> le protocole</w:t>
      </w:r>
      <w:r>
        <w:rPr>
          <w:rStyle w:val="AconserverFinal"/>
          <w:rFonts w:eastAsia="Calibri" w:cs="Times New Roman"/>
        </w:rPr>
        <w:t xml:space="preserve"> IKEv1 ou PARENT-SA dans</w:t>
      </w:r>
      <w:r w:rsidR="0068397A">
        <w:rPr>
          <w:rStyle w:val="AconserverFinal"/>
          <w:rFonts w:eastAsia="Calibri" w:cs="Times New Roman"/>
        </w:rPr>
        <w:t xml:space="preserve"> le protocole</w:t>
      </w:r>
      <w:r>
        <w:rPr>
          <w:rStyle w:val="AconserverFinal"/>
          <w:rFonts w:eastAsia="Calibri" w:cs="Times New Roman"/>
        </w:rPr>
        <w:t xml:space="preserve"> IKEv2, est établi entre les deux extrémités. Il permet la négociation de la phase 2 qui sera entièrement chiffrée grâce à la clé de phase 1.</w:t>
      </w:r>
    </w:p>
    <w:p w14:paraId="2A97A897" w14:textId="77777777" w:rsidR="00430EF1" w:rsidRDefault="00430EF1">
      <w:pPr>
        <w:pStyle w:val="Standard"/>
      </w:pPr>
    </w:p>
    <w:p w14:paraId="172B835F" w14:textId="59E1CB54" w:rsidR="00430EF1" w:rsidRDefault="000571F7">
      <w:pPr>
        <w:pStyle w:val="Standard"/>
      </w:pPr>
      <w:r>
        <w:rPr>
          <w:rStyle w:val="AconserverFinal"/>
          <w:rFonts w:eastAsia="Calibri" w:cs="Times New Roman"/>
          <w:b/>
        </w:rPr>
        <w:t>• Phase 2</w:t>
      </w:r>
      <w:r w:rsidR="00175F49">
        <w:rPr>
          <w:rStyle w:val="AconserverFinal"/>
          <w:rFonts w:eastAsia="Calibri" w:cs="Times New Roman"/>
          <w:b/>
        </w:rPr>
        <w:t> </w:t>
      </w:r>
      <w:r w:rsidR="00175F49">
        <w:rPr>
          <w:rStyle w:val="AconserverFinal"/>
          <w:rFonts w:eastAsia="Calibri" w:cs="Times New Roman"/>
        </w:rPr>
        <w:t>:</w:t>
      </w:r>
      <w:r>
        <w:rPr>
          <w:rStyle w:val="AconserverFinal"/>
          <w:rFonts w:eastAsia="Calibri" w:cs="Times New Roman"/>
        </w:rPr>
        <w:t xml:space="preserve"> durant cette phase, les deux extrémités négocient le profil de chiffrement de phase 2 et les extrémités de trafic qui pourront communiquer via le tunnel </w:t>
      </w:r>
      <w:r>
        <w:rPr>
          <w:rStyle w:val="AconserverFinal"/>
          <w:rFonts w:eastAsia="Calibri" w:cs="Times New Roman"/>
          <w:i/>
          <w:iCs/>
        </w:rPr>
        <w:t>VPN</w:t>
      </w:r>
      <w:r>
        <w:rPr>
          <w:rStyle w:val="AconserverFinal"/>
          <w:rFonts w:eastAsia="Calibri" w:cs="Times New Roman"/>
        </w:rPr>
        <w:t xml:space="preserve"> </w:t>
      </w:r>
      <w:proofErr w:type="spellStart"/>
      <w:r>
        <w:rPr>
          <w:rStyle w:val="AconserverFinal"/>
          <w:rFonts w:eastAsia="Calibri" w:cs="Times New Roman"/>
          <w:i/>
          <w:iCs/>
        </w:rPr>
        <w:t>IPSec</w:t>
      </w:r>
      <w:proofErr w:type="spellEnd"/>
      <w:r>
        <w:rPr>
          <w:rStyle w:val="AconserverFinal"/>
          <w:rFonts w:eastAsia="Calibri" w:cs="Times New Roman"/>
        </w:rPr>
        <w:t xml:space="preserve">. Dès que les deux extrémités parviennent à faire concorder ces paramètres, deux canaux sont ouverts pour la transmission des données (un dans chaque direction). Chaque canal utilise sa propre clé de chiffrement. Elles sont appelées ESP-SA1 </w:t>
      </w:r>
      <w:r w:rsidRPr="000D2099">
        <w:rPr>
          <w:rStyle w:val="AconserverFinal"/>
          <w:rFonts w:eastAsia="Calibri" w:cs="Times New Roman"/>
        </w:rPr>
        <w:t xml:space="preserve">et ESP-SA2 </w:t>
      </w:r>
      <w:r w:rsidR="0068397A">
        <w:rPr>
          <w:rStyle w:val="AconserverFinal"/>
          <w:rFonts w:eastAsia="Calibri" w:cs="Times New Roman"/>
        </w:rPr>
        <w:t>s</w:t>
      </w:r>
      <w:r w:rsidRPr="000D2099">
        <w:rPr>
          <w:rStyle w:val="AconserverFinal"/>
          <w:rFonts w:eastAsia="Calibri" w:cs="Times New Roman"/>
        </w:rPr>
        <w:t>e</w:t>
      </w:r>
      <w:r w:rsidR="0068397A">
        <w:rPr>
          <w:rStyle w:val="AconserverFinal"/>
          <w:rFonts w:eastAsia="Calibri" w:cs="Times New Roman"/>
        </w:rPr>
        <w:t>lo</w:t>
      </w:r>
      <w:r w:rsidRPr="000D2099">
        <w:rPr>
          <w:rStyle w:val="AconserverFinal"/>
          <w:rFonts w:eastAsia="Calibri" w:cs="Times New Roman"/>
        </w:rPr>
        <w:t xml:space="preserve">n </w:t>
      </w:r>
      <w:r w:rsidR="0068397A">
        <w:rPr>
          <w:rStyle w:val="AconserverFinal"/>
          <w:rFonts w:eastAsia="Calibri" w:cs="Times New Roman"/>
        </w:rPr>
        <w:t xml:space="preserve">le protocole </w:t>
      </w:r>
      <w:r w:rsidRPr="000D2099">
        <w:rPr>
          <w:rStyle w:val="AconserverFinal"/>
          <w:rFonts w:eastAsia="Calibri" w:cs="Times New Roman"/>
        </w:rPr>
        <w:t xml:space="preserve">IKEv1 et CHILD-SA1 et CHILD-SA2 </w:t>
      </w:r>
      <w:r w:rsidR="0068397A">
        <w:rPr>
          <w:rStyle w:val="AconserverFinal"/>
          <w:rFonts w:eastAsia="Calibri" w:cs="Times New Roman"/>
        </w:rPr>
        <w:t>s</w:t>
      </w:r>
      <w:r w:rsidRPr="000D2099">
        <w:rPr>
          <w:rStyle w:val="AconserverFinal"/>
          <w:rFonts w:eastAsia="Calibri" w:cs="Times New Roman"/>
        </w:rPr>
        <w:t>e</w:t>
      </w:r>
      <w:r w:rsidR="0068397A">
        <w:rPr>
          <w:rStyle w:val="AconserverFinal"/>
          <w:rFonts w:eastAsia="Calibri" w:cs="Times New Roman"/>
        </w:rPr>
        <w:t>lo</w:t>
      </w:r>
      <w:r w:rsidRPr="000D2099">
        <w:rPr>
          <w:rStyle w:val="AconserverFinal"/>
          <w:rFonts w:eastAsia="Calibri" w:cs="Times New Roman"/>
        </w:rPr>
        <w:t>n</w:t>
      </w:r>
      <w:r w:rsidR="0068397A">
        <w:rPr>
          <w:rStyle w:val="AconserverFinal"/>
          <w:rFonts w:eastAsia="Calibri" w:cs="Times New Roman"/>
        </w:rPr>
        <w:t xml:space="preserve"> le protocole</w:t>
      </w:r>
      <w:r w:rsidRPr="000D2099">
        <w:rPr>
          <w:rStyle w:val="AconserverFinal"/>
          <w:rFonts w:eastAsia="Calibri" w:cs="Times New Roman"/>
        </w:rPr>
        <w:t xml:space="preserve"> IKEv2. Ainsi chaque extrémité possédera les </w:t>
      </w:r>
      <w:r w:rsidRPr="000D2099">
        <w:rPr>
          <w:rStyle w:val="AconserverFinal"/>
          <w:rFonts w:eastAsia="Calibri" w:cs="Times New Roman"/>
          <w:bCs/>
        </w:rPr>
        <w:t>deux clés symétriques</w:t>
      </w:r>
      <w:r w:rsidRPr="000D2099">
        <w:rPr>
          <w:rStyle w:val="AconserverFinal"/>
          <w:rFonts w:eastAsia="Calibri" w:cs="Times New Roman"/>
        </w:rPr>
        <w:t xml:space="preserve"> :</w:t>
      </w:r>
      <w:r>
        <w:rPr>
          <w:rStyle w:val="AconserverFinal"/>
          <w:rFonts w:eastAsia="Calibri" w:cs="Times New Roman"/>
        </w:rPr>
        <w:t xml:space="preserve"> une pour chiffrer les données transmises et l’autre pour déchiffrer les données reçues.</w:t>
      </w:r>
    </w:p>
    <w:p w14:paraId="03C34DA7" w14:textId="77777777" w:rsidR="00430EF1" w:rsidRPr="0038247A" w:rsidRDefault="000571F7" w:rsidP="0038247A">
      <w:pPr>
        <w:pStyle w:val="TexteNormal"/>
        <w:spacing w:before="240"/>
        <w:jc w:val="right"/>
        <w:rPr>
          <w:i/>
          <w:iCs/>
          <w:sz w:val="24"/>
          <w:szCs w:val="24"/>
        </w:rPr>
      </w:pPr>
      <w:r w:rsidRPr="0038247A">
        <w:rPr>
          <w:rStyle w:val="AconserverFinal"/>
          <w:rFonts w:eastAsia="Calibri" w:cs="Times New Roman"/>
          <w:i/>
          <w:iCs/>
          <w:sz w:val="18"/>
          <w:szCs w:val="18"/>
        </w:rPr>
        <w:t>Source : D’après le guide de formation Stormshield CSNA</w:t>
      </w:r>
      <w:bookmarkStart w:id="39" w:name="_Toc3872125811"/>
    </w:p>
    <w:p w14:paraId="7686AB0C" w14:textId="77777777" w:rsidR="00430EF1" w:rsidRDefault="00430EF1">
      <w:pPr>
        <w:pStyle w:val="Titre-Document"/>
      </w:pPr>
    </w:p>
    <w:p w14:paraId="275CF215" w14:textId="09802638" w:rsidR="00430EF1" w:rsidRPr="0068397A" w:rsidRDefault="000571F7">
      <w:pPr>
        <w:pStyle w:val="Titre-Document"/>
        <w:pageBreakBefore/>
        <w:rPr>
          <w:i w:val="0"/>
        </w:rPr>
      </w:pPr>
      <w:bookmarkStart w:id="40" w:name="_Toc125993008"/>
      <w:r>
        <w:rPr>
          <w:rStyle w:val="AconserverFinal"/>
          <w:i w:val="0"/>
        </w:rPr>
        <w:lastRenderedPageBreak/>
        <w:t xml:space="preserve">Document B2 : </w:t>
      </w:r>
      <w:bookmarkEnd w:id="39"/>
      <w:r>
        <w:rPr>
          <w:rStyle w:val="AconserverFinal"/>
          <w:i w:val="0"/>
        </w:rPr>
        <w:t>Certificats et</w:t>
      </w:r>
      <w:r w:rsidR="0068397A">
        <w:rPr>
          <w:rStyle w:val="AconserverFinal"/>
          <w:i w:val="0"/>
        </w:rPr>
        <w:t xml:space="preserve"> infrastructure de gestion de clés</w:t>
      </w:r>
      <w:r>
        <w:rPr>
          <w:rStyle w:val="AconserverFinal"/>
          <w:i w:val="0"/>
        </w:rPr>
        <w:t xml:space="preserve"> </w:t>
      </w:r>
      <w:r w:rsidR="0068397A">
        <w:rPr>
          <w:rStyle w:val="AconserverFinal"/>
          <w:i w:val="0"/>
        </w:rPr>
        <w:t>(</w:t>
      </w:r>
      <w:r>
        <w:rPr>
          <w:rStyle w:val="AconserverFinal"/>
          <w:iCs/>
        </w:rPr>
        <w:t>PKI</w:t>
      </w:r>
      <w:r w:rsidR="0068397A">
        <w:rPr>
          <w:rStyle w:val="AconserverFinal"/>
          <w:i w:val="0"/>
          <w:iCs/>
        </w:rPr>
        <w:t>)</w:t>
      </w:r>
      <w:bookmarkEnd w:id="40"/>
    </w:p>
    <w:p w14:paraId="33BFD9E2" w14:textId="4589D832" w:rsidR="00430EF1" w:rsidRDefault="000571F7">
      <w:pPr>
        <w:pStyle w:val="TexteNormal"/>
        <w:ind w:firstLine="0"/>
      </w:pPr>
      <w:r>
        <w:rPr>
          <w:rStyle w:val="AconserverFinal"/>
        </w:rPr>
        <w:t xml:space="preserve">Lorsqu’un équipement est impliqué dans un mécanisme d’authentification, ce dernier peut reposer sur des certificats issus d’une infrastructure de gestion de clés (IGC). La confiance placée dans cette IGC détermine alors la confiance du certificat utilisé et donc la fiabilité de l’authentification. En cas d’absence de solution externe de gestion des certificats, les </w:t>
      </w:r>
      <w:proofErr w:type="spellStart"/>
      <w:r>
        <w:rPr>
          <w:rStyle w:val="AconserverFinal"/>
        </w:rPr>
        <w:t>pare-feux</w:t>
      </w:r>
      <w:proofErr w:type="spellEnd"/>
      <w:r>
        <w:rPr>
          <w:rStyle w:val="AconserverFinal"/>
        </w:rPr>
        <w:t xml:space="preserve"> SNS (</w:t>
      </w:r>
      <w:r>
        <w:rPr>
          <w:rStyle w:val="AconserverFinal"/>
          <w:i/>
          <w:iCs/>
        </w:rPr>
        <w:t xml:space="preserve">Stormshield network </w:t>
      </w:r>
      <w:proofErr w:type="spellStart"/>
      <w:r w:rsidR="00D839A7">
        <w:rPr>
          <w:rStyle w:val="AconserverFinal"/>
          <w:i/>
          <w:iCs/>
        </w:rPr>
        <w:t>security</w:t>
      </w:r>
      <w:proofErr w:type="spellEnd"/>
      <w:r w:rsidR="00D839A7">
        <w:rPr>
          <w:rStyle w:val="AconserverFinal"/>
        </w:rPr>
        <w:t>) offrent</w:t>
      </w:r>
      <w:r>
        <w:rPr>
          <w:rStyle w:val="AconserverFinal"/>
        </w:rPr>
        <w:t xml:space="preserve"> la possibilité de générer une autorité de certification ainsi que des certificats signés par cette autorité.</w:t>
      </w:r>
    </w:p>
    <w:p w14:paraId="62168D2A" w14:textId="76A36AC2" w:rsidR="00430EF1" w:rsidRDefault="000571F7">
      <w:pPr>
        <w:pStyle w:val="TexteNormal"/>
        <w:ind w:firstLine="0"/>
      </w:pPr>
      <w:r>
        <w:rPr>
          <w:rStyle w:val="AconserverFinal"/>
        </w:rPr>
        <w:t>Plusieurs cas d’usage impliquent l’utilisation de certificats par des équipements SNS, dont</w:t>
      </w:r>
      <w:r w:rsidR="00175F49">
        <w:rPr>
          <w:rStyle w:val="AconserverFinal"/>
        </w:rPr>
        <w:t> :</w:t>
      </w:r>
    </w:p>
    <w:p w14:paraId="16326AD6" w14:textId="193E6DE0" w:rsidR="00430EF1" w:rsidRDefault="000571F7">
      <w:pPr>
        <w:pStyle w:val="TexteNormal"/>
        <w:numPr>
          <w:ilvl w:val="0"/>
          <w:numId w:val="4"/>
        </w:numPr>
      </w:pPr>
      <w:proofErr w:type="gramStart"/>
      <w:r>
        <w:rPr>
          <w:rStyle w:val="AconserverFinal"/>
        </w:rPr>
        <w:t>la</w:t>
      </w:r>
      <w:proofErr w:type="gramEnd"/>
      <w:r>
        <w:rPr>
          <w:rStyle w:val="AconserverFinal"/>
        </w:rPr>
        <w:t xml:space="preserve"> publication de l’interface d’administration </w:t>
      </w:r>
      <w:r>
        <w:rPr>
          <w:rStyle w:val="AconserverFinal"/>
          <w:i/>
          <w:iCs/>
        </w:rPr>
        <w:t>web</w:t>
      </w:r>
      <w:r>
        <w:rPr>
          <w:rStyle w:val="AconserverFinal"/>
        </w:rPr>
        <w:t xml:space="preserve"> en </w:t>
      </w:r>
      <w:r w:rsidR="000D2099">
        <w:rPr>
          <w:rStyle w:val="AconserverFinal"/>
        </w:rPr>
        <w:t xml:space="preserve">mobilisant le protocole </w:t>
      </w:r>
      <w:r>
        <w:rPr>
          <w:rStyle w:val="AconserverFinal"/>
        </w:rPr>
        <w:t>HTTPS</w:t>
      </w:r>
      <w:r w:rsidR="00175F49">
        <w:rPr>
          <w:rStyle w:val="AconserverFinal"/>
        </w:rPr>
        <w:t> ;</w:t>
      </w:r>
    </w:p>
    <w:p w14:paraId="273960C5" w14:textId="1606750F" w:rsidR="00430EF1" w:rsidRDefault="000571F7">
      <w:pPr>
        <w:pStyle w:val="TexteNormal"/>
        <w:numPr>
          <w:ilvl w:val="0"/>
          <w:numId w:val="4"/>
        </w:numPr>
      </w:pPr>
      <w:proofErr w:type="gramStart"/>
      <w:r>
        <w:rPr>
          <w:rStyle w:val="AconserverFinal"/>
        </w:rPr>
        <w:t>l’authentification</w:t>
      </w:r>
      <w:proofErr w:type="gramEnd"/>
      <w:r>
        <w:rPr>
          <w:rStyle w:val="AconserverFinal"/>
        </w:rPr>
        <w:t xml:space="preserve"> par certificat des administrateurs pour l’accès à l’interface </w:t>
      </w:r>
      <w:r>
        <w:rPr>
          <w:rStyle w:val="AconserverFinal"/>
          <w:i/>
          <w:iCs/>
        </w:rPr>
        <w:t>web</w:t>
      </w:r>
      <w:r>
        <w:rPr>
          <w:rStyle w:val="AconserverFinal"/>
        </w:rPr>
        <w:t xml:space="preserve"> d’administration d</w:t>
      </w:r>
      <w:r w:rsidR="000D2099">
        <w:rPr>
          <w:rStyle w:val="AconserverFinal"/>
        </w:rPr>
        <w:t>u pare-feu</w:t>
      </w:r>
      <w:r>
        <w:rPr>
          <w:rStyle w:val="AconserverFinal"/>
        </w:rPr>
        <w:t xml:space="preserve"> SNS</w:t>
      </w:r>
      <w:r w:rsidR="00175F49">
        <w:rPr>
          <w:rStyle w:val="AconserverFinal"/>
        </w:rPr>
        <w:t> ;</w:t>
      </w:r>
    </w:p>
    <w:p w14:paraId="5F4234EA" w14:textId="021F9B39" w:rsidR="00430EF1" w:rsidRDefault="000571F7">
      <w:pPr>
        <w:pStyle w:val="TexteNormal"/>
        <w:numPr>
          <w:ilvl w:val="0"/>
          <w:numId w:val="4"/>
        </w:numPr>
      </w:pPr>
      <w:proofErr w:type="gramStart"/>
      <w:r>
        <w:rPr>
          <w:rStyle w:val="AconserverFinal"/>
        </w:rPr>
        <w:t>l’authentification</w:t>
      </w:r>
      <w:proofErr w:type="gramEnd"/>
      <w:r>
        <w:rPr>
          <w:rStyle w:val="AconserverFinal"/>
        </w:rPr>
        <w:t xml:space="preserve"> d’utilisateurs et de passerelles dans le cadre de la mise en place de tunnels </w:t>
      </w:r>
      <w:r>
        <w:rPr>
          <w:rStyle w:val="AconserverFinal"/>
          <w:i/>
          <w:iCs/>
        </w:rPr>
        <w:t>VPN</w:t>
      </w:r>
      <w:r>
        <w:rPr>
          <w:rStyle w:val="AconserverFinal"/>
        </w:rPr>
        <w:t xml:space="preserve"> </w:t>
      </w:r>
      <w:proofErr w:type="spellStart"/>
      <w:r>
        <w:rPr>
          <w:rStyle w:val="AconserverFinal"/>
          <w:i/>
          <w:iCs/>
        </w:rPr>
        <w:t>IPSec</w:t>
      </w:r>
      <w:proofErr w:type="spellEnd"/>
      <w:r w:rsidR="00175F49">
        <w:rPr>
          <w:rStyle w:val="AconserverFinal"/>
        </w:rPr>
        <w:t> ;</w:t>
      </w:r>
    </w:p>
    <w:p w14:paraId="09F4DC90" w14:textId="3C8469AA" w:rsidR="00430EF1" w:rsidRDefault="000571F7">
      <w:pPr>
        <w:pStyle w:val="TexteNormal"/>
        <w:numPr>
          <w:ilvl w:val="0"/>
          <w:numId w:val="4"/>
        </w:numPr>
      </w:pPr>
      <w:proofErr w:type="gramStart"/>
      <w:r>
        <w:rPr>
          <w:rStyle w:val="AconserverFinal"/>
        </w:rPr>
        <w:t>l’authentification</w:t>
      </w:r>
      <w:proofErr w:type="gramEnd"/>
      <w:r>
        <w:rPr>
          <w:rStyle w:val="AconserverFinal"/>
        </w:rPr>
        <w:t xml:space="preserve"> d’utilisateurs et de passerelles dans le cadre de la mise en place d’un service de</w:t>
      </w:r>
      <w:r w:rsidR="000D2099">
        <w:rPr>
          <w:rStyle w:val="AconserverFinal"/>
        </w:rPr>
        <w:t xml:space="preserve"> réseau privé virtuel</w:t>
      </w:r>
      <w:r>
        <w:rPr>
          <w:rStyle w:val="AconserverFinal"/>
        </w:rPr>
        <w:t xml:space="preserve"> </w:t>
      </w:r>
      <w:r>
        <w:rPr>
          <w:rStyle w:val="AconserverFinal"/>
          <w:i/>
          <w:iCs/>
        </w:rPr>
        <w:t>VPN</w:t>
      </w:r>
      <w:r>
        <w:rPr>
          <w:rStyle w:val="AconserverFinal"/>
        </w:rPr>
        <w:t xml:space="preserve"> </w:t>
      </w:r>
      <w:r>
        <w:rPr>
          <w:rStyle w:val="AconserverFinal"/>
          <w:i/>
          <w:iCs/>
        </w:rPr>
        <w:t>SSL/TLS</w:t>
      </w:r>
      <w:r w:rsidR="00175F49">
        <w:rPr>
          <w:rStyle w:val="AconserverFinal"/>
        </w:rPr>
        <w:t> ;</w:t>
      </w:r>
    </w:p>
    <w:p w14:paraId="11BE34D7" w14:textId="77777777" w:rsidR="00430EF1" w:rsidRDefault="000571F7">
      <w:pPr>
        <w:pStyle w:val="TexteNormal"/>
        <w:numPr>
          <w:ilvl w:val="0"/>
          <w:numId w:val="4"/>
        </w:numPr>
      </w:pPr>
      <w:r>
        <w:rPr>
          <w:rStyle w:val="AconserverFinal"/>
        </w:rPr>
        <w:t xml:space="preserve">la connexion à un annuaire externe </w:t>
      </w:r>
      <w:r w:rsidR="000D2099">
        <w:rPr>
          <w:rStyle w:val="AconserverFinal"/>
        </w:rPr>
        <w:t>au format</w:t>
      </w:r>
      <w:r>
        <w:rPr>
          <w:rStyle w:val="AconserverFinal"/>
        </w:rPr>
        <w:t xml:space="preserve"> </w:t>
      </w:r>
      <w:r>
        <w:rPr>
          <w:rStyle w:val="AconserverFinal"/>
          <w:i/>
          <w:iCs/>
        </w:rPr>
        <w:t>LDAPS</w:t>
      </w:r>
      <w:r>
        <w:rPr>
          <w:rStyle w:val="AconserverFinal"/>
        </w:rPr>
        <w:t>.</w:t>
      </w:r>
    </w:p>
    <w:p w14:paraId="48FDDC3E" w14:textId="77777777" w:rsidR="00430EF1" w:rsidRPr="0038247A" w:rsidRDefault="000571F7" w:rsidP="0038247A">
      <w:pPr>
        <w:pStyle w:val="Textbody"/>
        <w:spacing w:before="240"/>
        <w:jc w:val="right"/>
        <w:rPr>
          <w:sz w:val="18"/>
          <w:szCs w:val="24"/>
        </w:rPr>
      </w:pPr>
      <w:bookmarkStart w:id="41" w:name="_GoBack"/>
      <w:r w:rsidRPr="0038247A">
        <w:rPr>
          <w:rStyle w:val="AconserverFinal"/>
          <w:i/>
          <w:iCs/>
          <w:sz w:val="18"/>
          <w:szCs w:val="24"/>
        </w:rPr>
        <w:t>Source : ANSSI - Recommandations de sécurisation d’un pare-feu SNS</w:t>
      </w:r>
    </w:p>
    <w:p w14:paraId="382A477B" w14:textId="77777777" w:rsidR="0068397A" w:rsidRDefault="0068397A">
      <w:pPr>
        <w:pStyle w:val="Titre-Document"/>
        <w:rPr>
          <w:rStyle w:val="AconserverFinal"/>
          <w:i w:val="0"/>
        </w:rPr>
      </w:pPr>
      <w:bookmarkStart w:id="42" w:name="_Toc3872125812"/>
      <w:bookmarkEnd w:id="41"/>
    </w:p>
    <w:p w14:paraId="7CF4682A" w14:textId="77777777" w:rsidR="0068397A" w:rsidRDefault="0068397A">
      <w:pPr>
        <w:pStyle w:val="Titre-Document"/>
        <w:rPr>
          <w:rStyle w:val="AconserverFinal"/>
          <w:i w:val="0"/>
        </w:rPr>
      </w:pPr>
    </w:p>
    <w:p w14:paraId="1D047163" w14:textId="5E339BFF" w:rsidR="00430EF1" w:rsidRDefault="000571F7">
      <w:pPr>
        <w:pStyle w:val="Titre-Document"/>
      </w:pPr>
      <w:bookmarkStart w:id="43" w:name="_Toc125993009"/>
      <w:r>
        <w:rPr>
          <w:rStyle w:val="AconserverFinal"/>
          <w:i w:val="0"/>
        </w:rPr>
        <w:t>Document B</w:t>
      </w:r>
      <w:bookmarkEnd w:id="42"/>
      <w:r>
        <w:rPr>
          <w:rStyle w:val="AconserverFinal"/>
          <w:i w:val="0"/>
        </w:rPr>
        <w:t xml:space="preserve">3 : </w:t>
      </w:r>
      <w:r w:rsidR="0068397A">
        <w:rPr>
          <w:rStyle w:val="AconserverFinal"/>
          <w:i w:val="0"/>
        </w:rPr>
        <w:t xml:space="preserve">Protocole </w:t>
      </w:r>
      <w:proofErr w:type="spellStart"/>
      <w:r>
        <w:rPr>
          <w:rStyle w:val="AconserverFinal"/>
          <w:iCs/>
        </w:rPr>
        <w:t>IPSec</w:t>
      </w:r>
      <w:proofErr w:type="spellEnd"/>
      <w:r>
        <w:rPr>
          <w:rStyle w:val="AconserverFinal"/>
          <w:i w:val="0"/>
        </w:rPr>
        <w:t xml:space="preserve"> et authentification des correspondants</w:t>
      </w:r>
      <w:bookmarkEnd w:id="43"/>
    </w:p>
    <w:p w14:paraId="4E7EA3C7" w14:textId="77777777" w:rsidR="00430EF1" w:rsidRDefault="000571F7">
      <w:pPr>
        <w:pStyle w:val="TexteNormal"/>
        <w:ind w:firstLine="0"/>
      </w:pPr>
      <w:r>
        <w:rPr>
          <w:rStyle w:val="AconserverFinal"/>
        </w:rPr>
        <w:t>L’authentification des participants à la première phase peut se faire soit au moyen d’un secret partagé (</w:t>
      </w:r>
      <w:r>
        <w:rPr>
          <w:rStyle w:val="AconserverFinal"/>
          <w:i/>
          <w:iCs/>
        </w:rPr>
        <w:t>PSK</w:t>
      </w:r>
      <w:r>
        <w:rPr>
          <w:rStyle w:val="AconserverFinal"/>
        </w:rPr>
        <w:t xml:space="preserve"> - </w:t>
      </w:r>
      <w:proofErr w:type="spellStart"/>
      <w:r>
        <w:rPr>
          <w:rStyle w:val="AconserverFinal"/>
          <w:i/>
          <w:iCs/>
        </w:rPr>
        <w:t>pre-shared</w:t>
      </w:r>
      <w:proofErr w:type="spellEnd"/>
      <w:r>
        <w:rPr>
          <w:rStyle w:val="AconserverFinal"/>
          <w:i/>
          <w:iCs/>
        </w:rPr>
        <w:t xml:space="preserve"> Key</w:t>
      </w:r>
      <w:r>
        <w:rPr>
          <w:rStyle w:val="AconserverFinal"/>
        </w:rPr>
        <w:t xml:space="preserve">), soit par utilisation d’un mécanisme de cryptographie asymétrique tel que RSA. Dans ce cas, il est possible d’utiliser une </w:t>
      </w:r>
      <w:r>
        <w:rPr>
          <w:rStyle w:val="AconserverFinal"/>
          <w:rFonts w:eastAsia="Calibri" w:cs="Times New Roman"/>
        </w:rPr>
        <w:t>i</w:t>
      </w:r>
      <w:r>
        <w:rPr>
          <w:rStyle w:val="AconserverFinal"/>
        </w:rPr>
        <w:t xml:space="preserve">nfrastructure de </w:t>
      </w:r>
      <w:r>
        <w:rPr>
          <w:rStyle w:val="AconserverFinal"/>
          <w:rFonts w:eastAsia="Calibri" w:cs="Times New Roman"/>
        </w:rPr>
        <w:t>g</w:t>
      </w:r>
      <w:r>
        <w:rPr>
          <w:rStyle w:val="AconserverFinal"/>
        </w:rPr>
        <w:t xml:space="preserve">estion de </w:t>
      </w:r>
      <w:r>
        <w:rPr>
          <w:rStyle w:val="AconserverFinal"/>
          <w:rFonts w:eastAsia="Calibri" w:cs="Times New Roman"/>
        </w:rPr>
        <w:t>c</w:t>
      </w:r>
      <w:r>
        <w:rPr>
          <w:rStyle w:val="AconserverFinal"/>
        </w:rPr>
        <w:t xml:space="preserve">lés (IGC ou </w:t>
      </w:r>
      <w:r>
        <w:rPr>
          <w:rStyle w:val="AconserverFinal"/>
          <w:i/>
          <w:iCs/>
        </w:rPr>
        <w:t>PKI</w:t>
      </w:r>
      <w:r>
        <w:rPr>
          <w:rStyle w:val="AconserverFinal"/>
        </w:rPr>
        <w:t>) pour certifier les clés publiques des participants et ainsi ne pas devoir pré-positionner toutes les clés publiques sur l’ensemble des hôtes.</w:t>
      </w:r>
    </w:p>
    <w:p w14:paraId="6B5DE7B3" w14:textId="459DEE97" w:rsidR="00430EF1" w:rsidRDefault="000571F7">
      <w:pPr>
        <w:pStyle w:val="TexteNormal"/>
        <w:ind w:firstLine="0"/>
      </w:pPr>
      <w:r>
        <w:rPr>
          <w:rStyle w:val="AconserverFinal"/>
        </w:rPr>
        <w:t>On privilégie généralement l’utilisation d’une IGC, ce qui permet de simplifier l’exploitation du système</w:t>
      </w:r>
      <w:r w:rsidR="00175F49">
        <w:rPr>
          <w:rStyle w:val="AconserverFinal"/>
        </w:rPr>
        <w:t> :</w:t>
      </w:r>
      <w:r>
        <w:rPr>
          <w:rStyle w:val="AconserverFinal"/>
        </w:rPr>
        <w:t xml:space="preserve"> l’ajout d’un nouvel hôte ou la révocation d’une clé compromise est aisé (il n’est pas nécessaire d’intervenir sur tous les équipements déjà en place). Il peut être délicat dans les autres modes de réagir avec la rapidité nécessaire à une compromission de clé, par exemple le vol d’un équipement.</w:t>
      </w:r>
    </w:p>
    <w:p w14:paraId="0C8EB923" w14:textId="77777777" w:rsidR="00430EF1" w:rsidRDefault="000571F7">
      <w:pPr>
        <w:pStyle w:val="TexteNormal"/>
        <w:ind w:firstLine="0"/>
      </w:pPr>
      <w:r>
        <w:rPr>
          <w:rStyle w:val="AconserverFinal"/>
        </w:rPr>
        <w:t xml:space="preserve">Le mode </w:t>
      </w:r>
      <w:r>
        <w:rPr>
          <w:rStyle w:val="AconserverFinal"/>
          <w:i/>
          <w:iCs/>
        </w:rPr>
        <w:t>PSK</w:t>
      </w:r>
      <w:r>
        <w:rPr>
          <w:rStyle w:val="AconserverFinal"/>
        </w:rPr>
        <w:t xml:space="preserve"> doit en principe être évité pour des systèmes en production et être cantonné à des systèmes de tests ou à des opérations de diagnostic. S’il était nécessaire d’y recourir exceptionnellement, une bonne pratique générale pour les secrets partagés est de prendre garde à ce que sa robustesse soit suffisante pour rendre difficile une attaque par recherche exhaustive. On se reportera à ce sujet au référentiel général de sécurité publié par l’ANSSI. Une </w:t>
      </w:r>
      <w:r>
        <w:rPr>
          <w:rStyle w:val="AconserverFinal"/>
          <w:rFonts w:eastAsia="Calibri" w:cs="Times New Roman"/>
        </w:rPr>
        <w:t>longueur</w:t>
      </w:r>
      <w:r>
        <w:rPr>
          <w:rStyle w:val="AconserverFinal"/>
        </w:rPr>
        <w:t xml:space="preserve"> inférieure à 100 bits est considérée à la date de rédaction de ce document comme un choix risqué.</w:t>
      </w:r>
    </w:p>
    <w:p w14:paraId="5A6137F9" w14:textId="77777777" w:rsidR="00430EF1" w:rsidRDefault="00430EF1">
      <w:pPr>
        <w:pStyle w:val="TexteNormal"/>
        <w:rPr>
          <w:b/>
          <w:bCs/>
        </w:rPr>
      </w:pPr>
    </w:p>
    <w:p w14:paraId="5EAD3781" w14:textId="37140AE6" w:rsidR="00430EF1" w:rsidRDefault="000571F7" w:rsidP="005F2193">
      <w:pPr>
        <w:pStyle w:val="TexteNormal"/>
        <w:ind w:firstLine="0"/>
      </w:pPr>
      <w:r>
        <w:rPr>
          <w:rStyle w:val="AconserverFinal"/>
        </w:rPr>
        <w:t xml:space="preserve">Il est fortement déconseillé dans le cas général d’utiliser la mise en place d’une clé manuelle </w:t>
      </w:r>
      <w:r w:rsidR="0085743B">
        <w:rPr>
          <w:rStyle w:val="AconserverFinal"/>
        </w:rPr>
        <w:t>ou clé</w:t>
      </w:r>
      <w:r>
        <w:rPr>
          <w:rStyle w:val="AconserverFinal"/>
        </w:rPr>
        <w:t xml:space="preserve"> pré-partagée (</w:t>
      </w:r>
      <w:r>
        <w:rPr>
          <w:rStyle w:val="AconserverFinal"/>
          <w:i/>
          <w:iCs/>
        </w:rPr>
        <w:t>PSK</w:t>
      </w:r>
      <w:r>
        <w:rPr>
          <w:rStyle w:val="AconserverFinal"/>
        </w:rPr>
        <w:t xml:space="preserve">) pour l’établissement d’un lien </w:t>
      </w:r>
      <w:proofErr w:type="spellStart"/>
      <w:r>
        <w:rPr>
          <w:rStyle w:val="AconserverFinal"/>
          <w:i/>
          <w:iCs/>
        </w:rPr>
        <w:t>IPSec</w:t>
      </w:r>
      <w:proofErr w:type="spellEnd"/>
      <w:r>
        <w:rPr>
          <w:rStyle w:val="AconserverFinal"/>
        </w:rPr>
        <w:t>. Des mécanismes basés sur de la cryptographie asymétrique sont à privilégier. On favorisera en particulier les mécanismes d’IGC qui permettent la révocation rapide des clés compromises, en particulier en cas de perte d’un poste. Les dérogations à ces recommandations doivent avoir fait l’objet d’une étude de sécurité rigoureuse.</w:t>
      </w:r>
    </w:p>
    <w:p w14:paraId="363726DB" w14:textId="676E82B1" w:rsidR="00430EF1" w:rsidRPr="0038247A" w:rsidRDefault="000571F7" w:rsidP="0038247A">
      <w:pPr>
        <w:pStyle w:val="Textbody"/>
        <w:spacing w:before="240"/>
        <w:jc w:val="right"/>
        <w:rPr>
          <w:sz w:val="24"/>
          <w:szCs w:val="24"/>
        </w:rPr>
      </w:pPr>
      <w:r w:rsidRPr="0038247A">
        <w:rPr>
          <w:rStyle w:val="AconserverFinal"/>
          <w:i/>
          <w:iCs/>
          <w:sz w:val="18"/>
          <w:szCs w:val="18"/>
        </w:rPr>
        <w:t xml:space="preserve">Source : ANSSI - Note technique - Recommandations de sécurité relatives à </w:t>
      </w:r>
      <w:proofErr w:type="spellStart"/>
      <w:r w:rsidRPr="0038247A">
        <w:rPr>
          <w:rStyle w:val="AconserverFinal"/>
          <w:rFonts w:eastAsia="Calibri" w:cs="Times New Roman"/>
          <w:i/>
          <w:iCs/>
          <w:sz w:val="18"/>
          <w:szCs w:val="18"/>
        </w:rPr>
        <w:t>IPSec</w:t>
      </w:r>
      <w:proofErr w:type="spellEnd"/>
      <w:r w:rsidRPr="0038247A">
        <w:rPr>
          <w:rStyle w:val="AconserverFinal"/>
          <w:i/>
          <w:iCs/>
          <w:sz w:val="18"/>
          <w:szCs w:val="18"/>
        </w:rPr>
        <w:t xml:space="preserve"> pour la protection des flux réseau</w:t>
      </w:r>
      <w:r w:rsidR="0068397A">
        <w:rPr>
          <w:rStyle w:val="AconserverFinal"/>
          <w:i/>
          <w:iCs/>
          <w:sz w:val="18"/>
          <w:szCs w:val="18"/>
        </w:rPr>
        <w:t>-2015</w:t>
      </w:r>
    </w:p>
    <w:p w14:paraId="7CDA74F9" w14:textId="68702657" w:rsidR="00430EF1" w:rsidRPr="008D6AD1" w:rsidRDefault="000571F7">
      <w:pPr>
        <w:pStyle w:val="Titre-Document"/>
        <w:pageBreakBefore/>
        <w:rPr>
          <w:i w:val="0"/>
          <w:iCs/>
        </w:rPr>
      </w:pPr>
      <w:bookmarkStart w:id="44" w:name="_Toc125993010"/>
      <w:r w:rsidRPr="008D6AD1">
        <w:rPr>
          <w:rStyle w:val="AconserverFinal"/>
          <w:i w:val="0"/>
          <w:iCs/>
        </w:rPr>
        <w:lastRenderedPageBreak/>
        <w:t xml:space="preserve">Document B4 : Tunnel VPN </w:t>
      </w:r>
      <w:proofErr w:type="spellStart"/>
      <w:r w:rsidRPr="008D6AD1">
        <w:rPr>
          <w:rStyle w:val="AconserverFinal"/>
        </w:rPr>
        <w:t>IPSec</w:t>
      </w:r>
      <w:proofErr w:type="spellEnd"/>
      <w:r w:rsidRPr="008D6AD1">
        <w:rPr>
          <w:rStyle w:val="AconserverFinal"/>
          <w:i w:val="0"/>
          <w:iCs/>
        </w:rPr>
        <w:t xml:space="preserve"> nomade (</w:t>
      </w:r>
      <w:r w:rsidR="000D2099" w:rsidRPr="008D6AD1">
        <w:rPr>
          <w:rStyle w:val="AconserverFinal"/>
          <w:i w:val="0"/>
          <w:iCs/>
        </w:rPr>
        <w:t>p</w:t>
      </w:r>
      <w:r w:rsidRPr="008D6AD1">
        <w:rPr>
          <w:rStyle w:val="AconserverFinal"/>
          <w:i w:val="0"/>
          <w:iCs/>
        </w:rPr>
        <w:t xml:space="preserve">are-feu UTM SNS Stormshield </w:t>
      </w:r>
      <w:r w:rsidR="008D6AD1" w:rsidRPr="008D6AD1">
        <w:rPr>
          <w:rStyle w:val="AconserverFinal"/>
          <w:i w:val="0"/>
          <w:iCs/>
        </w:rPr>
        <w:t>m</w:t>
      </w:r>
      <w:r w:rsidRPr="008D6AD1">
        <w:rPr>
          <w:rStyle w:val="AconserverFinal"/>
          <w:i w:val="0"/>
          <w:iCs/>
        </w:rPr>
        <w:t>airie)</w:t>
      </w:r>
      <w:bookmarkEnd w:id="44"/>
    </w:p>
    <w:p w14:paraId="63C6775B" w14:textId="77777777" w:rsidR="00430EF1" w:rsidRDefault="000571F7">
      <w:pPr>
        <w:pStyle w:val="TexteNormal"/>
        <w:spacing w:before="171" w:after="228"/>
        <w:ind w:firstLine="0"/>
      </w:pPr>
      <w:r>
        <w:rPr>
          <w:rStyle w:val="AconserverFinal"/>
        </w:rPr>
        <w:t>Un correspondant nomade mentionnant le profil de chiffrement de la phase 1 retenu a été créé avec les paramètres suivants :</w:t>
      </w:r>
    </w:p>
    <w:p w14:paraId="4FDDC47C" w14:textId="77777777" w:rsidR="00430EF1" w:rsidRDefault="000571F7">
      <w:pPr>
        <w:pStyle w:val="Standard"/>
        <w:jc w:val="center"/>
      </w:pPr>
      <w:r>
        <w:rPr>
          <w:rStyle w:val="AconserverFinal"/>
          <w:noProof/>
        </w:rPr>
        <w:drawing>
          <wp:inline distT="0" distB="0" distL="0" distR="0" wp14:anchorId="379F16EF" wp14:editId="6D3FA118">
            <wp:extent cx="5810400" cy="2919600"/>
            <wp:effectExtent l="0" t="0" r="0" b="0"/>
            <wp:docPr id="6"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810400" cy="2919600"/>
                    </a:xfrm>
                    <a:prstGeom prst="rect">
                      <a:avLst/>
                    </a:prstGeom>
                    <a:noFill/>
                    <a:ln>
                      <a:noFill/>
                      <a:prstDash/>
                    </a:ln>
                  </pic:spPr>
                </pic:pic>
              </a:graphicData>
            </a:graphic>
          </wp:inline>
        </w:drawing>
      </w:r>
    </w:p>
    <w:p w14:paraId="09C7AE81" w14:textId="77777777" w:rsidR="00430EF1" w:rsidRDefault="00430EF1">
      <w:pPr>
        <w:pStyle w:val="TexteNormal"/>
      </w:pPr>
    </w:p>
    <w:p w14:paraId="4C7E3C17" w14:textId="2BAAB055" w:rsidR="00430EF1" w:rsidRDefault="000571F7">
      <w:pPr>
        <w:pStyle w:val="TexteNormal"/>
        <w:spacing w:before="114" w:after="171"/>
        <w:ind w:firstLine="0"/>
      </w:pPr>
      <w:r>
        <w:rPr>
          <w:rStyle w:val="AconserverFinal"/>
        </w:rPr>
        <w:t xml:space="preserve">Un tunnel </w:t>
      </w:r>
      <w:r>
        <w:rPr>
          <w:rStyle w:val="AconserverFinal"/>
          <w:i/>
          <w:iCs/>
        </w:rPr>
        <w:t>VPN</w:t>
      </w:r>
      <w:r>
        <w:rPr>
          <w:rStyle w:val="AconserverFinal"/>
        </w:rPr>
        <w:t xml:space="preserve"> </w:t>
      </w:r>
      <w:proofErr w:type="spellStart"/>
      <w:r>
        <w:rPr>
          <w:rStyle w:val="AconserverFinal"/>
          <w:i/>
          <w:iCs/>
        </w:rPr>
        <w:t>I</w:t>
      </w:r>
      <w:r>
        <w:rPr>
          <w:rStyle w:val="AconserverFinal"/>
          <w:rFonts w:eastAsia="Calibri" w:cs="Times New Roman"/>
          <w:i/>
          <w:iCs/>
        </w:rPr>
        <w:t>PSec</w:t>
      </w:r>
      <w:proofErr w:type="spellEnd"/>
      <w:r>
        <w:rPr>
          <w:rStyle w:val="AconserverFinal"/>
        </w:rPr>
        <w:t xml:space="preserve"> nomade,</w:t>
      </w:r>
      <w:r w:rsidR="00317882">
        <w:rPr>
          <w:rStyle w:val="AconserverFinal"/>
        </w:rPr>
        <w:t xml:space="preserve"> </w:t>
      </w:r>
      <w:r>
        <w:rPr>
          <w:rStyle w:val="AconserverFinal"/>
        </w:rPr>
        <w:t>mentionnant le profil de chiffrement de phase 2 retenu, a été configuré avec les paramètres suivants</w:t>
      </w:r>
      <w:r w:rsidR="00317882">
        <w:rPr>
          <w:rStyle w:val="AconserverFinal"/>
        </w:rPr>
        <w:t> :</w:t>
      </w:r>
    </w:p>
    <w:p w14:paraId="21D42529" w14:textId="77777777" w:rsidR="00430EF1" w:rsidRDefault="000571F7">
      <w:pPr>
        <w:pStyle w:val="Standard"/>
        <w:jc w:val="center"/>
      </w:pPr>
      <w:r>
        <w:rPr>
          <w:rStyle w:val="AconserverFinal"/>
          <w:noProof/>
        </w:rPr>
        <w:drawing>
          <wp:inline distT="0" distB="0" distL="0" distR="0" wp14:anchorId="3D14007E" wp14:editId="4363B578">
            <wp:extent cx="5893920" cy="1341000"/>
            <wp:effectExtent l="0" t="0" r="0" b="0"/>
            <wp:docPr id="7"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893920" cy="1341000"/>
                    </a:xfrm>
                    <a:prstGeom prst="rect">
                      <a:avLst/>
                    </a:prstGeom>
                    <a:noFill/>
                    <a:ln>
                      <a:noFill/>
                      <a:prstDash/>
                    </a:ln>
                  </pic:spPr>
                </pic:pic>
              </a:graphicData>
            </a:graphic>
          </wp:inline>
        </w:drawing>
      </w:r>
    </w:p>
    <w:p w14:paraId="081C0538" w14:textId="77777777" w:rsidR="00430EF1" w:rsidRDefault="00430EF1">
      <w:pPr>
        <w:pStyle w:val="Textbody"/>
      </w:pPr>
      <w:bookmarkStart w:id="45" w:name="__RefHeading___Toc12575_2104708340"/>
      <w:bookmarkEnd w:id="45"/>
    </w:p>
    <w:p w14:paraId="3600F7A8" w14:textId="739D99B3" w:rsidR="00430EF1" w:rsidRDefault="000571F7">
      <w:pPr>
        <w:pStyle w:val="Titre-Document"/>
        <w:pageBreakBefore/>
      </w:pPr>
      <w:bookmarkStart w:id="46" w:name="_Toc125993011"/>
      <w:r>
        <w:rPr>
          <w:rStyle w:val="AconserverFinal"/>
          <w:i w:val="0"/>
        </w:rPr>
        <w:lastRenderedPageBreak/>
        <w:t xml:space="preserve">Document B5 : Règles de filtrage du </w:t>
      </w:r>
      <w:r w:rsidR="000D2099">
        <w:rPr>
          <w:rStyle w:val="AconserverFinal"/>
          <w:i w:val="0"/>
        </w:rPr>
        <w:t>p</w:t>
      </w:r>
      <w:r>
        <w:rPr>
          <w:rStyle w:val="AconserverFinal"/>
          <w:i w:val="0"/>
        </w:rPr>
        <w:t xml:space="preserve">are-feu UTM SNS Stormshield de la </w:t>
      </w:r>
      <w:r w:rsidR="008D6AD1">
        <w:rPr>
          <w:rStyle w:val="AconserverFinal"/>
          <w:i w:val="0"/>
        </w:rPr>
        <w:t>m</w:t>
      </w:r>
      <w:r>
        <w:rPr>
          <w:rStyle w:val="AconserverFinal"/>
          <w:i w:val="0"/>
        </w:rPr>
        <w:t>airie (FW-SEC)</w:t>
      </w:r>
      <w:bookmarkEnd w:id="46"/>
    </w:p>
    <w:p w14:paraId="5E29B85A" w14:textId="5AAC6989" w:rsidR="00430EF1" w:rsidRDefault="000571F7">
      <w:pPr>
        <w:pStyle w:val="TexteNormal"/>
        <w:ind w:firstLine="0"/>
      </w:pPr>
      <w:r>
        <w:rPr>
          <w:rStyle w:val="AconserverFinal"/>
        </w:rPr>
        <w:t>Vous disposez d’un extrait des règles de filtrage spécifiques au réseau privé virtuel (</w:t>
      </w:r>
      <w:r>
        <w:rPr>
          <w:rStyle w:val="AconserverFinal"/>
          <w:i/>
          <w:iCs/>
        </w:rPr>
        <w:t>VPN</w:t>
      </w:r>
      <w:r>
        <w:rPr>
          <w:rStyle w:val="AconserverFinal"/>
        </w:rPr>
        <w:t xml:space="preserve">) </w:t>
      </w:r>
      <w:proofErr w:type="spellStart"/>
      <w:r>
        <w:rPr>
          <w:rStyle w:val="AconserverFinal"/>
          <w:rFonts w:eastAsia="Calibri" w:cs="Times New Roman"/>
          <w:i/>
          <w:iCs/>
        </w:rPr>
        <w:t>IPSec</w:t>
      </w:r>
      <w:proofErr w:type="spellEnd"/>
      <w:r>
        <w:rPr>
          <w:rStyle w:val="AconserverFinal"/>
        </w:rPr>
        <w:t xml:space="preserve"> nomade ainsi qu’au </w:t>
      </w:r>
      <w:r>
        <w:rPr>
          <w:rStyle w:val="AconserverFinal"/>
          <w:i/>
          <w:iCs/>
        </w:rPr>
        <w:t>VPN</w:t>
      </w:r>
      <w:r>
        <w:rPr>
          <w:rStyle w:val="AconserverFinal"/>
        </w:rPr>
        <w:t xml:space="preserve"> </w:t>
      </w:r>
      <w:proofErr w:type="spellStart"/>
      <w:r>
        <w:rPr>
          <w:rStyle w:val="AconserverFinal"/>
          <w:i/>
          <w:iCs/>
        </w:rPr>
        <w:t>IPS</w:t>
      </w:r>
      <w:r>
        <w:rPr>
          <w:rStyle w:val="AconserverFinal"/>
          <w:rFonts w:eastAsia="Calibri" w:cs="Times New Roman"/>
          <w:i/>
          <w:iCs/>
        </w:rPr>
        <w:t>ec</w:t>
      </w:r>
      <w:proofErr w:type="spellEnd"/>
      <w:r>
        <w:rPr>
          <w:rStyle w:val="AconserverFinal"/>
        </w:rPr>
        <w:t xml:space="preserve"> site à site</w:t>
      </w:r>
      <w:r w:rsidR="00317882">
        <w:rPr>
          <w:rStyle w:val="AconserverFinal"/>
        </w:rPr>
        <w:t> :</w:t>
      </w:r>
    </w:p>
    <w:p w14:paraId="01924A1D" w14:textId="77777777" w:rsidR="00430EF1" w:rsidRDefault="0058059F">
      <w:pPr>
        <w:pStyle w:val="TexteNormal"/>
        <w:ind w:firstLine="0"/>
      </w:pPr>
      <w:r>
        <w:rPr>
          <w:noProof/>
        </w:rPr>
        <w:drawing>
          <wp:inline distT="0" distB="0" distL="0" distR="0" wp14:anchorId="6335924F" wp14:editId="193AD91D">
            <wp:extent cx="6112510" cy="3748061"/>
            <wp:effectExtent l="0" t="0" r="254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2510" cy="3748061"/>
                    </a:xfrm>
                    <a:prstGeom prst="rect">
                      <a:avLst/>
                    </a:prstGeom>
                    <a:noFill/>
                    <a:ln>
                      <a:noFill/>
                    </a:ln>
                  </pic:spPr>
                </pic:pic>
              </a:graphicData>
            </a:graphic>
          </wp:inline>
        </w:drawing>
      </w:r>
    </w:p>
    <w:p w14:paraId="6431DFD9" w14:textId="77777777" w:rsidR="0058059F" w:rsidRDefault="0058059F">
      <w:pPr>
        <w:pStyle w:val="TexteNormal"/>
        <w:ind w:firstLine="0"/>
      </w:pPr>
    </w:p>
    <w:p w14:paraId="68657334" w14:textId="77777777" w:rsidR="00430EF1" w:rsidRDefault="000571F7">
      <w:pPr>
        <w:pStyle w:val="TexteNormal"/>
        <w:ind w:firstLine="0"/>
      </w:pPr>
      <w:r>
        <w:t>Sur les équipements Stormshield, on peut définir des objets qui représentent/portent une valeur (adresse IP, URL, évènement temporel, etc.).</w:t>
      </w:r>
    </w:p>
    <w:p w14:paraId="1701825C" w14:textId="3D2ED91A" w:rsidR="00430EF1" w:rsidRDefault="000571F7">
      <w:pPr>
        <w:pStyle w:val="TexteNormal"/>
        <w:ind w:firstLine="0"/>
      </w:pPr>
      <w:r>
        <w:t>Ces objets sont utilisés pour configurer les règles de façon plus parlante et succincte</w:t>
      </w:r>
      <w:r w:rsidR="00317882">
        <w:t> :</w:t>
      </w:r>
      <w:r>
        <w:t xml:space="preserve"> cela permet de manipuler des noms d’objets, plus parlants que des valeurs et donc de simplifier la modification de ces valeurs.</w:t>
      </w:r>
    </w:p>
    <w:p w14:paraId="2FF2CF8D" w14:textId="77777777" w:rsidR="00430EF1" w:rsidRDefault="00430EF1">
      <w:pPr>
        <w:pStyle w:val="TexteNormal"/>
        <w:ind w:firstLine="0"/>
      </w:pPr>
    </w:p>
    <w:p w14:paraId="11111CAE" w14:textId="77777777" w:rsidR="00430EF1" w:rsidRDefault="000571F7">
      <w:pPr>
        <w:pStyle w:val="TexteNormal"/>
        <w:ind w:firstLine="0"/>
      </w:pPr>
      <w:r>
        <w:t>Exemple d’objets (dans le tableau ci-dessus) :</w:t>
      </w:r>
    </w:p>
    <w:p w14:paraId="58860B7D" w14:textId="02485BAF" w:rsidR="00430EF1" w:rsidRDefault="000571F7">
      <w:pPr>
        <w:pStyle w:val="TexteNormal"/>
        <w:numPr>
          <w:ilvl w:val="0"/>
          <w:numId w:val="25"/>
        </w:numPr>
      </w:pPr>
      <w:r>
        <w:t xml:space="preserve">l’objet </w:t>
      </w:r>
      <w:r>
        <w:rPr>
          <w:b/>
          <w:bCs/>
        </w:rPr>
        <w:t>http</w:t>
      </w:r>
      <w:r>
        <w:t xml:space="preserve"> désigne le port </w:t>
      </w:r>
      <w:r>
        <w:rPr>
          <w:b/>
          <w:bCs/>
        </w:rPr>
        <w:t>TCP 80</w:t>
      </w:r>
      <w:r w:rsidR="0085743B">
        <w:rPr>
          <w:b/>
          <w:bCs/>
        </w:rPr>
        <w:t> ;</w:t>
      </w:r>
    </w:p>
    <w:p w14:paraId="297390CE" w14:textId="5E61AC1D" w:rsidR="00430EF1" w:rsidRDefault="000571F7">
      <w:pPr>
        <w:pStyle w:val="TexteNormal"/>
        <w:numPr>
          <w:ilvl w:val="0"/>
          <w:numId w:val="25"/>
        </w:numPr>
      </w:pPr>
      <w:r>
        <w:t xml:space="preserve">l’objet </w:t>
      </w:r>
      <w:r>
        <w:rPr>
          <w:b/>
          <w:bCs/>
        </w:rPr>
        <w:t>Network_dmz1</w:t>
      </w:r>
      <w:r>
        <w:t xml:space="preserve"> désigne le </w:t>
      </w:r>
      <w:r>
        <w:rPr>
          <w:b/>
          <w:bCs/>
        </w:rPr>
        <w:t xml:space="preserve">réseau IP </w:t>
      </w:r>
      <w:r>
        <w:t>associé à la DMZ1</w:t>
      </w:r>
      <w:r w:rsidR="0085743B">
        <w:t> ;</w:t>
      </w:r>
    </w:p>
    <w:p w14:paraId="5186F2DF" w14:textId="693B54E3" w:rsidR="00430EF1" w:rsidRDefault="000571F7">
      <w:pPr>
        <w:pStyle w:val="TexteNormal"/>
        <w:numPr>
          <w:ilvl w:val="0"/>
          <w:numId w:val="25"/>
        </w:numPr>
      </w:pPr>
      <w:r>
        <w:t xml:space="preserve">l’objet </w:t>
      </w:r>
      <w:proofErr w:type="spellStart"/>
      <w:r>
        <w:rPr>
          <w:b/>
          <w:bCs/>
        </w:rPr>
        <w:t>srv_ftp_priv</w:t>
      </w:r>
      <w:proofErr w:type="spellEnd"/>
      <w:r>
        <w:t xml:space="preserve"> désigne un hôte particulier (son </w:t>
      </w:r>
      <w:r>
        <w:rPr>
          <w:b/>
          <w:bCs/>
        </w:rPr>
        <w:t>adresse IP</w:t>
      </w:r>
      <w:r>
        <w:t>)</w:t>
      </w:r>
      <w:r w:rsidR="0085743B">
        <w:t>.</w:t>
      </w:r>
    </w:p>
    <w:p w14:paraId="41202C27" w14:textId="77777777" w:rsidR="00430EF1" w:rsidRDefault="00430EF1">
      <w:pPr>
        <w:pStyle w:val="TexteNormal"/>
        <w:ind w:firstLine="0"/>
      </w:pPr>
    </w:p>
    <w:p w14:paraId="0A4AB787" w14:textId="77777777" w:rsidR="00430EF1" w:rsidRPr="0038247A" w:rsidRDefault="000571F7">
      <w:pPr>
        <w:pStyle w:val="TexteNormal"/>
        <w:jc w:val="right"/>
        <w:rPr>
          <w:i/>
          <w:iCs/>
          <w:sz w:val="24"/>
        </w:rPr>
      </w:pPr>
      <w:r w:rsidRPr="0038247A">
        <w:rPr>
          <w:rStyle w:val="AconserverFinal"/>
          <w:rFonts w:eastAsia="Calibri" w:cs="Times New Roman"/>
          <w:sz w:val="18"/>
          <w:szCs w:val="16"/>
        </w:rPr>
        <w:t xml:space="preserve">Source : </w:t>
      </w:r>
      <w:r w:rsidRPr="0038247A">
        <w:rPr>
          <w:i/>
          <w:iCs/>
          <w:sz w:val="18"/>
          <w:szCs w:val="16"/>
        </w:rPr>
        <w:t>D’après le guide de formation Stormshield CSNA</w:t>
      </w:r>
    </w:p>
    <w:sectPr w:rsidR="00430EF1" w:rsidRPr="0038247A" w:rsidSect="0038247A">
      <w:footerReference w:type="default" r:id="rId19"/>
      <w:pgSz w:w="11894" w:h="16834"/>
      <w:pgMar w:top="993" w:right="1134" w:bottom="1134" w:left="1134" w:header="720" w:footer="34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44FB5" w14:textId="77777777" w:rsidR="00932A09" w:rsidRDefault="00932A09">
      <w:r>
        <w:separator/>
      </w:r>
    </w:p>
  </w:endnote>
  <w:endnote w:type="continuationSeparator" w:id="0">
    <w:p w14:paraId="723ABCD5" w14:textId="77777777" w:rsidR="00932A09" w:rsidRDefault="00932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Mincho">
    <w:altName w:val="明朝"/>
    <w:panose1 w:val="02020609040305080305"/>
    <w:charset w:val="00"/>
    <w:family w:val="auto"/>
    <w:pitch w:val="default"/>
  </w:font>
  <w:font w:name="Liberation Mono">
    <w:panose1 w:val="02070409020205020404"/>
    <w:charset w:val="00"/>
    <w:family w:val="auto"/>
    <w:pitch w:val="default"/>
  </w:font>
  <w:font w:name="Droid Sans Fallback">
    <w:charset w:val="00"/>
    <w:family w:val="auto"/>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3"/>
      <w:gridCol w:w="2126"/>
    </w:tblGrid>
    <w:tr w:rsidR="0049735E" w:rsidRPr="0035189B" w14:paraId="05A7C263" w14:textId="77777777" w:rsidTr="0035189B">
      <w:trPr>
        <w:jc w:val="center"/>
      </w:trPr>
      <w:tc>
        <w:tcPr>
          <w:tcW w:w="7083" w:type="dxa"/>
          <w:shd w:val="clear" w:color="auto" w:fill="auto"/>
        </w:tcPr>
        <w:p w14:paraId="295BEBB3" w14:textId="77777777" w:rsidR="0049735E" w:rsidRPr="0038247A" w:rsidRDefault="0049735E" w:rsidP="0035189B">
          <w:pPr>
            <w:tabs>
              <w:tab w:val="center" w:pos="4536"/>
              <w:tab w:val="right" w:pos="9072"/>
            </w:tabs>
            <w:ind w:right="357"/>
            <w:rPr>
              <w:rFonts w:ascii="Arial" w:hAnsi="Arial" w:cs="Arial"/>
            </w:rPr>
          </w:pPr>
          <w:r w:rsidRPr="0038247A">
            <w:rPr>
              <w:rFonts w:ascii="Arial" w:hAnsi="Arial" w:cs="Arial"/>
            </w:rPr>
            <w:t>BTS SERVICES INFORMATIQUES AUX ORGANISATIONS – Option A</w:t>
          </w:r>
        </w:p>
      </w:tc>
      <w:tc>
        <w:tcPr>
          <w:tcW w:w="2126" w:type="dxa"/>
          <w:shd w:val="clear" w:color="auto" w:fill="auto"/>
        </w:tcPr>
        <w:p w14:paraId="466E044C" w14:textId="77777777" w:rsidR="0049735E" w:rsidRPr="0038247A" w:rsidRDefault="0049735E" w:rsidP="0035189B">
          <w:pPr>
            <w:tabs>
              <w:tab w:val="center" w:pos="4536"/>
              <w:tab w:val="right" w:pos="9072"/>
            </w:tabs>
            <w:jc w:val="center"/>
            <w:rPr>
              <w:rFonts w:ascii="Arial" w:hAnsi="Arial" w:cs="Arial"/>
            </w:rPr>
          </w:pPr>
          <w:r w:rsidRPr="0038247A">
            <w:rPr>
              <w:rFonts w:ascii="Arial" w:hAnsi="Arial" w:cs="Arial"/>
            </w:rPr>
            <w:t>SESSION 2023</w:t>
          </w:r>
        </w:p>
      </w:tc>
    </w:tr>
    <w:tr w:rsidR="0049735E" w:rsidRPr="0035189B" w14:paraId="043D58AD" w14:textId="77777777" w:rsidTr="0035189B">
      <w:trPr>
        <w:jc w:val="center"/>
      </w:trPr>
      <w:tc>
        <w:tcPr>
          <w:tcW w:w="7083" w:type="dxa"/>
          <w:shd w:val="clear" w:color="auto" w:fill="auto"/>
        </w:tcPr>
        <w:p w14:paraId="0FD8FD3A" w14:textId="77777777" w:rsidR="0049735E" w:rsidRPr="0038247A" w:rsidRDefault="0049735E" w:rsidP="0035189B">
          <w:pPr>
            <w:tabs>
              <w:tab w:val="center" w:pos="4536"/>
              <w:tab w:val="right" w:pos="9072"/>
            </w:tabs>
            <w:ind w:right="357"/>
            <w:rPr>
              <w:rFonts w:ascii="Arial" w:hAnsi="Arial" w:cs="Arial"/>
            </w:rPr>
          </w:pPr>
          <w:r w:rsidRPr="0038247A">
            <w:rPr>
              <w:rFonts w:ascii="Arial" w:hAnsi="Arial" w:cs="Arial"/>
            </w:rPr>
            <w:t xml:space="preserve">U6 – Cybersécurité des services informatiques </w:t>
          </w:r>
        </w:p>
      </w:tc>
      <w:tc>
        <w:tcPr>
          <w:tcW w:w="2126" w:type="dxa"/>
          <w:shd w:val="clear" w:color="auto" w:fill="auto"/>
        </w:tcPr>
        <w:p w14:paraId="12774276" w14:textId="77777777" w:rsidR="0049735E" w:rsidRPr="0038247A" w:rsidRDefault="0049735E" w:rsidP="0035189B">
          <w:pPr>
            <w:tabs>
              <w:tab w:val="center" w:pos="4536"/>
              <w:tab w:val="right" w:pos="9072"/>
            </w:tabs>
            <w:jc w:val="center"/>
            <w:rPr>
              <w:rFonts w:ascii="Arial" w:hAnsi="Arial" w:cs="Arial"/>
            </w:rPr>
          </w:pPr>
          <w:r w:rsidRPr="0038247A">
            <w:rPr>
              <w:rFonts w:ascii="Arial" w:hAnsi="Arial" w:cs="Arial"/>
            </w:rPr>
            <w:t>Durée : 4 heures</w:t>
          </w:r>
        </w:p>
      </w:tc>
    </w:tr>
    <w:tr w:rsidR="0049735E" w:rsidRPr="0035189B" w14:paraId="76716F61" w14:textId="77777777" w:rsidTr="0035189B">
      <w:trPr>
        <w:jc w:val="center"/>
      </w:trPr>
      <w:tc>
        <w:tcPr>
          <w:tcW w:w="7083" w:type="dxa"/>
          <w:shd w:val="clear" w:color="auto" w:fill="auto"/>
        </w:tcPr>
        <w:p w14:paraId="407F93FA" w14:textId="1ED58A7C" w:rsidR="0049735E" w:rsidRPr="0038247A" w:rsidRDefault="0049735E" w:rsidP="0035189B">
          <w:pPr>
            <w:tabs>
              <w:tab w:val="center" w:pos="4536"/>
              <w:tab w:val="right" w:pos="9072"/>
            </w:tabs>
            <w:ind w:right="357"/>
            <w:rPr>
              <w:rFonts w:ascii="Arial" w:hAnsi="Arial" w:cs="Arial"/>
            </w:rPr>
          </w:pPr>
          <w:r w:rsidRPr="0038247A">
            <w:rPr>
              <w:rFonts w:ascii="Arial" w:hAnsi="Arial" w:cs="Arial"/>
            </w:rPr>
            <w:t>Code sujet : 23SI6SISR</w:t>
          </w:r>
          <w:r>
            <w:rPr>
              <w:rFonts w:ascii="Arial" w:hAnsi="Arial" w:cs="Arial"/>
            </w:rPr>
            <w:t>-NC1</w:t>
          </w:r>
        </w:p>
      </w:tc>
      <w:tc>
        <w:tcPr>
          <w:tcW w:w="2126" w:type="dxa"/>
          <w:shd w:val="clear" w:color="auto" w:fill="auto"/>
        </w:tcPr>
        <w:p w14:paraId="795CC152" w14:textId="77777777" w:rsidR="0049735E" w:rsidRPr="0038247A" w:rsidRDefault="0049735E" w:rsidP="0035189B">
          <w:pPr>
            <w:tabs>
              <w:tab w:val="center" w:pos="4536"/>
              <w:tab w:val="right" w:pos="9072"/>
            </w:tabs>
            <w:jc w:val="center"/>
            <w:rPr>
              <w:rFonts w:ascii="Arial" w:hAnsi="Arial" w:cs="Arial"/>
            </w:rPr>
          </w:pPr>
          <w:r w:rsidRPr="0038247A">
            <w:rPr>
              <w:rFonts w:ascii="Arial" w:hAnsi="Arial" w:cs="Arial"/>
            </w:rPr>
            <w:t xml:space="preserve">Page </w:t>
          </w:r>
          <w:r w:rsidRPr="0038247A">
            <w:rPr>
              <w:rFonts w:ascii="Arial" w:hAnsi="Arial" w:cs="Arial"/>
            </w:rPr>
            <w:fldChar w:fldCharType="begin"/>
          </w:r>
          <w:r w:rsidRPr="0038247A">
            <w:rPr>
              <w:rFonts w:ascii="Arial" w:hAnsi="Arial" w:cs="Arial"/>
            </w:rPr>
            <w:instrText>PAGE  \* Arabic  \* MERGEFORMAT</w:instrText>
          </w:r>
          <w:r w:rsidRPr="0038247A">
            <w:rPr>
              <w:rFonts w:ascii="Arial" w:hAnsi="Arial" w:cs="Arial"/>
            </w:rPr>
            <w:fldChar w:fldCharType="separate"/>
          </w:r>
          <w:r w:rsidRPr="0038247A">
            <w:rPr>
              <w:rFonts w:ascii="Arial" w:hAnsi="Arial" w:cs="Arial"/>
              <w:noProof/>
            </w:rPr>
            <w:t>7</w:t>
          </w:r>
          <w:r w:rsidRPr="0038247A">
            <w:rPr>
              <w:rFonts w:ascii="Arial" w:hAnsi="Arial" w:cs="Arial"/>
            </w:rPr>
            <w:fldChar w:fldCharType="end"/>
          </w:r>
          <w:r w:rsidRPr="0038247A">
            <w:rPr>
              <w:rFonts w:ascii="Arial" w:hAnsi="Arial" w:cs="Arial"/>
            </w:rPr>
            <w:t xml:space="preserve"> sur 19</w:t>
          </w:r>
        </w:p>
      </w:tc>
    </w:tr>
  </w:tbl>
  <w:p w14:paraId="655939A4" w14:textId="77777777" w:rsidR="0049735E" w:rsidRDefault="0049735E" w:rsidP="000571F7">
    <w:pPr>
      <w:pStyle w:val="Pieddepage"/>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3390E" w14:textId="77777777" w:rsidR="00932A09" w:rsidRDefault="00932A09">
      <w:r>
        <w:rPr>
          <w:color w:val="000000"/>
        </w:rPr>
        <w:separator/>
      </w:r>
    </w:p>
  </w:footnote>
  <w:footnote w:type="continuationSeparator" w:id="0">
    <w:p w14:paraId="05D953B6" w14:textId="77777777" w:rsidR="00932A09" w:rsidRDefault="00932A09">
      <w:r>
        <w:continuationSeparator/>
      </w:r>
    </w:p>
  </w:footnote>
  <w:footnote w:id="1">
    <w:p w14:paraId="7F4C1142" w14:textId="6DE88E41" w:rsidR="0049735E" w:rsidRDefault="0049735E" w:rsidP="0049735E">
      <w:pPr>
        <w:pStyle w:val="Footnote"/>
        <w:rPr>
          <w:i/>
          <w:iCs/>
        </w:rPr>
      </w:pPr>
      <w:r w:rsidRPr="0058059F">
        <w:rPr>
          <w:rStyle w:val="Appelnotedebasdep"/>
          <w:sz w:val="22"/>
        </w:rPr>
        <w:footnoteRef/>
      </w:r>
      <w:r>
        <w:rPr>
          <w:i/>
          <w:iCs/>
        </w:rPr>
        <w:t xml:space="preserve">Pour des raisons de confidentialité, le nom de la commune et les données s’y référant ont été modifiées. </w:t>
      </w:r>
    </w:p>
  </w:footnote>
  <w:footnote w:id="2">
    <w:p w14:paraId="7A7D5D78" w14:textId="77777777" w:rsidR="0049735E" w:rsidRDefault="0049735E">
      <w:pPr>
        <w:pStyle w:val="Footnote"/>
        <w:rPr>
          <w:i/>
          <w:iCs/>
        </w:rPr>
      </w:pPr>
      <w:r w:rsidRPr="0058059F">
        <w:rPr>
          <w:rStyle w:val="Appelnotedebasdep"/>
          <w:sz w:val="22"/>
        </w:rPr>
        <w:footnoteRef/>
      </w:r>
      <w:r>
        <w:rPr>
          <w:i/>
          <w:iCs/>
        </w:rPr>
        <w:t>Seveso 2 : directive concernant les risques d'accidents majeurs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EA7"/>
    <w:multiLevelType w:val="multilevel"/>
    <w:tmpl w:val="FA3C67BC"/>
    <w:styleLink w:val="puceSpecial"/>
    <w:lvl w:ilvl="0">
      <w:numFmt w:val="bullet"/>
      <w:lvlText w:val=""/>
      <w:lvlJc w:val="left"/>
      <w:pPr>
        <w:ind w:left="227" w:hanging="199"/>
      </w:pPr>
      <w:rPr>
        <w:rFonts w:ascii="Symbol" w:hAnsi="Symbol" w:cs="Symbol"/>
      </w:rPr>
    </w:lvl>
    <w:lvl w:ilvl="1">
      <w:numFmt w:val="bullet"/>
      <w:lvlText w:val="◦"/>
      <w:lvlJc w:val="left"/>
      <w:pPr>
        <w:ind w:left="1196" w:hanging="360"/>
      </w:pPr>
      <w:rPr>
        <w:rFonts w:ascii="OpenSymbol" w:hAnsi="OpenSymbol" w:cs="OpenSymbol"/>
      </w:rPr>
    </w:lvl>
    <w:lvl w:ilvl="2">
      <w:numFmt w:val="bullet"/>
      <w:lvlText w:val="▪"/>
      <w:lvlJc w:val="left"/>
      <w:pPr>
        <w:ind w:left="1556" w:hanging="360"/>
      </w:pPr>
      <w:rPr>
        <w:rFonts w:ascii="OpenSymbol" w:hAnsi="OpenSymbol" w:cs="OpenSymbol"/>
      </w:rPr>
    </w:lvl>
    <w:lvl w:ilvl="3">
      <w:numFmt w:val="bullet"/>
      <w:lvlText w:val=""/>
      <w:lvlJc w:val="left"/>
      <w:pPr>
        <w:ind w:left="1916" w:hanging="360"/>
      </w:pPr>
      <w:rPr>
        <w:rFonts w:ascii="Symbol" w:hAnsi="Symbol" w:cs="Symbol"/>
      </w:rPr>
    </w:lvl>
    <w:lvl w:ilvl="4">
      <w:numFmt w:val="bullet"/>
      <w:lvlText w:val="◦"/>
      <w:lvlJc w:val="left"/>
      <w:pPr>
        <w:ind w:left="2276" w:hanging="360"/>
      </w:pPr>
      <w:rPr>
        <w:rFonts w:ascii="OpenSymbol" w:hAnsi="OpenSymbol" w:cs="OpenSymbol"/>
      </w:rPr>
    </w:lvl>
    <w:lvl w:ilvl="5">
      <w:numFmt w:val="bullet"/>
      <w:lvlText w:val="▪"/>
      <w:lvlJc w:val="left"/>
      <w:pPr>
        <w:ind w:left="2636" w:hanging="360"/>
      </w:pPr>
      <w:rPr>
        <w:rFonts w:ascii="OpenSymbol" w:hAnsi="OpenSymbol" w:cs="OpenSymbol"/>
      </w:rPr>
    </w:lvl>
    <w:lvl w:ilvl="6">
      <w:numFmt w:val="bullet"/>
      <w:lvlText w:val=""/>
      <w:lvlJc w:val="left"/>
      <w:pPr>
        <w:ind w:left="2996" w:hanging="360"/>
      </w:pPr>
      <w:rPr>
        <w:rFonts w:ascii="Symbol" w:hAnsi="Symbol" w:cs="Symbol"/>
      </w:rPr>
    </w:lvl>
    <w:lvl w:ilvl="7">
      <w:numFmt w:val="bullet"/>
      <w:lvlText w:val="◦"/>
      <w:lvlJc w:val="left"/>
      <w:pPr>
        <w:ind w:left="3356" w:hanging="360"/>
      </w:pPr>
      <w:rPr>
        <w:rFonts w:ascii="OpenSymbol" w:hAnsi="OpenSymbol" w:cs="OpenSymbol"/>
      </w:rPr>
    </w:lvl>
    <w:lvl w:ilvl="8">
      <w:numFmt w:val="bullet"/>
      <w:lvlText w:val="▪"/>
      <w:lvlJc w:val="left"/>
      <w:pPr>
        <w:ind w:left="3716" w:hanging="360"/>
      </w:pPr>
      <w:rPr>
        <w:rFonts w:ascii="OpenSymbol" w:hAnsi="OpenSymbol" w:cs="OpenSymbol"/>
      </w:rPr>
    </w:lvl>
  </w:abstractNum>
  <w:abstractNum w:abstractNumId="1" w15:restartNumberingAfterBreak="0">
    <w:nsid w:val="082763FE"/>
    <w:multiLevelType w:val="multilevel"/>
    <w:tmpl w:val="CCC2B83A"/>
    <w:styleLink w:val="WWNum2"/>
    <w:lvl w:ilvl="0">
      <w:numFmt w:val="bullet"/>
      <w:lvlText w:val=""/>
      <w:lvlJc w:val="left"/>
      <w:pPr>
        <w:ind w:left="836" w:hanging="360"/>
      </w:pPr>
      <w:rPr>
        <w:rFonts w:ascii="Symbol" w:hAnsi="Symbol" w:cs="Symbol"/>
      </w:rPr>
    </w:lvl>
    <w:lvl w:ilvl="1">
      <w:numFmt w:val="bullet"/>
      <w:lvlText w:val="◦"/>
      <w:lvlJc w:val="left"/>
      <w:pPr>
        <w:ind w:left="1196" w:hanging="360"/>
      </w:pPr>
      <w:rPr>
        <w:rFonts w:ascii="OpenSymbol" w:hAnsi="OpenSymbol" w:cs="OpenSymbol"/>
      </w:rPr>
    </w:lvl>
    <w:lvl w:ilvl="2">
      <w:numFmt w:val="bullet"/>
      <w:lvlText w:val="▪"/>
      <w:lvlJc w:val="left"/>
      <w:pPr>
        <w:ind w:left="1556" w:hanging="360"/>
      </w:pPr>
      <w:rPr>
        <w:rFonts w:ascii="OpenSymbol" w:hAnsi="OpenSymbol" w:cs="OpenSymbol"/>
      </w:rPr>
    </w:lvl>
    <w:lvl w:ilvl="3">
      <w:numFmt w:val="bullet"/>
      <w:lvlText w:val=""/>
      <w:lvlJc w:val="left"/>
      <w:pPr>
        <w:ind w:left="1916" w:hanging="360"/>
      </w:pPr>
      <w:rPr>
        <w:rFonts w:ascii="Symbol" w:hAnsi="Symbol" w:cs="Symbol"/>
      </w:rPr>
    </w:lvl>
    <w:lvl w:ilvl="4">
      <w:numFmt w:val="bullet"/>
      <w:lvlText w:val="◦"/>
      <w:lvlJc w:val="left"/>
      <w:pPr>
        <w:ind w:left="2276" w:hanging="360"/>
      </w:pPr>
      <w:rPr>
        <w:rFonts w:ascii="OpenSymbol" w:hAnsi="OpenSymbol" w:cs="OpenSymbol"/>
      </w:rPr>
    </w:lvl>
    <w:lvl w:ilvl="5">
      <w:numFmt w:val="bullet"/>
      <w:lvlText w:val="▪"/>
      <w:lvlJc w:val="left"/>
      <w:pPr>
        <w:ind w:left="2636" w:hanging="360"/>
      </w:pPr>
      <w:rPr>
        <w:rFonts w:ascii="OpenSymbol" w:hAnsi="OpenSymbol" w:cs="OpenSymbol"/>
      </w:rPr>
    </w:lvl>
    <w:lvl w:ilvl="6">
      <w:numFmt w:val="bullet"/>
      <w:lvlText w:val=""/>
      <w:lvlJc w:val="left"/>
      <w:pPr>
        <w:ind w:left="2996" w:hanging="360"/>
      </w:pPr>
      <w:rPr>
        <w:rFonts w:ascii="Symbol" w:hAnsi="Symbol" w:cs="Symbol"/>
      </w:rPr>
    </w:lvl>
    <w:lvl w:ilvl="7">
      <w:numFmt w:val="bullet"/>
      <w:lvlText w:val="◦"/>
      <w:lvlJc w:val="left"/>
      <w:pPr>
        <w:ind w:left="3356" w:hanging="360"/>
      </w:pPr>
      <w:rPr>
        <w:rFonts w:ascii="OpenSymbol" w:hAnsi="OpenSymbol" w:cs="OpenSymbol"/>
      </w:rPr>
    </w:lvl>
    <w:lvl w:ilvl="8">
      <w:numFmt w:val="bullet"/>
      <w:lvlText w:val="▪"/>
      <w:lvlJc w:val="left"/>
      <w:pPr>
        <w:ind w:left="3716" w:hanging="360"/>
      </w:pPr>
      <w:rPr>
        <w:rFonts w:ascii="OpenSymbol" w:hAnsi="OpenSymbol" w:cs="OpenSymbol"/>
      </w:rPr>
    </w:lvl>
  </w:abstractNum>
  <w:abstractNum w:abstractNumId="2" w15:restartNumberingAfterBreak="0">
    <w:nsid w:val="0E545A61"/>
    <w:multiLevelType w:val="multilevel"/>
    <w:tmpl w:val="2C566960"/>
    <w:styleLink w:val="WWNum10"/>
    <w:lvl w:ilvl="0">
      <w:numFmt w:val="bullet"/>
      <w:lvlText w:val=""/>
      <w:lvlJc w:val="left"/>
      <w:pPr>
        <w:ind w:left="720" w:hanging="360"/>
      </w:pPr>
    </w:lvl>
    <w:lvl w:ilvl="1">
      <w:numFmt w:val="bullet"/>
      <w:lvlText w:val="o"/>
      <w:lvlJc w:val="left"/>
      <w:pPr>
        <w:ind w:left="1440" w:hanging="360"/>
      </w:pPr>
      <w:rPr>
        <w:rFonts w:cs="OpenSymbol"/>
      </w:rPr>
    </w:lvl>
    <w:lvl w:ilvl="2">
      <w:numFmt w:val="bullet"/>
      <w:lvlText w:val=""/>
      <w:lvlJc w:val="left"/>
      <w:pPr>
        <w:ind w:left="2160" w:hanging="360"/>
      </w:pPr>
    </w:lvl>
    <w:lvl w:ilvl="3">
      <w:numFmt w:val="bullet"/>
      <w:lvlText w:val=""/>
      <w:lvlJc w:val="left"/>
      <w:pPr>
        <w:ind w:left="2880" w:hanging="360"/>
      </w:pPr>
      <w:rPr>
        <w:rFonts w:ascii="Symbol" w:hAnsi="Symbol"/>
      </w:rPr>
    </w:lvl>
    <w:lvl w:ilvl="4">
      <w:numFmt w:val="bullet"/>
      <w:lvlText w:val="o"/>
      <w:lvlJc w:val="left"/>
      <w:pPr>
        <w:ind w:left="3600" w:hanging="360"/>
      </w:pPr>
      <w:rPr>
        <w:rFonts w:cs="Symbol"/>
      </w:rPr>
    </w:lvl>
    <w:lvl w:ilvl="5">
      <w:numFmt w:val="bullet"/>
      <w:lvlText w:val=""/>
      <w:lvlJc w:val="left"/>
      <w:pPr>
        <w:ind w:left="4320" w:hanging="360"/>
      </w:pPr>
    </w:lvl>
    <w:lvl w:ilvl="6">
      <w:numFmt w:val="bullet"/>
      <w:lvlText w:val=""/>
      <w:lvlJc w:val="left"/>
      <w:pPr>
        <w:ind w:left="5040" w:hanging="360"/>
      </w:pPr>
      <w:rPr>
        <w:rFonts w:ascii="Symbol" w:hAnsi="Symbol"/>
      </w:rPr>
    </w:lvl>
    <w:lvl w:ilvl="7">
      <w:numFmt w:val="bullet"/>
      <w:lvlText w:val="o"/>
      <w:lvlJc w:val="left"/>
      <w:pPr>
        <w:ind w:left="5760" w:hanging="360"/>
      </w:pPr>
      <w:rPr>
        <w:rFonts w:cs="OpenSymbol"/>
      </w:rPr>
    </w:lvl>
    <w:lvl w:ilvl="8">
      <w:numFmt w:val="bullet"/>
      <w:lvlText w:val=""/>
      <w:lvlJc w:val="left"/>
      <w:pPr>
        <w:ind w:left="6480" w:hanging="360"/>
      </w:pPr>
    </w:lvl>
  </w:abstractNum>
  <w:abstractNum w:abstractNumId="3" w15:restartNumberingAfterBreak="0">
    <w:nsid w:val="207010B6"/>
    <w:multiLevelType w:val="multilevel"/>
    <w:tmpl w:val="B3428B7A"/>
    <w:styleLink w:val="WWNum3"/>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4" w15:restartNumberingAfterBreak="0">
    <w:nsid w:val="260C582E"/>
    <w:multiLevelType w:val="multilevel"/>
    <w:tmpl w:val="680AE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94866AE"/>
    <w:multiLevelType w:val="multilevel"/>
    <w:tmpl w:val="C03C5B10"/>
    <w:styleLink w:val="WWNum4"/>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6" w15:restartNumberingAfterBreak="0">
    <w:nsid w:val="2F06408E"/>
    <w:multiLevelType w:val="multilevel"/>
    <w:tmpl w:val="9EF82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5B32D35"/>
    <w:multiLevelType w:val="multilevel"/>
    <w:tmpl w:val="EE0A9810"/>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8" w15:restartNumberingAfterBreak="0">
    <w:nsid w:val="4B6F1CF7"/>
    <w:multiLevelType w:val="multilevel"/>
    <w:tmpl w:val="F1ACDB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DB15350"/>
    <w:multiLevelType w:val="multilevel"/>
    <w:tmpl w:val="D652C7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58DC3866"/>
    <w:multiLevelType w:val="multilevel"/>
    <w:tmpl w:val="ACBC3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163619D"/>
    <w:multiLevelType w:val="multilevel"/>
    <w:tmpl w:val="17F2EBBC"/>
    <w:styleLink w:val="WWNum9"/>
    <w:lvl w:ilvl="0">
      <w:numFmt w:val="bullet"/>
      <w:lvlText w:val=""/>
      <w:lvlJc w:val="left"/>
      <w:pPr>
        <w:ind w:left="360" w:hanging="360"/>
      </w:pPr>
      <w:rPr>
        <w:rFonts w:ascii="Symbol" w:hAnsi="Symbol" w:cs="OpenSymbol"/>
      </w:rPr>
    </w:lvl>
    <w:lvl w:ilvl="1">
      <w:numFmt w:val="bullet"/>
      <w:lvlText w:val="o"/>
      <w:lvlJc w:val="left"/>
      <w:pPr>
        <w:ind w:left="1080" w:hanging="360"/>
      </w:pPr>
      <w:rPr>
        <w:rFonts w:cs="OpenSymbol"/>
      </w:rPr>
    </w:lvl>
    <w:lvl w:ilvl="2">
      <w:numFmt w:val="bullet"/>
      <w:lvlText w:val=""/>
      <w:lvlJc w:val="left"/>
      <w:pPr>
        <w:ind w:left="1800" w:hanging="360"/>
      </w:pPr>
    </w:lvl>
    <w:lvl w:ilvl="3">
      <w:numFmt w:val="bullet"/>
      <w:lvlText w:val=""/>
      <w:lvlJc w:val="left"/>
      <w:pPr>
        <w:ind w:left="2520" w:hanging="360"/>
      </w:pPr>
      <w:rPr>
        <w:rFonts w:ascii="Symbol" w:hAnsi="Symbol"/>
      </w:rPr>
    </w:lvl>
    <w:lvl w:ilvl="4">
      <w:numFmt w:val="bullet"/>
      <w:lvlText w:val="o"/>
      <w:lvlJc w:val="left"/>
      <w:pPr>
        <w:ind w:left="3240" w:hanging="360"/>
      </w:pPr>
      <w:rPr>
        <w:rFonts w:cs="Symbol"/>
      </w:rPr>
    </w:lvl>
    <w:lvl w:ilvl="5">
      <w:numFmt w:val="bullet"/>
      <w:lvlText w:val=""/>
      <w:lvlJc w:val="left"/>
      <w:pPr>
        <w:ind w:left="3960" w:hanging="360"/>
      </w:pPr>
    </w:lvl>
    <w:lvl w:ilvl="6">
      <w:numFmt w:val="bullet"/>
      <w:lvlText w:val=""/>
      <w:lvlJc w:val="left"/>
      <w:pPr>
        <w:ind w:left="4680" w:hanging="360"/>
      </w:pPr>
      <w:rPr>
        <w:rFonts w:ascii="Symbol" w:hAnsi="Symbol"/>
      </w:rPr>
    </w:lvl>
    <w:lvl w:ilvl="7">
      <w:numFmt w:val="bullet"/>
      <w:lvlText w:val="o"/>
      <w:lvlJc w:val="left"/>
      <w:pPr>
        <w:ind w:left="5400" w:hanging="360"/>
      </w:pPr>
      <w:rPr>
        <w:rFonts w:cs="OpenSymbol"/>
      </w:rPr>
    </w:lvl>
    <w:lvl w:ilvl="8">
      <w:numFmt w:val="bullet"/>
      <w:lvlText w:val=""/>
      <w:lvlJc w:val="left"/>
      <w:pPr>
        <w:ind w:left="6120" w:hanging="360"/>
      </w:pPr>
    </w:lvl>
  </w:abstractNum>
  <w:abstractNum w:abstractNumId="12" w15:restartNumberingAfterBreak="0">
    <w:nsid w:val="666A391D"/>
    <w:multiLevelType w:val="multilevel"/>
    <w:tmpl w:val="BB540200"/>
    <w:styleLink w:val="WWNum7"/>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3" w15:restartNumberingAfterBreak="0">
    <w:nsid w:val="6A1D2D72"/>
    <w:multiLevelType w:val="multilevel"/>
    <w:tmpl w:val="6BDEA6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6AAD42A7"/>
    <w:multiLevelType w:val="multilevel"/>
    <w:tmpl w:val="9EFCA6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6DA945FE"/>
    <w:multiLevelType w:val="multilevel"/>
    <w:tmpl w:val="EE28F41E"/>
    <w:styleLink w:val="WWNum5"/>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6" w15:restartNumberingAfterBreak="0">
    <w:nsid w:val="702B6256"/>
    <w:multiLevelType w:val="multilevel"/>
    <w:tmpl w:val="A3C8D6E6"/>
    <w:styleLink w:val="WWNum6"/>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7" w15:restartNumberingAfterBreak="0">
    <w:nsid w:val="764A548A"/>
    <w:multiLevelType w:val="multilevel"/>
    <w:tmpl w:val="E56264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7B203B5E"/>
    <w:multiLevelType w:val="multilevel"/>
    <w:tmpl w:val="9B34AEDC"/>
    <w:styleLink w:val="WWNum8"/>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9" w15:restartNumberingAfterBreak="0">
    <w:nsid w:val="7EB951D2"/>
    <w:multiLevelType w:val="multilevel"/>
    <w:tmpl w:val="59E289B6"/>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9"/>
  </w:num>
  <w:num w:numId="2">
    <w:abstractNumId w:val="7"/>
  </w:num>
  <w:num w:numId="3">
    <w:abstractNumId w:val="1"/>
  </w:num>
  <w:num w:numId="4">
    <w:abstractNumId w:val="3"/>
  </w:num>
  <w:num w:numId="5">
    <w:abstractNumId w:val="5"/>
  </w:num>
  <w:num w:numId="6">
    <w:abstractNumId w:val="15"/>
  </w:num>
  <w:num w:numId="7">
    <w:abstractNumId w:val="16"/>
  </w:num>
  <w:num w:numId="8">
    <w:abstractNumId w:val="12"/>
  </w:num>
  <w:num w:numId="9">
    <w:abstractNumId w:val="18"/>
  </w:num>
  <w:num w:numId="10">
    <w:abstractNumId w:val="11"/>
  </w:num>
  <w:num w:numId="11">
    <w:abstractNumId w:val="2"/>
  </w:num>
  <w:num w:numId="12">
    <w:abstractNumId w:val="0"/>
  </w:num>
  <w:num w:numId="13">
    <w:abstractNumId w:val="3"/>
  </w:num>
  <w:num w:numId="14">
    <w:abstractNumId w:val="5"/>
  </w:num>
  <w:num w:numId="15">
    <w:abstractNumId w:val="0"/>
  </w:num>
  <w:num w:numId="16">
    <w:abstractNumId w:val="16"/>
  </w:num>
  <w:num w:numId="17">
    <w:abstractNumId w:val="4"/>
  </w:num>
  <w:num w:numId="18">
    <w:abstractNumId w:val="6"/>
  </w:num>
  <w:num w:numId="19">
    <w:abstractNumId w:val="12"/>
  </w:num>
  <w:num w:numId="20">
    <w:abstractNumId w:val="8"/>
  </w:num>
  <w:num w:numId="21">
    <w:abstractNumId w:val="10"/>
  </w:num>
  <w:num w:numId="22">
    <w:abstractNumId w:val="17"/>
  </w:num>
  <w:num w:numId="23">
    <w:abstractNumId w:val="14"/>
  </w:num>
  <w:num w:numId="24">
    <w:abstractNumId w:val="1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EF1"/>
    <w:rsid w:val="00002120"/>
    <w:rsid w:val="000169AC"/>
    <w:rsid w:val="000571F7"/>
    <w:rsid w:val="000756A5"/>
    <w:rsid w:val="00084C2B"/>
    <w:rsid w:val="00087F96"/>
    <w:rsid w:val="000D2099"/>
    <w:rsid w:val="000E1954"/>
    <w:rsid w:val="00130ECF"/>
    <w:rsid w:val="00142505"/>
    <w:rsid w:val="00175F49"/>
    <w:rsid w:val="0017783A"/>
    <w:rsid w:val="001836D1"/>
    <w:rsid w:val="0019369F"/>
    <w:rsid w:val="001A2E0B"/>
    <w:rsid w:val="001C0B33"/>
    <w:rsid w:val="001C7418"/>
    <w:rsid w:val="001D5B96"/>
    <w:rsid w:val="001F523E"/>
    <w:rsid w:val="001F6C30"/>
    <w:rsid w:val="00225616"/>
    <w:rsid w:val="00231278"/>
    <w:rsid w:val="0026696D"/>
    <w:rsid w:val="002824AD"/>
    <w:rsid w:val="002921DA"/>
    <w:rsid w:val="002967B3"/>
    <w:rsid w:val="002A4E3F"/>
    <w:rsid w:val="00317882"/>
    <w:rsid w:val="0035189B"/>
    <w:rsid w:val="0035762E"/>
    <w:rsid w:val="00374695"/>
    <w:rsid w:val="0038247A"/>
    <w:rsid w:val="003F7055"/>
    <w:rsid w:val="00430EF1"/>
    <w:rsid w:val="00441F05"/>
    <w:rsid w:val="00463B3A"/>
    <w:rsid w:val="0049735E"/>
    <w:rsid w:val="004C05A4"/>
    <w:rsid w:val="004F0D66"/>
    <w:rsid w:val="004F6341"/>
    <w:rsid w:val="00505564"/>
    <w:rsid w:val="005459FE"/>
    <w:rsid w:val="0058059F"/>
    <w:rsid w:val="005972C0"/>
    <w:rsid w:val="005A2183"/>
    <w:rsid w:val="005B09BB"/>
    <w:rsid w:val="005E3EF2"/>
    <w:rsid w:val="005F2193"/>
    <w:rsid w:val="00657F25"/>
    <w:rsid w:val="00664C27"/>
    <w:rsid w:val="00675C54"/>
    <w:rsid w:val="0068397A"/>
    <w:rsid w:val="00697D1E"/>
    <w:rsid w:val="006C4C53"/>
    <w:rsid w:val="006E7DB7"/>
    <w:rsid w:val="00736E5B"/>
    <w:rsid w:val="0075403A"/>
    <w:rsid w:val="00764E66"/>
    <w:rsid w:val="007730AF"/>
    <w:rsid w:val="007979E0"/>
    <w:rsid w:val="007A0FAB"/>
    <w:rsid w:val="007C3EBD"/>
    <w:rsid w:val="007D6106"/>
    <w:rsid w:val="007E5365"/>
    <w:rsid w:val="007F2E9C"/>
    <w:rsid w:val="0082120A"/>
    <w:rsid w:val="0085743B"/>
    <w:rsid w:val="00857CE9"/>
    <w:rsid w:val="00857DD4"/>
    <w:rsid w:val="008676DD"/>
    <w:rsid w:val="00873C56"/>
    <w:rsid w:val="008B6240"/>
    <w:rsid w:val="008C0808"/>
    <w:rsid w:val="008D6AD1"/>
    <w:rsid w:val="00932A09"/>
    <w:rsid w:val="00936DB2"/>
    <w:rsid w:val="00975350"/>
    <w:rsid w:val="0099487A"/>
    <w:rsid w:val="009A4894"/>
    <w:rsid w:val="009A53EA"/>
    <w:rsid w:val="009B224A"/>
    <w:rsid w:val="009D135E"/>
    <w:rsid w:val="009F5EA9"/>
    <w:rsid w:val="00A43174"/>
    <w:rsid w:val="00A44C1C"/>
    <w:rsid w:val="00A91741"/>
    <w:rsid w:val="00AB1396"/>
    <w:rsid w:val="00AF4BD2"/>
    <w:rsid w:val="00B81A8F"/>
    <w:rsid w:val="00BB2A72"/>
    <w:rsid w:val="00BF2035"/>
    <w:rsid w:val="00C553FA"/>
    <w:rsid w:val="00CA63E2"/>
    <w:rsid w:val="00CC3370"/>
    <w:rsid w:val="00CE1E41"/>
    <w:rsid w:val="00CE45C2"/>
    <w:rsid w:val="00CF1328"/>
    <w:rsid w:val="00D16DA2"/>
    <w:rsid w:val="00D16E9D"/>
    <w:rsid w:val="00D20C6A"/>
    <w:rsid w:val="00D839A7"/>
    <w:rsid w:val="00D9125F"/>
    <w:rsid w:val="00DA2FA2"/>
    <w:rsid w:val="00DF5349"/>
    <w:rsid w:val="00E21D9F"/>
    <w:rsid w:val="00E24AF8"/>
    <w:rsid w:val="00E2621B"/>
    <w:rsid w:val="00E6750E"/>
    <w:rsid w:val="00E9053C"/>
    <w:rsid w:val="00ED6670"/>
    <w:rsid w:val="00F10F0B"/>
    <w:rsid w:val="00F13677"/>
    <w:rsid w:val="00F42C38"/>
    <w:rsid w:val="00F83001"/>
    <w:rsid w:val="00F8477D"/>
    <w:rsid w:val="00F86939"/>
    <w:rsid w:val="00FA1217"/>
    <w:rsid w:val="00FE2A5F"/>
    <w:rsid w:val="00FE4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0E3B05"/>
  <w15:docId w15:val="{519897D2-A02A-4C19-982E-9B3FE174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Standard"/>
    <w:next w:val="Standard"/>
    <w:uiPriority w:val="9"/>
    <w:qFormat/>
    <w:pPr>
      <w:keepNext/>
      <w:keepLines/>
      <w:spacing w:before="480"/>
      <w:outlineLvl w:val="0"/>
    </w:pPr>
    <w:rPr>
      <w:rFonts w:ascii="Cambria" w:hAnsi="Cambria"/>
      <w:b/>
      <w:bCs/>
      <w:color w:val="365F91"/>
      <w:sz w:val="28"/>
      <w:szCs w:val="28"/>
    </w:rPr>
  </w:style>
  <w:style w:type="paragraph" w:styleId="Titre2">
    <w:name w:val="heading 2"/>
    <w:basedOn w:val="Standard"/>
    <w:uiPriority w:val="9"/>
    <w:semiHidden/>
    <w:unhideWhenUsed/>
    <w:qFormat/>
    <w:pPr>
      <w:spacing w:before="280" w:after="280"/>
      <w:outlineLvl w:val="1"/>
    </w:pPr>
    <w:rPr>
      <w:rFonts w:ascii="Times New Roman" w:eastAsia="Times New Roman" w:hAnsi="Times New Roman"/>
      <w:b/>
      <w:bCs/>
      <w:sz w:val="36"/>
      <w:szCs w:val="36"/>
    </w:rPr>
  </w:style>
  <w:style w:type="paragraph" w:styleId="Titre3">
    <w:name w:val="heading 3"/>
    <w:basedOn w:val="Standard"/>
    <w:next w:val="Standard"/>
    <w:uiPriority w:val="9"/>
    <w:semiHidden/>
    <w:unhideWhenUsed/>
    <w:qFormat/>
    <w:pPr>
      <w:keepNext/>
      <w:spacing w:before="240" w:after="60"/>
      <w:outlineLvl w:val="2"/>
    </w:pPr>
    <w:rPr>
      <w:rFonts w:ascii="Cambria" w:eastAsia="Times New Roman" w:hAnsi="Cambria" w:cs="Cambria"/>
      <w:b/>
      <w:bCs/>
      <w:sz w:val="26"/>
      <w:szCs w:val="26"/>
    </w:rPr>
  </w:style>
  <w:style w:type="paragraph" w:styleId="Titre4">
    <w:name w:val="heading 4"/>
    <w:basedOn w:val="Heading"/>
    <w:next w:val="Textbody"/>
    <w:uiPriority w:val="9"/>
    <w:semiHidden/>
    <w:unhideWhenUsed/>
    <w:qFormat/>
    <w:pPr>
      <w:spacing w:before="120"/>
      <w:outlineLvl w:val="3"/>
    </w:pPr>
    <w:rPr>
      <w:rFonts w:ascii="Liberation Serif" w:eastAsia="Segoe UI" w:hAnsi="Liberation Serif" w:cs="Tahoma"/>
      <w:b/>
      <w:bCs/>
      <w:sz w:val="24"/>
      <w:szCs w:val="24"/>
    </w:rPr>
  </w:style>
  <w:style w:type="paragraph" w:styleId="Titre5">
    <w:name w:val="heading 5"/>
    <w:basedOn w:val="Standard"/>
    <w:next w:val="Standard"/>
    <w:uiPriority w:val="9"/>
    <w:semiHidden/>
    <w:unhideWhenUsed/>
    <w:qFormat/>
    <w:pPr>
      <w:spacing w:before="240" w:after="60"/>
      <w:outlineLvl w:val="4"/>
    </w:pPr>
    <w:rPr>
      <w:rFonts w:eastAsia="Times New Roman"/>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jc w:val="both"/>
    </w:pPr>
    <w:rPr>
      <w:rFonts w:ascii="Arial" w:hAnsi="Arial"/>
      <w:sz w:val="22"/>
      <w:szCs w:val="22"/>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Lgende">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styleId="NormalWeb">
    <w:name w:val="Normal (Web)"/>
    <w:basedOn w:val="Standard"/>
    <w:pPr>
      <w:spacing w:before="280" w:after="280"/>
    </w:pPr>
    <w:rPr>
      <w:rFonts w:ascii="Times New Roman" w:eastAsia="Times New Roman" w:hAnsi="Times New Roman"/>
      <w:sz w:val="24"/>
      <w:szCs w:val="24"/>
    </w:rPr>
  </w:style>
  <w:style w:type="paragraph" w:customStyle="1" w:styleId="Titre10">
    <w:name w:val="Titre1"/>
    <w:basedOn w:val="Standard"/>
    <w:next w:val="Textbody"/>
    <w:pPr>
      <w:keepNext/>
      <w:widowControl w:val="0"/>
      <w:spacing w:before="240" w:after="120"/>
      <w:jc w:val="center"/>
    </w:pPr>
    <w:rPr>
      <w:rFonts w:ascii="Arial Black" w:eastAsia="Mincho" w:hAnsi="Arial Black" w:cs="Arial Black"/>
      <w:b/>
      <w:sz w:val="28"/>
      <w:szCs w:val="28"/>
      <w:lang w:eastAsia="zh-CN"/>
    </w:rPr>
  </w:style>
  <w:style w:type="paragraph" w:customStyle="1" w:styleId="TableContents">
    <w:name w:val="Table Contents"/>
    <w:basedOn w:val="Textbody"/>
    <w:pPr>
      <w:suppressLineNumbers/>
      <w:spacing w:after="62"/>
    </w:pPr>
    <w:rPr>
      <w:rFonts w:eastAsia="Times New Roman" w:cs="Arial"/>
      <w:sz w:val="24"/>
      <w:szCs w:val="24"/>
      <w:lang w:eastAsia="ar-SA"/>
    </w:rPr>
  </w:style>
  <w:style w:type="paragraph" w:customStyle="1" w:styleId="Standarduser">
    <w:name w:val="Standard (user)"/>
    <w:pPr>
      <w:widowControl/>
      <w:tabs>
        <w:tab w:val="left" w:pos="708"/>
      </w:tabs>
      <w:spacing w:after="200" w:line="276" w:lineRule="auto"/>
    </w:pPr>
    <w:rPr>
      <w:sz w:val="22"/>
      <w:szCs w:val="22"/>
      <w:lang w:eastAsia="en-US"/>
    </w:rPr>
  </w:style>
  <w:style w:type="paragraph" w:styleId="Textedebulles">
    <w:name w:val="Balloon Text"/>
    <w:basedOn w:val="Standard"/>
    <w:rPr>
      <w:rFonts w:ascii="Tahoma" w:eastAsia="Tahoma" w:hAnsi="Tahoma" w:cs="Tahoma"/>
      <w:sz w:val="16"/>
      <w:szCs w:val="16"/>
    </w:rPr>
  </w:style>
  <w:style w:type="paragraph" w:customStyle="1" w:styleId="sspreg">
    <w:name w:val="ssp_reg"/>
    <w:basedOn w:val="Standard"/>
    <w:pPr>
      <w:spacing w:before="280" w:after="280"/>
    </w:pPr>
    <w:rPr>
      <w:rFonts w:ascii="Times New Roman" w:eastAsia="Times New Roman" w:hAnsi="Times New Roman"/>
      <w:sz w:val="24"/>
      <w:szCs w:val="24"/>
    </w:rPr>
  </w:style>
  <w:style w:type="paragraph" w:customStyle="1" w:styleId="TUDEDECAS">
    <w:name w:val="ÉTUDE DE CAS"/>
    <w:basedOn w:val="Standard"/>
    <w:pPr>
      <w:pBdr>
        <w:top w:val="single" w:sz="2" w:space="6" w:color="000000" w:shadow="1"/>
        <w:left w:val="single" w:sz="2" w:space="6" w:color="000000" w:shadow="1"/>
        <w:bottom w:val="single" w:sz="2" w:space="6" w:color="000000" w:shadow="1"/>
        <w:right w:val="single" w:sz="2" w:space="6" w:color="000000" w:shadow="1"/>
      </w:pBdr>
      <w:ind w:left="2268" w:right="2268"/>
      <w:jc w:val="center"/>
    </w:pPr>
    <w:rPr>
      <w:rFonts w:eastAsia="Times New Roman" w:cs="Arial"/>
      <w:b/>
      <w:bCs/>
      <w:caps/>
      <w:spacing w:val="20"/>
      <w:sz w:val="40"/>
      <w:szCs w:val="40"/>
      <w:lang w:eastAsia="zh-CN"/>
    </w:rPr>
  </w:style>
  <w:style w:type="paragraph" w:customStyle="1" w:styleId="PreformattedText">
    <w:name w:val="Preformatted Text"/>
    <w:basedOn w:val="Standard"/>
    <w:rPr>
      <w:rFonts w:ascii="Liberation Mono" w:eastAsia="Droid Sans Fallback" w:hAnsi="Liberation Mono" w:cs="Liberation Mono"/>
      <w:sz w:val="20"/>
      <w:szCs w:val="20"/>
      <w:lang w:eastAsia="zh-CN"/>
    </w:rPr>
  </w:style>
  <w:style w:type="paragraph" w:styleId="Commentaire">
    <w:name w:val="annotation text"/>
    <w:basedOn w:val="Standard"/>
    <w:rPr>
      <w:sz w:val="20"/>
      <w:szCs w:val="20"/>
    </w:rPr>
  </w:style>
  <w:style w:type="paragraph" w:styleId="Objetducommentaire">
    <w:name w:val="annotation subject"/>
    <w:basedOn w:val="Commentaire"/>
    <w:next w:val="Commentaire"/>
    <w:rPr>
      <w:b/>
      <w:bCs/>
    </w:rPr>
  </w:style>
  <w:style w:type="paragraph" w:styleId="Paragraphedeliste">
    <w:name w:val="List Paragraph"/>
    <w:basedOn w:val="Standard"/>
    <w:pPr>
      <w:spacing w:after="200"/>
      <w:ind w:left="720"/>
    </w:pPr>
  </w:style>
  <w:style w:type="paragraph" w:styleId="Rvision">
    <w:name w:val="Revision"/>
    <w:pPr>
      <w:widowControl/>
    </w:pPr>
    <w:rPr>
      <w:sz w:val="22"/>
      <w:szCs w:val="22"/>
    </w:rPr>
  </w:style>
  <w:style w:type="paragraph" w:customStyle="1" w:styleId="Normal1">
    <w:name w:val="Normal1"/>
    <w:pPr>
      <w:widowControl/>
      <w:spacing w:line="276" w:lineRule="auto"/>
      <w:outlineLvl w:val="0"/>
    </w:pPr>
    <w:rPr>
      <w:rFonts w:cs="Calibri"/>
      <w:b/>
      <w:sz w:val="22"/>
      <w:szCs w:val="22"/>
    </w:rPr>
  </w:style>
  <w:style w:type="paragraph" w:customStyle="1" w:styleId="Partie-Documentaire">
    <w:name w:val="Partie-Documentaire"/>
    <w:basedOn w:val="Standard"/>
    <w:pPr>
      <w:widowControl w:val="0"/>
      <w:pBdr>
        <w:top w:val="single" w:sz="4" w:space="0" w:color="000000"/>
        <w:left w:val="single" w:sz="4" w:space="4" w:color="000000"/>
        <w:bottom w:val="single" w:sz="4" w:space="1" w:color="000000"/>
        <w:right w:val="single" w:sz="4" w:space="4" w:color="000000"/>
      </w:pBdr>
      <w:outlineLvl w:val="0"/>
    </w:pPr>
    <w:rPr>
      <w:rFonts w:eastAsia="Times New Roman" w:cs="Arial"/>
      <w:b/>
      <w:sz w:val="24"/>
      <w:szCs w:val="24"/>
      <w:lang w:eastAsia="zh-CN"/>
    </w:rPr>
  </w:style>
  <w:style w:type="paragraph" w:customStyle="1" w:styleId="Titre-Document">
    <w:name w:val="Titre-Document"/>
    <w:basedOn w:val="NormalWeb"/>
    <w:pPr>
      <w:spacing w:before="0" w:after="120"/>
      <w:outlineLvl w:val="1"/>
    </w:pPr>
    <w:rPr>
      <w:rFonts w:ascii="Arial" w:eastAsia="Arial" w:hAnsi="Arial" w:cs="Arial"/>
      <w:b/>
      <w:i/>
      <w:color w:val="000000"/>
      <w:sz w:val="22"/>
      <w:szCs w:val="22"/>
    </w:rPr>
  </w:style>
  <w:style w:type="paragraph" w:styleId="En-ttedetabledesmatires">
    <w:name w:val="TOC Heading"/>
    <w:basedOn w:val="Titre1"/>
    <w:next w:val="Standard"/>
    <w:rPr>
      <w:lang w:eastAsia="en-US"/>
    </w:rPr>
  </w:style>
  <w:style w:type="paragraph" w:customStyle="1" w:styleId="Contents2">
    <w:name w:val="Contents 2"/>
    <w:basedOn w:val="Standard"/>
    <w:next w:val="Standard"/>
    <w:autoRedefine/>
    <w:pPr>
      <w:tabs>
        <w:tab w:val="right" w:leader="dot" w:pos="9848"/>
      </w:tabs>
      <w:ind w:left="220"/>
    </w:pPr>
  </w:style>
  <w:style w:type="paragraph" w:customStyle="1" w:styleId="Contents1">
    <w:name w:val="Contents 1"/>
    <w:basedOn w:val="Standard"/>
    <w:next w:val="Standard"/>
    <w:autoRedefine/>
    <w:pPr>
      <w:tabs>
        <w:tab w:val="right" w:leader="dot" w:pos="9628"/>
      </w:tabs>
      <w:spacing w:before="120"/>
    </w:pPr>
  </w:style>
  <w:style w:type="paragraph" w:customStyle="1" w:styleId="Tableau">
    <w:name w:val="_Tableau"/>
    <w:basedOn w:val="Standard"/>
    <w:pPr>
      <w:tabs>
        <w:tab w:val="left" w:pos="113"/>
        <w:tab w:val="left" w:pos="227"/>
        <w:tab w:val="left" w:pos="340"/>
      </w:tabs>
    </w:pPr>
  </w:style>
  <w:style w:type="paragraph" w:customStyle="1" w:styleId="TableHeading">
    <w:name w:val="Table Heading"/>
    <w:basedOn w:val="TableContents"/>
    <w:pPr>
      <w:jc w:val="center"/>
    </w:pPr>
    <w:rPr>
      <w:b/>
      <w:bCs/>
    </w:rPr>
  </w:style>
  <w:style w:type="paragraph" w:customStyle="1" w:styleId="Dossier">
    <w:name w:val="_Dossier"/>
    <w:basedOn w:val="Normal1"/>
    <w:pPr>
      <w:pBdr>
        <w:top w:val="single" w:sz="4" w:space="1" w:color="000000"/>
        <w:left w:val="single" w:sz="4" w:space="4" w:color="000000"/>
        <w:bottom w:val="single" w:sz="4" w:space="1" w:color="000000"/>
        <w:right w:val="single" w:sz="4" w:space="4" w:color="000000"/>
      </w:pBdr>
      <w:spacing w:line="240" w:lineRule="auto"/>
      <w:jc w:val="center"/>
    </w:pPr>
    <w:rPr>
      <w:rFonts w:ascii="Arial" w:eastAsia="Arial" w:hAnsi="Arial" w:cs="Arial"/>
      <w:sz w:val="24"/>
    </w:rPr>
  </w:style>
  <w:style w:type="paragraph" w:customStyle="1" w:styleId="Framecontents">
    <w:name w:val="Frame contents"/>
    <w:basedOn w:val="Standard"/>
  </w:style>
  <w:style w:type="paragraph" w:customStyle="1" w:styleId="TexteNormal">
    <w:name w:val="_TexteNormal"/>
    <w:basedOn w:val="Standard"/>
    <w:pPr>
      <w:spacing w:after="57"/>
      <w:ind w:firstLine="113"/>
    </w:pPr>
    <w:rPr>
      <w:color w:val="000000"/>
    </w:rPr>
  </w:style>
  <w:style w:type="paragraph" w:customStyle="1" w:styleId="sources">
    <w:name w:val="_sources"/>
    <w:basedOn w:val="Standard"/>
    <w:pPr>
      <w:shd w:val="clear" w:color="auto" w:fill="EEEEEE"/>
    </w:pPr>
    <w:rPr>
      <w:i/>
      <w:iCs/>
      <w:color w:val="666666"/>
    </w:rPr>
  </w:style>
  <w:style w:type="paragraph" w:customStyle="1" w:styleId="QuestionTitre">
    <w:name w:val="_QuestionTitre"/>
    <w:basedOn w:val="NormalWeb"/>
    <w:pPr>
      <w:pBdr>
        <w:top w:val="single" w:sz="4" w:space="1" w:color="000000"/>
        <w:left w:val="single" w:sz="4" w:space="4" w:color="000000"/>
        <w:bottom w:val="single" w:sz="4" w:space="1" w:color="000000"/>
        <w:right w:val="single" w:sz="4" w:space="4" w:color="000000"/>
      </w:pBdr>
      <w:spacing w:before="0" w:after="0"/>
    </w:pPr>
    <w:rPr>
      <w:rFonts w:ascii="Arial" w:eastAsia="Arial" w:hAnsi="Arial" w:cs="Arial"/>
      <w:b/>
      <w:bCs/>
      <w:sz w:val="22"/>
      <w:szCs w:val="22"/>
    </w:rPr>
  </w:style>
  <w:style w:type="paragraph" w:customStyle="1" w:styleId="QuestionTexte">
    <w:name w:val="_QuestionTexte"/>
    <w:basedOn w:val="QuestionTitre"/>
    <w:rPr>
      <w:b w:val="0"/>
      <w:bCs w:val="0"/>
    </w:rPr>
  </w:style>
  <w:style w:type="paragraph" w:customStyle="1" w:styleId="Mission">
    <w:name w:val="_Mission"/>
    <w:basedOn w:val="Standard"/>
    <w:pPr>
      <w:spacing w:before="57" w:after="57"/>
    </w:pPr>
    <w:rPr>
      <w:b/>
      <w:bCs/>
      <w:i/>
      <w:iCs/>
    </w:rPr>
  </w:style>
  <w:style w:type="paragraph" w:customStyle="1" w:styleId="TableauTitre">
    <w:name w:val="_TableauTitre"/>
    <w:basedOn w:val="TableContents"/>
    <w:pPr>
      <w:spacing w:after="0"/>
      <w:jc w:val="center"/>
    </w:pPr>
    <w:rPr>
      <w:rFonts w:ascii="Arial Black" w:eastAsia="Arial Black" w:hAnsi="Arial Black" w:cs="Arial Black"/>
      <w:b/>
      <w:sz w:val="22"/>
      <w:szCs w:val="22"/>
    </w:rPr>
  </w:style>
  <w:style w:type="paragraph" w:customStyle="1" w:styleId="separation">
    <w:name w:val="_separation"/>
    <w:basedOn w:val="TexteNormal"/>
    <w:rPr>
      <w:sz w:val="8"/>
    </w:rPr>
  </w:style>
  <w:style w:type="paragraph" w:customStyle="1" w:styleId="TableauNormal1">
    <w:name w:val="Tableau Normal1"/>
    <w:pPr>
      <w:widowControl/>
      <w:spacing w:after="160" w:line="256" w:lineRule="auto"/>
      <w:textAlignment w:val="auto"/>
    </w:pPr>
    <w:rPr>
      <w:rFonts w:eastAsia="Cambria Math"/>
      <w:sz w:val="22"/>
      <w:szCs w:val="22"/>
      <w:lang w:eastAsia="en-US"/>
    </w:rPr>
  </w:style>
  <w:style w:type="paragraph" w:customStyle="1" w:styleId="Partie">
    <w:name w:val="Partie"/>
    <w:basedOn w:val="Standard"/>
    <w:pPr>
      <w:pBdr>
        <w:top w:val="single" w:sz="2" w:space="3" w:color="000001" w:shadow="1"/>
        <w:left w:val="single" w:sz="2" w:space="3" w:color="000001" w:shadow="1"/>
        <w:bottom w:val="single" w:sz="2" w:space="3" w:color="000001" w:shadow="1"/>
        <w:right w:val="single" w:sz="2" w:space="3" w:color="000001" w:shadow="1"/>
      </w:pBdr>
      <w:shd w:val="clear" w:color="auto" w:fill="EEEEEE"/>
      <w:ind w:left="2268" w:right="2268"/>
      <w:jc w:val="center"/>
    </w:pPr>
    <w:rPr>
      <w:b/>
      <w:bCs/>
      <w:caps/>
      <w:spacing w:val="30"/>
      <w:sz w:val="48"/>
      <w:szCs w:val="48"/>
    </w:rPr>
  </w:style>
  <w:style w:type="paragraph" w:customStyle="1" w:styleId="Cas">
    <w:name w:val="Cas"/>
    <w:basedOn w:val="Partie"/>
    <w:pPr>
      <w:shd w:val="clear" w:color="auto" w:fill="CCCCCC"/>
    </w:pPr>
    <w:rPr>
      <w:sz w:val="32"/>
    </w:rPr>
  </w:style>
  <w:style w:type="paragraph" w:customStyle="1" w:styleId="Footnote">
    <w:name w:val="Footnote"/>
    <w:basedOn w:val="Standard"/>
    <w:pPr>
      <w:suppressLineNumbers/>
      <w:ind w:left="339" w:hanging="339"/>
    </w:pPr>
    <w:rPr>
      <w:sz w:val="20"/>
      <w:szCs w:val="20"/>
    </w:rPr>
  </w:style>
  <w:style w:type="character" w:customStyle="1" w:styleId="En-tteCar">
    <w:name w:val="En-tête Car"/>
    <w:rPr>
      <w:sz w:val="22"/>
      <w:szCs w:val="22"/>
    </w:rPr>
  </w:style>
  <w:style w:type="character" w:customStyle="1" w:styleId="PieddepageCar">
    <w:name w:val="Pied de page Car"/>
    <w:rPr>
      <w:sz w:val="22"/>
      <w:szCs w:val="22"/>
    </w:rPr>
  </w:style>
  <w:style w:type="character" w:customStyle="1" w:styleId="Titre2Car">
    <w:name w:val="Titre 2 Car"/>
    <w:rPr>
      <w:rFonts w:ascii="Times New Roman" w:eastAsia="Times New Roman" w:hAnsi="Times New Roman" w:cs="Times New Roman"/>
      <w:b/>
      <w:bCs/>
      <w:sz w:val="36"/>
      <w:szCs w:val="36"/>
    </w:rPr>
  </w:style>
  <w:style w:type="character" w:customStyle="1" w:styleId="mw-headline">
    <w:name w:val="mw-headline"/>
  </w:style>
  <w:style w:type="character" w:customStyle="1" w:styleId="Titre3Car">
    <w:name w:val="Titre 3 Car"/>
    <w:rPr>
      <w:rFonts w:ascii="Cambria" w:eastAsia="Times New Roman" w:hAnsi="Cambria" w:cs="Times New Roman"/>
      <w:b/>
      <w:bCs/>
      <w:sz w:val="26"/>
      <w:szCs w:val="26"/>
    </w:rPr>
  </w:style>
  <w:style w:type="character" w:customStyle="1" w:styleId="CorpsdetexteCar">
    <w:name w:val="Corps de texte Car"/>
    <w:rPr>
      <w:sz w:val="22"/>
      <w:szCs w:val="22"/>
    </w:rPr>
  </w:style>
  <w:style w:type="character" w:customStyle="1" w:styleId="Internetlink">
    <w:name w:val="Internet link"/>
    <w:rPr>
      <w:color w:val="0000FF"/>
      <w:u w:val="single"/>
    </w:rPr>
  </w:style>
  <w:style w:type="character" w:customStyle="1" w:styleId="nowrap">
    <w:name w:val="nowrap"/>
  </w:style>
  <w:style w:type="character" w:customStyle="1" w:styleId="TextedebullesCar">
    <w:name w:val="Texte de bulles Car"/>
    <w:rPr>
      <w:rFonts w:ascii="Tahoma" w:eastAsia="Tahoma" w:hAnsi="Tahoma" w:cs="Tahoma"/>
      <w:sz w:val="16"/>
      <w:szCs w:val="16"/>
    </w:rPr>
  </w:style>
  <w:style w:type="character" w:customStyle="1" w:styleId="Titre5Car">
    <w:name w:val="Titre 5 Car"/>
    <w:rPr>
      <w:rFonts w:ascii="Calibri" w:eastAsia="Times New Roman" w:hAnsi="Calibri" w:cs="Times New Roman"/>
      <w:b/>
      <w:bCs/>
      <w:i/>
      <w:iCs/>
      <w:sz w:val="26"/>
      <w:szCs w:val="26"/>
    </w:rPr>
  </w:style>
  <w:style w:type="character" w:customStyle="1" w:styleId="st">
    <w:name w:val="st"/>
  </w:style>
  <w:style w:type="character" w:styleId="Accentuation">
    <w:name w:val="Emphasis"/>
    <w:rPr>
      <w:i/>
      <w:iCs/>
    </w:rPr>
  </w:style>
  <w:style w:type="character" w:styleId="lev">
    <w:name w:val="Strong"/>
    <w:rPr>
      <w:b/>
      <w:bCs/>
    </w:rPr>
  </w:style>
  <w:style w:type="character" w:styleId="CodeHTML">
    <w:name w:val="HTML Code"/>
    <w:rPr>
      <w:rFonts w:ascii="Courier New" w:eastAsia="Times New Roman" w:hAnsi="Courier New" w:cs="Courier New"/>
      <w:sz w:val="20"/>
      <w:szCs w:val="20"/>
    </w:rPr>
  </w:style>
  <w:style w:type="character" w:styleId="Marquedecommentaire">
    <w:name w:val="annotation reference"/>
    <w:basedOn w:val="Policepardfaut"/>
    <w:rPr>
      <w:sz w:val="16"/>
      <w:szCs w:val="16"/>
    </w:rPr>
  </w:style>
  <w:style w:type="character" w:customStyle="1" w:styleId="CommentaireCar">
    <w:name w:val="Commentaire Car"/>
    <w:basedOn w:val="Policepardfaut"/>
  </w:style>
  <w:style w:type="character" w:customStyle="1" w:styleId="ObjetducommentaireCar">
    <w:name w:val="Objet du commentaire Car"/>
    <w:basedOn w:val="CommentaireCar"/>
    <w:rPr>
      <w:b/>
      <w:bCs/>
    </w:rPr>
  </w:style>
  <w:style w:type="character" w:customStyle="1" w:styleId="lang-en">
    <w:name w:val="lang-en"/>
    <w:basedOn w:val="Policepardfaut"/>
  </w:style>
  <w:style w:type="character" w:customStyle="1" w:styleId="Titre1Car">
    <w:name w:val="Titre 1 Car"/>
    <w:basedOn w:val="Policepardfaut"/>
    <w:rPr>
      <w:rFonts w:ascii="Cambria" w:eastAsia="Calibri" w:hAnsi="Cambria" w:cs="Times New Roman"/>
      <w:b/>
      <w:bCs/>
      <w:color w:val="365F91"/>
      <w:sz w:val="28"/>
      <w:szCs w:val="28"/>
    </w:rPr>
  </w:style>
  <w:style w:type="character" w:customStyle="1" w:styleId="NormalWebCar">
    <w:name w:val="Normal (Web) Car"/>
    <w:basedOn w:val="Policepardfaut"/>
    <w:rPr>
      <w:rFonts w:ascii="Times New Roman" w:eastAsia="Times New Roman" w:hAnsi="Times New Roman" w:cs="Times New Roman"/>
      <w:sz w:val="24"/>
      <w:szCs w:val="24"/>
    </w:rPr>
  </w:style>
  <w:style w:type="character" w:customStyle="1" w:styleId="Style-DocumentCar">
    <w:name w:val="Style-Document Car"/>
    <w:basedOn w:val="NormalWebCar"/>
    <w:rPr>
      <w:rFonts w:ascii="Times New Roman" w:eastAsia="Times New Roman" w:hAnsi="Times New Roman" w:cs="Times New Roman"/>
      <w:sz w:val="24"/>
      <w:szCs w:val="24"/>
    </w:rPr>
  </w:style>
  <w:style w:type="character" w:customStyle="1" w:styleId="IndexLink">
    <w:name w:val="Index Link"/>
  </w:style>
  <w:style w:type="character" w:customStyle="1" w:styleId="aeliminer">
    <w:name w:val="a_eliminer"/>
    <w:rPr>
      <w:rFonts w:ascii="Arial" w:eastAsia="Arial" w:hAnsi="Arial" w:cs="Arial"/>
      <w:color w:val="C9211E"/>
      <w:sz w:val="22"/>
      <w:shd w:val="clear" w:color="auto" w:fill="FFD7D7"/>
    </w:rPr>
  </w:style>
  <w:style w:type="character" w:customStyle="1" w:styleId="BulletSymbols">
    <w:name w:val="Bullet Symbols"/>
    <w:rPr>
      <w:rFonts w:ascii="OpenSymbol" w:eastAsia="OpenSymbol" w:hAnsi="OpenSymbol" w:cs="OpenSymbol"/>
    </w:rPr>
  </w:style>
  <w:style w:type="character" w:customStyle="1" w:styleId="Ok">
    <w:name w:val="Ok"/>
    <w:rPr>
      <w:color w:val="468A1A"/>
      <w:shd w:val="clear" w:color="auto" w:fill="E8F2A1"/>
    </w:rPr>
  </w:style>
  <w:style w:type="character" w:customStyle="1" w:styleId="aevaluer">
    <w:name w:val="a_evaluer"/>
    <w:rPr>
      <w:rFonts w:ascii="Arial" w:eastAsia="Calibri" w:hAnsi="Arial" w:cs="Arial"/>
      <w:color w:val="B85C00"/>
      <w:kern w:val="0"/>
      <w:sz w:val="22"/>
      <w:szCs w:val="22"/>
      <w:shd w:val="clear" w:color="auto" w:fill="FFE994"/>
      <w:lang w:val="fr-FR" w:eastAsia="fr-FR" w:bidi="ar-SA"/>
    </w:rPr>
  </w:style>
  <w:style w:type="character" w:customStyle="1" w:styleId="NumberingSymbols">
    <w:name w:val="Numbering Symbols"/>
  </w:style>
  <w:style w:type="character" w:customStyle="1" w:styleId="StrongEmphasis">
    <w:name w:val="Strong Emphasis"/>
    <w:rPr>
      <w:b/>
      <w:bCs/>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OpenSymbol"/>
    </w:rPr>
  </w:style>
  <w:style w:type="character" w:customStyle="1" w:styleId="ListLabel10">
    <w:name w:val="ListLabel 10"/>
    <w:rPr>
      <w:rFonts w:cs="Symbol"/>
    </w:rPr>
  </w:style>
  <w:style w:type="character" w:customStyle="1" w:styleId="ListLabel11">
    <w:name w:val="ListLabel 11"/>
    <w:rPr>
      <w:rFonts w:cs="OpenSymbol"/>
    </w:rPr>
  </w:style>
  <w:style w:type="character" w:customStyle="1" w:styleId="ListLabel12">
    <w:name w:val="ListLabel 12"/>
    <w:rPr>
      <w:rFonts w:cs="OpenSymbol"/>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OpenSymbol"/>
    </w:rPr>
  </w:style>
  <w:style w:type="character" w:customStyle="1" w:styleId="ListLabel16">
    <w:name w:val="ListLabel 16"/>
    <w:rPr>
      <w:rFonts w:cs="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rPr>
      <w:rFonts w:cs="Symbol"/>
    </w:rPr>
  </w:style>
  <w:style w:type="character" w:customStyle="1" w:styleId="ListLabel29">
    <w:name w:val="ListLabel 29"/>
    <w:rPr>
      <w:rFonts w:cs="OpenSymbol"/>
    </w:rPr>
  </w:style>
  <w:style w:type="character" w:customStyle="1" w:styleId="ListLabel30">
    <w:name w:val="ListLabel 30"/>
    <w:rPr>
      <w:rFonts w:cs="OpenSymbol"/>
    </w:rPr>
  </w:style>
  <w:style w:type="character" w:customStyle="1" w:styleId="ListLabel31">
    <w:name w:val="ListLabel 31"/>
    <w:rPr>
      <w:rFonts w:cs="Symbol"/>
    </w:rPr>
  </w:style>
  <w:style w:type="character" w:customStyle="1" w:styleId="ListLabel32">
    <w:name w:val="ListLabel 32"/>
    <w:rPr>
      <w:rFonts w:cs="OpenSymbol"/>
    </w:rPr>
  </w:style>
  <w:style w:type="character" w:customStyle="1" w:styleId="ListLabel33">
    <w:name w:val="ListLabel 33"/>
    <w:rPr>
      <w:rFonts w:cs="OpenSymbol"/>
    </w:rPr>
  </w:style>
  <w:style w:type="character" w:customStyle="1" w:styleId="ListLabel34">
    <w:name w:val="ListLabel 34"/>
    <w:rPr>
      <w:rFonts w:cs="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Symbol"/>
    </w:rPr>
  </w:style>
  <w:style w:type="character" w:customStyle="1" w:styleId="ListLabel41">
    <w:name w:val="ListLabel 41"/>
    <w:rPr>
      <w:rFonts w:cs="OpenSymbol"/>
    </w:rPr>
  </w:style>
  <w:style w:type="character" w:customStyle="1" w:styleId="ListLabel42">
    <w:name w:val="ListLabel 42"/>
    <w:rPr>
      <w:rFonts w:cs="OpenSymbol"/>
    </w:rPr>
  </w:style>
  <w:style w:type="character" w:customStyle="1" w:styleId="ListLabel43">
    <w:name w:val="ListLabel 43"/>
    <w:rPr>
      <w:rFonts w:cs="Symbol"/>
    </w:rPr>
  </w:style>
  <w:style w:type="character" w:customStyle="1" w:styleId="ListLabel44">
    <w:name w:val="ListLabel 44"/>
    <w:rPr>
      <w:rFonts w:cs="OpenSymbol"/>
    </w:rPr>
  </w:style>
  <w:style w:type="character" w:customStyle="1" w:styleId="ListLabel45">
    <w:name w:val="ListLabel 45"/>
    <w:rPr>
      <w:rFonts w:cs="OpenSymbol"/>
    </w:rPr>
  </w:style>
  <w:style w:type="character" w:customStyle="1" w:styleId="ListLabel46">
    <w:name w:val="ListLabel 46"/>
    <w:rPr>
      <w:rFonts w:cs="Symbol"/>
    </w:rPr>
  </w:style>
  <w:style w:type="character" w:customStyle="1" w:styleId="ListLabel47">
    <w:name w:val="ListLabel 47"/>
    <w:rPr>
      <w:rFonts w:cs="OpenSymbol"/>
    </w:rPr>
  </w:style>
  <w:style w:type="character" w:customStyle="1" w:styleId="ListLabel48">
    <w:name w:val="ListLabel 48"/>
    <w:rPr>
      <w:rFonts w:cs="OpenSymbol"/>
    </w:rPr>
  </w:style>
  <w:style w:type="character" w:customStyle="1" w:styleId="ListLabel49">
    <w:name w:val="ListLabel 49"/>
    <w:rPr>
      <w:rFonts w:cs="Symbol"/>
    </w:rPr>
  </w:style>
  <w:style w:type="character" w:customStyle="1" w:styleId="ListLabel50">
    <w:name w:val="ListLabel 50"/>
    <w:rPr>
      <w:rFonts w:cs="OpenSymbol"/>
    </w:rPr>
  </w:style>
  <w:style w:type="character" w:customStyle="1" w:styleId="ListLabel51">
    <w:name w:val="ListLabel 51"/>
    <w:rPr>
      <w:rFonts w:cs="OpenSymbol"/>
    </w:rPr>
  </w:style>
  <w:style w:type="character" w:customStyle="1" w:styleId="ListLabel52">
    <w:name w:val="ListLabel 52"/>
    <w:rPr>
      <w:rFonts w:cs="Symbol"/>
    </w:rPr>
  </w:style>
  <w:style w:type="character" w:customStyle="1" w:styleId="ListLabel53">
    <w:name w:val="ListLabel 53"/>
    <w:rPr>
      <w:rFonts w:cs="OpenSymbol"/>
    </w:rPr>
  </w:style>
  <w:style w:type="character" w:customStyle="1" w:styleId="ListLabel54">
    <w:name w:val="ListLabel 54"/>
    <w:rPr>
      <w:rFonts w:cs="OpenSymbol"/>
    </w:rPr>
  </w:style>
  <w:style w:type="character" w:customStyle="1" w:styleId="ListLabel55">
    <w:name w:val="ListLabel 55"/>
    <w:rPr>
      <w:rFonts w:cs="Symbol"/>
    </w:rPr>
  </w:style>
  <w:style w:type="character" w:customStyle="1" w:styleId="ListLabel56">
    <w:name w:val="ListLabel 56"/>
    <w:rPr>
      <w:rFonts w:cs="OpenSymbol"/>
    </w:rPr>
  </w:style>
  <w:style w:type="character" w:customStyle="1" w:styleId="ListLabel57">
    <w:name w:val="ListLabel 57"/>
    <w:rPr>
      <w:rFonts w:cs="OpenSymbol"/>
    </w:rPr>
  </w:style>
  <w:style w:type="character" w:customStyle="1" w:styleId="ListLabel58">
    <w:name w:val="ListLabel 58"/>
    <w:rPr>
      <w:rFonts w:cs="Symbol"/>
    </w:rPr>
  </w:style>
  <w:style w:type="character" w:customStyle="1" w:styleId="ListLabel59">
    <w:name w:val="ListLabel 59"/>
    <w:rPr>
      <w:rFonts w:cs="OpenSymbol"/>
    </w:rPr>
  </w:style>
  <w:style w:type="character" w:customStyle="1" w:styleId="ListLabel60">
    <w:name w:val="ListLabel 60"/>
    <w:rPr>
      <w:rFonts w:cs="OpenSymbol"/>
    </w:rPr>
  </w:style>
  <w:style w:type="character" w:customStyle="1" w:styleId="ListLabel61">
    <w:name w:val="ListLabel 61"/>
    <w:rPr>
      <w:rFonts w:cs="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amodifier">
    <w:name w:val="a_modifier"/>
    <w:rPr>
      <w:rFonts w:ascii="Arial" w:eastAsia="Times New Roman" w:hAnsi="Arial" w:cs="Arial"/>
      <w:b w:val="0"/>
      <w:bCs w:val="0"/>
      <w:color w:val="3465A4"/>
      <w:kern w:val="0"/>
      <w:sz w:val="22"/>
      <w:szCs w:val="22"/>
      <w:shd w:val="clear" w:color="auto" w:fill="B7B3CA"/>
      <w:lang w:val="fr-FR" w:eastAsia="fr-FR" w:bidi="ar-SA"/>
    </w:rPr>
  </w:style>
  <w:style w:type="character" w:customStyle="1" w:styleId="AconserverFinal">
    <w:name w:val="A_conserver_Final"/>
    <w:rPr>
      <w:rFonts w:ascii="Arial" w:eastAsia="Arial" w:hAnsi="Arial" w:cs="Arial"/>
      <w:color w:val="000000"/>
      <w:shd w:val="clear" w:color="auto" w:fill="auto"/>
    </w:rPr>
  </w:style>
  <w:style w:type="character" w:styleId="AcronymeHTML">
    <w:name w:val="HTML Acronym"/>
    <w:basedOn w:val="Policepardfaut"/>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 w:type="numbering" w:customStyle="1" w:styleId="WWNum8">
    <w:name w:val="WWNum8"/>
    <w:basedOn w:val="Aucuneliste"/>
    <w:pPr>
      <w:numPr>
        <w:numId w:val="9"/>
      </w:numPr>
    </w:pPr>
  </w:style>
  <w:style w:type="numbering" w:customStyle="1" w:styleId="WWNum9">
    <w:name w:val="WWNum9"/>
    <w:basedOn w:val="Aucuneliste"/>
    <w:pPr>
      <w:numPr>
        <w:numId w:val="10"/>
      </w:numPr>
    </w:pPr>
  </w:style>
  <w:style w:type="numbering" w:customStyle="1" w:styleId="WWNum10">
    <w:name w:val="WWNum10"/>
    <w:basedOn w:val="Aucuneliste"/>
    <w:pPr>
      <w:numPr>
        <w:numId w:val="11"/>
      </w:numPr>
    </w:pPr>
  </w:style>
  <w:style w:type="numbering" w:customStyle="1" w:styleId="puceSpecial">
    <w:name w:val="_puceSpecial"/>
    <w:basedOn w:val="Aucuneliste"/>
    <w:pPr>
      <w:numPr>
        <w:numId w:val="12"/>
      </w:numPr>
    </w:pPr>
  </w:style>
  <w:style w:type="character" w:styleId="Appelnotedebasdep">
    <w:name w:val="footnote reference"/>
    <w:basedOn w:val="Policepardfaut"/>
    <w:uiPriority w:val="99"/>
    <w:semiHidden/>
    <w:unhideWhenUsed/>
    <w:rPr>
      <w:vertAlign w:val="superscript"/>
    </w:rPr>
  </w:style>
  <w:style w:type="paragraph" w:styleId="TM1">
    <w:name w:val="toc 1"/>
    <w:basedOn w:val="Normal"/>
    <w:next w:val="Normal"/>
    <w:autoRedefine/>
    <w:uiPriority w:val="39"/>
    <w:unhideWhenUsed/>
    <w:rsid w:val="0035189B"/>
    <w:pPr>
      <w:tabs>
        <w:tab w:val="right" w:leader="dot" w:pos="9616"/>
      </w:tabs>
      <w:spacing w:after="100"/>
    </w:pPr>
    <w:rPr>
      <w:rFonts w:ascii="Arial" w:eastAsia="Arial" w:hAnsi="Arial" w:cs="Arial"/>
      <w:b/>
      <w:noProof/>
      <w:sz w:val="22"/>
      <w:szCs w:val="22"/>
    </w:rPr>
  </w:style>
  <w:style w:type="paragraph" w:styleId="TM2">
    <w:name w:val="toc 2"/>
    <w:basedOn w:val="Normal"/>
    <w:next w:val="Normal"/>
    <w:autoRedefine/>
    <w:uiPriority w:val="39"/>
    <w:unhideWhenUsed/>
    <w:rsid w:val="001A2E0B"/>
    <w:pPr>
      <w:spacing w:after="100"/>
      <w:ind w:left="200"/>
    </w:pPr>
  </w:style>
  <w:style w:type="character" w:styleId="Lienhypertexte">
    <w:name w:val="Hyperlink"/>
    <w:basedOn w:val="Policepardfaut"/>
    <w:uiPriority w:val="99"/>
    <w:unhideWhenUsed/>
    <w:rsid w:val="001A2E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3AB55E0CC5DA459F57F5A42893F46A005A087D358B12CA4E82A8A8BA9B8A8CF200D3544DBFAD4F664AA25DF68E6D1F0A9E00689F2856DFEDCE40890FDCED81A7DFC90062238B387DE15540B09BDADF48A2F1D5" ma:contentTypeVersion="2" ma:contentTypeDescription="Crée un document." ma:contentTypeScope="" ma:versionID="c2334163b310acedceb0b9b47b80fdc5">
  <xsd:schema xmlns:xsd="http://www.w3.org/2001/XMLSchema" xmlns:xs="http://www.w3.org/2001/XMLSchema" xmlns:p="http://schemas.microsoft.com/office/2006/metadata/properties" xmlns:ns2="AAB03325-535C-4272-B33F-FF0C4C34499C" targetNamespace="http://schemas.microsoft.com/office/2006/metadata/properties" ma:root="true" ma:fieldsID="a3c5b2fc7670fcc6d5556374e42ea925" ns2:_="">
    <xsd:import namespace="AAB03325-535C-4272-B33F-FF0C4C34499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03325-535C-4272-B33F-FF0C4C34499C" elementFormDefault="qualified">
    <xsd:import namespace="http://schemas.microsoft.com/office/2006/documentManagement/types"/>
    <xsd:import namespace="http://schemas.microsoft.com/office/infopath/2007/PartnerControls"/>
    <xsd:element name="Description0" ma:index="8" nillable="true" ma:displayName="Description" ma:description="Description du document"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AAB03325-535C-4272-B33F-FF0C4C34499C">Après relecture Olivier, quelques révisions de style ou paragraphes uniquement.</Description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A5E5B-C3E9-4FFA-94F9-43E2EEA1D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03325-535C-4272-B33F-FF0C4C344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89BDC-982C-43A3-9C50-ABDD7F5067AB}">
  <ds:schemaRefs>
    <ds:schemaRef ds:uri="http://schemas.microsoft.com/sharepoint/v3/contenttype/forms"/>
  </ds:schemaRefs>
</ds:datastoreItem>
</file>

<file path=customXml/itemProps3.xml><?xml version="1.0" encoding="utf-8"?>
<ds:datastoreItem xmlns:ds="http://schemas.openxmlformats.org/officeDocument/2006/customXml" ds:itemID="{4BE175BD-241C-4E12-B37E-B7CF13E1CD02}">
  <ds:schemaRefs>
    <ds:schemaRef ds:uri="http://schemas.microsoft.com/office/2006/metadata/properties"/>
    <ds:schemaRef ds:uri="http://schemas.microsoft.com/office/infopath/2007/PartnerControls"/>
    <ds:schemaRef ds:uri="AAB03325-535C-4272-B33F-FF0C4C34499C"/>
  </ds:schemaRefs>
</ds:datastoreItem>
</file>

<file path=customXml/itemProps4.xml><?xml version="1.0" encoding="utf-8"?>
<ds:datastoreItem xmlns:ds="http://schemas.openxmlformats.org/officeDocument/2006/customXml" ds:itemID="{EF3F41B9-BD2C-4E10-91A3-7665265A7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19</Pages>
  <Words>6302</Words>
  <Characters>34663</Characters>
  <Application>Microsoft Office Word</Application>
  <DocSecurity>0</DocSecurity>
  <Lines>288</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Mairie de Saint-Jacques</dc:subject>
  <dc:creator>David</dc:creator>
  <cp:lastModifiedBy>Cedric Macrez</cp:lastModifiedBy>
  <cp:revision>12</cp:revision>
  <cp:lastPrinted>2023-01-31T10:19:00Z</cp:lastPrinted>
  <dcterms:created xsi:type="dcterms:W3CDTF">2023-01-26T12:38:00Z</dcterms:created>
  <dcterms:modified xsi:type="dcterms:W3CDTF">2023-12-11T15:19:00Z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eurs">
    <vt:lpwstr>Phillipe BOUCLY, Séverine PASQUIER, Johan RUDENT</vt:lpwstr>
  </property>
  <property fmtid="{D5CDD505-2E9C-101B-9397-08002B2CF9AE}" pid="4" name="ContentTypeId">
    <vt:lpwstr>0x010100873AB55E0CC5DA459F57F5A42893F46A005A087D358B12CA4E82A8A8BA9B8A8CF200D3544DBFAD4F664AA25DF68E6D1F0A9E00689F2856DFEDCE40890FDCED81A7DFC90062238B387DE15540B09BDADF48A2F1D5</vt:lpwstr>
  </property>
  <property fmtid="{D5CDD505-2E9C-101B-9397-08002B2CF9AE}" pid="5" name="DocSecurity">
    <vt:r8>0</vt:r8>
  </property>
  <property fmtid="{D5CDD505-2E9C-101B-9397-08002B2CF9AE}" pid="6" name="HyperlinksChanged">
    <vt:bool>false</vt:bool>
  </property>
  <property fmtid="{D5CDD505-2E9C-101B-9397-08002B2CF9AE}" pid="7" name="LinksUpToDate">
    <vt:bool>false</vt:bool>
  </property>
  <property fmtid="{D5CDD505-2E9C-101B-9397-08002B2CF9AE}" pid="8" name="NomCommune">
    <vt:lpwstr>Saint-Jacques-sur-Argens</vt:lpwstr>
  </property>
  <property fmtid="{D5CDD505-2E9C-101B-9397-08002B2CF9AE}" pid="9" name="ScaleCrop">
    <vt:bool>false</vt:bool>
  </property>
  <property fmtid="{D5CDD505-2E9C-101B-9397-08002B2CF9AE}" pid="10" name="ShareDoc">
    <vt:bool>false</vt:bool>
  </property>
</Properties>
</file>