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60"/>
        <w:rPr/>
      </w:pPr>
      <w:r>
        <w:rPr/>
        <w:t xml:space="preserve">CR5 </w:t>
      </w:r>
      <w:r>
        <w:rPr/>
        <w:t xml:space="preserve">手眼标定与 </w:t>
      </w:r>
      <w:r>
        <w:rPr/>
        <w:t xml:space="preserve">ICP </w:t>
      </w:r>
      <w:r>
        <w:rPr/>
        <w:t>视觉伺服复现记录</w:t>
      </w:r>
    </w:p>
    <w:p>
      <w:pPr>
        <w:pStyle w:val="TextBodycaption"/>
        <w:bidi w:val="0"/>
        <w:spacing w:before="80" w:after="120"/>
        <w:jc w:val="center"/>
        <w:rPr/>
      </w:pPr>
      <w:r>
        <w:rPr/>
        <w:t>项目：</w:t>
      </w:r>
      <w:r>
        <w:rPr/>
        <w:t xml:space="preserve">D455 eye-in-hand </w:t>
      </w:r>
      <w:r>
        <w:rPr/>
        <w:t xml:space="preserve">手眼标定 </w:t>
      </w:r>
      <w:r>
        <w:rPr/>
        <w:t xml:space="preserve">+ </w:t>
      </w:r>
      <w:r>
        <w:rPr/>
        <w:t xml:space="preserve">点云 </w:t>
      </w:r>
      <w:r>
        <w:rPr/>
        <w:t xml:space="preserve">ICP </w:t>
      </w:r>
      <w:r>
        <w:rPr/>
        <w:t>闭环伺服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1. </w:t>
      </w:r>
      <w:r>
        <w:rPr/>
        <w:t>项目目标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本文档用于复现本项目的核心开发流程：</w:t>
      </w:r>
      <w:r>
        <w:rPr/>
        <w:t xml:space="preserve">D455 </w:t>
      </w:r>
      <w:r>
        <w:rPr/>
        <w:t xml:space="preserve">深度相机固定在 </w:t>
      </w:r>
      <w:r>
        <w:rPr/>
        <w:t xml:space="preserve">DOBOT CR5 </w:t>
      </w:r>
      <w:r>
        <w:rPr/>
        <w:t xml:space="preserve">末端，先完成 </w:t>
      </w:r>
      <w:r>
        <w:rPr/>
        <w:t xml:space="preserve">eye-in-hand </w:t>
      </w:r>
      <w:r>
        <w:rPr/>
        <w:t xml:space="preserve">手眼标定，再通过点云 </w:t>
      </w:r>
      <w:r>
        <w:rPr/>
        <w:t xml:space="preserve">ICP </w:t>
      </w:r>
      <w:r>
        <w:rPr/>
        <w:t>估计当前视角到参考模板视角的偏差，最后驱动机械臂闭环补偿，使当前点云回到参考帧。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2. </w:t>
      </w:r>
      <w:r>
        <w:rPr/>
        <w:t>环境与硬件</w:t>
      </w:r>
    </w:p>
    <w:tbl>
      <w:tblPr>
        <w:tblW w:w="57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6"/>
        <w:gridCol w:w="4426"/>
      </w:tblGrid>
      <w:tr>
        <w:trPr/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类别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机械臂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DOBOT CR5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相机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Intel RealSense D455</w:t>
            </w:r>
            <w:r>
              <w:rPr/>
              <w:t>，安装在机械臂末端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标定板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棋盘格，</w:t>
            </w:r>
            <w:r>
              <w:rPr/>
              <w:t xml:space="preserve">8 × 11 </w:t>
            </w:r>
            <w:r>
              <w:rPr/>
              <w:t>内角点，</w:t>
            </w:r>
            <w:r>
              <w:rPr/>
              <w:t xml:space="preserve">20 mm </w:t>
            </w:r>
            <w:r>
              <w:rPr/>
              <w:t>方格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系统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ROS2 Humble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机械臂驱动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src/DOBOT_6Axis_ROS2_V4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相机驱动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src/realsense-ros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核心包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src/icp_servoing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3. </w:t>
      </w:r>
      <w:r>
        <w:rPr/>
        <w:t>启动顺序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终端 </w:t>
      </w:r>
      <w:r>
        <w:rPr/>
        <w:t>1</w:t>
      </w:r>
      <w:r>
        <w:rPr/>
        <w:t>：启动机械臂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ros2 launch cr_robot_ros2 dobot_bringup_ros2.launch.py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终端 </w:t>
      </w:r>
      <w:r>
        <w:rPr/>
        <w:t>2</w:t>
      </w:r>
      <w:r>
        <w:rPr/>
        <w:t xml:space="preserve">：启动 </w:t>
      </w:r>
      <w:r>
        <w:rPr/>
        <w:t xml:space="preserve">D455 </w:t>
      </w:r>
      <w:r>
        <w:rPr/>
        <w:t>点云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ros2 launch realsense2_camera rs_launch.py pointcloud.enable:=true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终端 </w:t>
      </w:r>
      <w:r>
        <w:rPr/>
        <w:t>3</w:t>
      </w:r>
      <w:r>
        <w:rPr/>
        <w:t xml:space="preserve">：启动 </w:t>
      </w:r>
      <w:r>
        <w:rPr/>
        <w:t xml:space="preserve">ICP </w:t>
      </w:r>
      <w:r>
        <w:rPr/>
        <w:t>伺服程序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cd ~/Robot_Arm_Project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source install/setup.bash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bash scripts/run_icp_servo.sh</w:t>
      </w:r>
    </w:p>
    <w:tbl>
      <w:tblPr>
        <w:tblW w:w="51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6"/>
        <w:gridCol w:w="4471"/>
      </w:tblGrid>
      <w:tr>
        <w:trPr/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键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功能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录制模板点云，</w:t>
            </w:r>
            <w:r>
              <w:rPr/>
              <w:t xml:space="preserve">5 </w:t>
            </w:r>
            <w:r>
              <w:rPr/>
              <w:t xml:space="preserve">帧融合后建立 </w:t>
            </w:r>
            <w:r>
              <w:rPr/>
              <w:t xml:space="preserve">ICP </w:t>
            </w:r>
            <w:r>
              <w:rPr/>
              <w:t>金字塔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1-6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按预设关节增量制造小</w:t>
            </w:r>
            <w:r>
              <w:rPr/>
              <w:t>/</w:t>
            </w:r>
            <w:r>
              <w:rPr/>
              <w:t>中</w:t>
            </w:r>
            <w:r>
              <w:rPr/>
              <w:t>/</w:t>
            </w:r>
            <w:r>
              <w:rPr/>
              <w:t>大扰动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执行一次 </w:t>
            </w:r>
            <w:r>
              <w:rPr/>
              <w:t xml:space="preserve">ICP </w:t>
            </w:r>
            <w:r>
              <w:rPr/>
              <w:t>估计和补偿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a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闭环对齐，最多 </w:t>
            </w:r>
            <w:r>
              <w:rPr/>
              <w:t xml:space="preserve">15 </w:t>
            </w:r>
            <w:r>
              <w:rPr/>
              <w:t>次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H/h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记录 </w:t>
            </w:r>
            <w:r>
              <w:rPr/>
              <w:t xml:space="preserve">home / </w:t>
            </w:r>
            <w:r>
              <w:rPr/>
              <w:t xml:space="preserve">回到 </w:t>
            </w:r>
            <w:r>
              <w:rPr/>
              <w:t>home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q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退出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4. </w:t>
      </w:r>
      <w:r>
        <w:rPr/>
        <w:t>手眼标定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固定棋盘格，使相机在多个末端位姿下都能完整看到棋盘，执行：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scripts/handeye_chessboard.py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采集流程：机械臂自动移动到多个小幅扰动态；每帧用 </w:t>
      </w:r>
      <w:r>
        <w:rPr>
          <w:rStyle w:val="SourceText"/>
        </w:rPr>
        <w:t>solvePnP</w:t>
      </w:r>
      <w:r>
        <w:rPr/>
        <w:t xml:space="preserve"> </w:t>
      </w:r>
      <w:r>
        <w:rPr/>
        <w:t xml:space="preserve">求棋盘到相机的位姿；过滤角点不完整、重投影误差大和距离异常的数据；最后用 </w:t>
      </w:r>
      <w:r>
        <w:rPr>
          <w:rStyle w:val="StrongEmphasis"/>
        </w:rPr>
        <w:t>AX = XB</w:t>
      </w:r>
      <w:r>
        <w:rPr/>
        <w:t xml:space="preserve"> </w:t>
      </w:r>
      <w:r>
        <w:rPr/>
        <w:t>求解相机到工具坐标系的手眼矩阵。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A X = X B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X =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camera_in_tool</w:t>
      </w:r>
    </w:p>
    <w:tbl>
      <w:tblPr>
        <w:tblW w:w="56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2791"/>
      </w:tblGrid>
      <w:tr>
        <w:trPr/>
        <w:tc>
          <w:tcPr>
            <w:tcW w:w="28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项目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有效帧数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运动对数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棋盘格重投影 </w:t>
            </w:r>
            <w:r>
              <w:rPr/>
              <w:t>RMSE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约 </w:t>
            </w:r>
            <w:r>
              <w:rPr/>
              <w:t>0.37–0.42 px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棋盘格距离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约 </w:t>
            </w:r>
            <w:r>
              <w:rPr/>
              <w:t>645–717 mm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T_camera_in_tool</w:t>
            </w:r>
            <w:r>
              <w:rPr/>
              <w:t xml:space="preserve"> </w:t>
            </w:r>
            <w:r>
              <w:rPr/>
              <w:t>平移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[8.17, 89.52, -300.96] mm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T_camera_in_tool</w:t>
            </w:r>
            <w:r>
              <w:rPr/>
              <w:t xml:space="preserve"> </w:t>
            </w:r>
            <w:r>
              <w:rPr/>
              <w:t>姿态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[-2.05, -0.08, -12.23] deg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drawing>
          <wp:inline distT="0" distB="0" distL="0" distR="0">
            <wp:extent cx="720090" cy="68580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图 </w:t>
      </w:r>
      <w:r>
        <w:rPr/>
        <w:t xml:space="preserve">1 </w:t>
      </w:r>
      <w:r>
        <w:rPr/>
        <w:t xml:space="preserve">手眼标定角点检测 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5. </w:t>
      </w:r>
      <w:r>
        <w:rPr/>
        <w:t>标定验证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执行：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scripts/verify_calib.py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验证方法：将多帧棋盘格角点统一变换到基座坐标系，检查同一个固定棋盘在世界坐标中的一致性。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P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base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base_tool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camera_in_tool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P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camera</w:t>
      </w:r>
    </w:p>
    <w:p>
      <w:pPr>
        <w:pStyle w:val="TextBody"/>
        <w:bidi w:val="0"/>
        <w:spacing w:before="160" w:after="160"/>
        <w:ind w:start="160" w:end="160" w:hanging="0"/>
        <w:jc w:val="start"/>
        <w:rPr>
          <w:bdr w:val="single" w:sz="24" w:space="9" w:color="2F9E44"/>
          <w:shd w:fill="E3FCEC" w:val="clear"/>
        </w:rPr>
      </w:pPr>
      <w:r>
        <w:rPr>
          <w:bdr w:val="single" w:sz="24" w:space="9" w:color="2F9E44"/>
          <w:shd w:fill="E3FCEC" w:val="clear"/>
        </w:rPr>
        <w:t>验收判据：</w:t>
      </w:r>
      <w:r>
        <w:rPr>
          <w:bdr w:val="single" w:sz="24" w:space="9" w:color="2F9E44"/>
          <w:shd w:fill="E3FCEC" w:val="clear"/>
        </w:rPr>
        <w:t xml:space="preserve">RMS &lt; 3 mm </w:t>
      </w:r>
      <w:r>
        <w:rPr>
          <w:bdr w:val="single" w:sz="24" w:space="9" w:color="2F9E44"/>
          <w:shd w:fill="E3FCEC" w:val="clear"/>
        </w:rPr>
        <w:t xml:space="preserve">时，可用于 </w:t>
      </w:r>
      <w:r>
        <w:rPr>
          <w:bdr w:val="single" w:sz="24" w:space="9" w:color="2F9E44"/>
          <w:shd w:fill="E3FCEC" w:val="clear"/>
        </w:rPr>
        <w:t xml:space="preserve">ICP </w:t>
      </w:r>
      <w:r>
        <w:rPr>
          <w:bdr w:val="single" w:sz="24" w:space="9" w:color="2F9E44"/>
          <w:shd w:fill="E3FCEC" w:val="clear"/>
        </w:rPr>
        <w:t>视觉伺服。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drawing>
          <wp:inline distT="0" distB="0" distL="0" distR="0">
            <wp:extent cx="720090" cy="635317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图 </w:t>
      </w:r>
      <w:r>
        <w:rPr/>
        <w:t xml:space="preserve">2 </w:t>
      </w:r>
      <w:r>
        <w:rPr/>
        <w:t xml:space="preserve">手眼标定误差验证 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6. ICP </w:t>
      </w:r>
      <w:r>
        <w:rPr/>
        <w:t>伺服流程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启动机械臂和相机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启动 </w:t>
      </w:r>
      <w:r>
        <w:rPr/>
        <w:t>scripts/run_icp_servo.sh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按 </w:t>
      </w:r>
      <w:r>
        <w:rPr/>
        <w:t xml:space="preserve">r </w:t>
      </w:r>
      <w:r>
        <w:rPr/>
        <w:t>录制模板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按 </w:t>
      </w:r>
      <w:r>
        <w:rPr/>
        <w:t xml:space="preserve">1-6 </w:t>
      </w:r>
      <w:r>
        <w:rPr/>
        <w:t>人为扰动机械臂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按 </w:t>
      </w:r>
      <w:r>
        <w:rPr/>
        <w:t xml:space="preserve">m </w:t>
      </w:r>
      <w:r>
        <w:rPr/>
        <w:t xml:space="preserve">做单步补偿，或按 </w:t>
      </w:r>
      <w:r>
        <w:rPr/>
        <w:t xml:space="preserve">a </w:t>
      </w:r>
      <w:r>
        <w:rPr/>
        <w:t>做闭环对齐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drawing>
          <wp:inline distT="0" distB="0" distL="0" distR="0">
            <wp:extent cx="720090" cy="599059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图 </w:t>
      </w:r>
      <w:r>
        <w:rPr/>
        <w:t xml:space="preserve">3 </w:t>
      </w:r>
      <w:r>
        <w:rPr/>
        <w:t xml:space="preserve">闭环 </w:t>
      </w:r>
      <w:r>
        <w:rPr/>
        <w:t xml:space="preserve">ICP </w:t>
      </w:r>
      <w:r>
        <w:rPr/>
        <w:t>伺服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核心链路如下：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当前点云 </w:t>
      </w:r>
      <w:r>
        <w:rPr/>
        <w:t xml:space="preserve">+ </w:t>
      </w:r>
      <w:r>
        <w:rPr/>
        <w:t>模板点云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金字塔 </w:t>
      </w:r>
      <w:r>
        <w:rPr/>
        <w:t xml:space="preserve">ICP </w:t>
      </w:r>
      <w:r>
        <w:rPr/>
        <w:t xml:space="preserve">得到 </w:t>
      </w:r>
      <w:r>
        <w:rPr/>
        <w:t>T_icp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-&gt; T_delta = X · T_icp · X⁻¹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-&gt; T_correction = T_delta⁻¹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提取平移和旋转，按比例补偿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雅可比伪逆求关节增量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 xml:space="preserve">-&gt; JointMovJ </w:t>
      </w:r>
      <w:r>
        <w:rPr/>
        <w:t>执行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icp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: current → template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delta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X ·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icp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X</w:t>
      </w:r>
      <w:r>
        <w:rPr>
          <w:rFonts w:ascii="Cambria Math;Times New Roman;serif" w:hAnsi="Cambria Math;Times New Roman;serif"/>
          <w:position w:val="8"/>
          <w:sz w:val="19"/>
          <w:sz w:val="24"/>
          <w:bdr w:val="single" w:sz="2" w:space="6" w:color="D9E2EC"/>
          <w:shd w:fill="F8FAFC" w:val="clear"/>
        </w:rPr>
        <w:t>−1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correction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delta</w:t>
      </w:r>
      <w:r>
        <w:rPr>
          <w:rFonts w:ascii="Cambria Math;Times New Roman;serif" w:hAnsi="Cambria Math;Times New Roman;serif"/>
          <w:position w:val="8"/>
          <w:sz w:val="19"/>
          <w:sz w:val="24"/>
          <w:bdr w:val="single" w:sz="2" w:space="6" w:color="D9E2EC"/>
          <w:shd w:fill="F8FAFC" w:val="clear"/>
        </w:rPr>
        <w:t>−1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target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cur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partial(T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correction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)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当前稳定版本采用 </w:t>
      </w:r>
      <w:r>
        <w:rPr>
          <w:rStyle w:val="SourceText"/>
        </w:rPr>
        <w:t>JointMovJ</w:t>
      </w:r>
      <w:r>
        <w:rPr/>
        <w:t xml:space="preserve">，不使用 </w:t>
      </w:r>
      <w:r>
        <w:rPr>
          <w:rStyle w:val="SourceText"/>
        </w:rPr>
        <w:t>MovL</w:t>
      </w:r>
      <w:r>
        <w:rPr/>
        <w:t xml:space="preserve">。原因是本项目 </w:t>
      </w:r>
      <w:r>
        <w:rPr/>
        <w:t xml:space="preserve">CR5 </w:t>
      </w:r>
      <w:r>
        <w:rPr/>
        <w:t xml:space="preserve">固件下 </w:t>
      </w:r>
      <w:r>
        <w:rPr>
          <w:rStyle w:val="SourceText"/>
        </w:rPr>
        <w:t>MovL</w:t>
      </w:r>
      <w:r>
        <w:rPr/>
        <w:t xml:space="preserve"> </w:t>
      </w:r>
      <w:r>
        <w:rPr/>
        <w:t>兼容性不稳定，关节移动更可靠。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7. ICP </w:t>
      </w:r>
      <w:r>
        <w:rPr/>
        <w:t>金字塔实现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录制模板时只做一次预处理：</w:t>
      </w:r>
      <w:r>
        <w:rPr/>
        <w:t xml:space="preserve">5 </w:t>
      </w:r>
      <w:r>
        <w:rPr/>
        <w:t xml:space="preserve">帧点云融合，先 </w:t>
      </w:r>
      <w:r>
        <w:rPr/>
        <w:t xml:space="preserve">5 mm </w:t>
      </w:r>
      <w:r>
        <w:rPr/>
        <w:t xml:space="preserve">体素压缩，再建立 </w:t>
      </w:r>
      <w:r>
        <w:rPr/>
        <w:t xml:space="preserve">20/10/5 mm </w:t>
      </w:r>
      <w:r>
        <w:rPr/>
        <w:t xml:space="preserve">三层模板金字塔。每层预建 </w:t>
      </w:r>
      <w:r>
        <w:rPr/>
        <w:t>KDTree</w:t>
      </w:r>
      <w:r>
        <w:rPr/>
        <w:t>，后续补偿只对当前点云降采样并查询已有树。</w:t>
      </w:r>
    </w:p>
    <w:tbl>
      <w:tblPr>
        <w:tblW w:w="30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1"/>
        <w:gridCol w:w="931"/>
        <w:gridCol w:w="1396"/>
      </w:tblGrid>
      <w:tr>
        <w:trPr/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层级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体素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最近邻阈值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L0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 mm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 mm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L1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 mm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 mm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L2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 mm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25 mm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该优化把单次 </w:t>
      </w:r>
      <w:r>
        <w:rPr/>
        <w:t xml:space="preserve">ICP </w:t>
      </w:r>
      <w:r>
        <w:rPr/>
        <w:t xml:space="preserve">从约 </w:t>
      </w:r>
      <w:r>
        <w:rPr/>
        <w:t xml:space="preserve">25 s </w:t>
      </w:r>
      <w:r>
        <w:rPr/>
        <w:t xml:space="preserve">降到约 </w:t>
      </w:r>
      <w:r>
        <w:rPr/>
        <w:t xml:space="preserve">0.5 s </w:t>
      </w:r>
      <w:r>
        <w:rPr/>
        <w:t>量级。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8. </w:t>
      </w:r>
      <w:r>
        <w:rPr/>
        <w:t>控制参数</w:t>
      </w:r>
    </w:p>
    <w:tbl>
      <w:tblPr>
        <w:tblW w:w="66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6"/>
        <w:gridCol w:w="4891"/>
      </w:tblGrid>
      <w:tr>
        <w:trPr/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项目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数值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模板录制帧数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收敛判据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|t| &lt; 10 mm </w:t>
            </w:r>
            <w:r>
              <w:rPr/>
              <w:t xml:space="preserve">且 </w:t>
            </w:r>
            <w:r>
              <w:rPr/>
              <w:t>|r| &lt; 1°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最大闭环次数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单步平移限幅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 mm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补偿比例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第 </w:t>
            </w:r>
            <w:r>
              <w:rPr/>
              <w:t xml:space="preserve">1–2 </w:t>
            </w:r>
            <w:r>
              <w:rPr/>
              <w:t xml:space="preserve">步 </w:t>
            </w:r>
            <w:r>
              <w:rPr/>
              <w:t>70%</w:t>
            </w:r>
            <w:r>
              <w:rPr/>
              <w:t xml:space="preserve">，第 </w:t>
            </w:r>
            <w:r>
              <w:rPr/>
              <w:t xml:space="preserve">3–5 </w:t>
            </w:r>
            <w:r>
              <w:rPr/>
              <w:t xml:space="preserve">步 </w:t>
            </w:r>
            <w:r>
              <w:rPr/>
              <w:t>50%</w:t>
            </w:r>
            <w:r>
              <w:rPr/>
              <w:t xml:space="preserve">，第 </w:t>
            </w:r>
            <w:r>
              <w:rPr/>
              <w:t xml:space="preserve">6 </w:t>
            </w:r>
            <w:r>
              <w:rPr/>
              <w:t xml:space="preserve">步后 </w:t>
            </w:r>
            <w:r>
              <w:rPr/>
              <w:t>20%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ICP RMSE </w:t>
            </w:r>
            <w:r>
              <w:rPr/>
              <w:t>门控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&lt; 60 mm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ICP inliers </w:t>
            </w:r>
            <w:r>
              <w:rPr/>
              <w:t>门控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≥ </w:t>
            </w:r>
            <w:r>
              <w:rPr/>
              <w:t>500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ICP </w:t>
            </w:r>
            <w:r>
              <w:rPr/>
              <w:t>平移门控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&lt; 500 mm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ICP </w:t>
            </w:r>
            <w:r>
              <w:rPr/>
              <w:t>旋转门控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&lt; 60°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机械臂速度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15%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碰撞等级</w:t>
            </w:r>
          </w:p>
        </w:tc>
        <w:tc>
          <w:tcPr>
            <w:tcW w:w="4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CR5 </w:t>
      </w:r>
      <w:r>
        <w:rPr/>
        <w:t>初始化顺序：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ClearError -&gt; DisableRobot -&gt; EnableRobot -&gt; SpeedFactor -&gt; SetCollisionLevel(5)</w:t>
      </w:r>
    </w:p>
    <w:p>
      <w:pPr>
        <w:pStyle w:val="TextBody"/>
        <w:bidi w:val="0"/>
        <w:spacing w:before="160" w:after="160"/>
        <w:ind w:start="160" w:end="160" w:hanging="0"/>
        <w:jc w:val="start"/>
        <w:rPr/>
      </w:pPr>
      <w:r>
        <w:rPr>
          <w:bdr w:val="single" w:sz="24" w:space="9" w:color="E03131"/>
          <w:shd w:fill="FFE3E3" w:val="clear"/>
        </w:rPr>
        <w:t xml:space="preserve">不要额外调用 </w:t>
      </w:r>
      <w:r>
        <w:rPr>
          <w:rStyle w:val="SourceText"/>
          <w:bdr w:val="single" w:sz="24" w:space="9" w:color="E03131"/>
          <w:shd w:fill="FFE3E3" w:val="clear"/>
        </w:rPr>
        <w:t>PowerOn</w:t>
      </w:r>
      <w:r>
        <w:rPr>
          <w:bdr w:val="single" w:sz="24" w:space="9" w:color="E03131"/>
          <w:shd w:fill="FFE3E3" w:val="clear"/>
        </w:rPr>
        <w:t>。该调用在本项目设备上会导致异常下电或状态不一致。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9. </w:t>
      </w:r>
      <w:r>
        <w:rPr/>
        <w:t>坐标与单位约定</w:t>
      </w:r>
    </w:p>
    <w:tbl>
      <w:tblPr>
        <w:tblW w:w="75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06"/>
        <w:gridCol w:w="5041"/>
      </w:tblGrid>
      <w:tr>
        <w:trPr/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项目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约定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手眼矩阵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X = T</w:t>
            </w:r>
            <w:r>
              <w:rPr>
                <w:position w:val="-2"/>
                <w:sz w:val="18"/>
              </w:rPr>
              <w:t>camera_in_tool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机器人位姿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 = T</w:t>
            </w:r>
            <w:r>
              <w:rPr>
                <w:position w:val="-2"/>
                <w:sz w:val="18"/>
              </w:rPr>
              <w:t>base_tool</w:t>
            </w:r>
            <w:r>
              <w:rPr/>
              <w:t xml:space="preserve">，来自 </w:t>
            </w:r>
            <w:r>
              <w:rPr/>
              <w:t>ToolVectorActual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ToolVectorActual RPY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Rot.from_euler('xyz', [rx, ry, rz], degrees=True)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AX=XB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= G</w:t>
            </w:r>
            <w:r>
              <w:rPr>
                <w:position w:val="-2"/>
                <w:sz w:val="18"/>
              </w:rPr>
              <w:t>j</w:t>
            </w:r>
            <w:r>
              <w:rPr>
                <w:position w:val="7"/>
                <w:sz w:val="18"/>
              </w:rPr>
              <w:t>−1</w:t>
            </w:r>
            <w:r>
              <w:rPr/>
              <w:t xml:space="preserve"> · G</w:t>
            </w:r>
            <w:r>
              <w:rPr>
                <w:position w:val="-2"/>
                <w:sz w:val="18"/>
              </w:rPr>
              <w:t>i</w:t>
            </w:r>
            <w:r>
              <w:rPr/>
              <w:t>，</w:t>
            </w:r>
            <w:r>
              <w:rPr/>
              <w:t>B = C</w:t>
            </w:r>
            <w:r>
              <w:rPr>
                <w:position w:val="-2"/>
                <w:sz w:val="18"/>
              </w:rPr>
              <w:t>j</w:t>
            </w:r>
            <w:r>
              <w:rPr/>
              <w:t xml:space="preserve"> · C</w:t>
            </w:r>
            <w:r>
              <w:rPr>
                <w:position w:val="-2"/>
                <w:sz w:val="18"/>
              </w:rPr>
              <w:t>i</w:t>
            </w:r>
            <w:r>
              <w:rPr>
                <w:position w:val="7"/>
                <w:sz w:val="18"/>
              </w:rPr>
              <w:t>−1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ICP </w:t>
            </w:r>
            <w:r>
              <w:rPr/>
              <w:t>内部单位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米</w:t>
            </w:r>
          </w:p>
        </w:tc>
      </w:tr>
      <w:tr>
        <w:trPr/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机械臂链路单位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毫米</w:t>
            </w:r>
          </w:p>
        </w:tc>
      </w:tr>
    </w:tbl>
    <w:p>
      <w:pPr>
        <w:pStyle w:val="TextBody"/>
        <w:bidi w:val="0"/>
        <w:spacing w:before="160" w:after="160"/>
        <w:ind w:start="160" w:end="160" w:hanging="0"/>
        <w:jc w:val="center"/>
        <w:rPr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init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[:3,3] </w:t>
      </w:r>
      <w:r>
        <w:rPr>
          <w:rFonts w:eastAsia="Cambria Math;Times New Roman;serif"/>
          <w:sz w:val="24"/>
          <w:bdr w:val="single" w:sz="2" w:space="6" w:color="D9E2EC"/>
          <w:shd w:fill="F8FAFC" w:val="clear"/>
        </w:rPr>
        <w:t xml:space="preserve">需要从 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mm </w:t>
      </w:r>
      <w:r>
        <w:rPr>
          <w:rFonts w:eastAsia="Cambria Math;Times New Roman;serif"/>
          <w:sz w:val="24"/>
          <w:bdr w:val="single" w:sz="2" w:space="6" w:color="D9E2EC"/>
          <w:shd w:fill="F8FAFC" w:val="clear"/>
        </w:rPr>
        <w:t xml:space="preserve">除以 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1000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icp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</w:t>
      </w:r>
      <w:r>
        <w:rPr>
          <w:rFonts w:eastAsia="Cambria Math;Times New Roman;serif"/>
          <w:sz w:val="24"/>
          <w:bdr w:val="single" w:sz="2" w:space="6" w:color="D9E2EC"/>
          <w:shd w:fill="F8FAFC" w:val="clear"/>
        </w:rPr>
        <w:t xml:space="preserve">表示 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current → template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target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cur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partial((X ·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icp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X</w:t>
      </w:r>
      <w:r>
        <w:rPr>
          <w:rFonts w:ascii="Cambria Math;Times New Roman;serif" w:hAnsi="Cambria Math;Times New Roman;serif"/>
          <w:position w:val="8"/>
          <w:sz w:val="19"/>
          <w:sz w:val="24"/>
          <w:bdr w:val="single" w:sz="2" w:space="6" w:color="D9E2EC"/>
          <w:shd w:fill="F8FAFC" w:val="clear"/>
        </w:rPr>
        <w:t>−1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)</w:t>
      </w:r>
      <w:r>
        <w:rPr>
          <w:rFonts w:ascii="Cambria Math;Times New Roman;serif" w:hAnsi="Cambria Math;Times New Roman;serif"/>
          <w:position w:val="8"/>
          <w:sz w:val="19"/>
          <w:sz w:val="24"/>
          <w:bdr w:val="single" w:sz="2" w:space="6" w:color="D9E2EC"/>
          <w:shd w:fill="F8FAFC" w:val="clear"/>
        </w:rPr>
        <w:t>−1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)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10. </w:t>
      </w:r>
      <w:r>
        <w:rPr/>
        <w:t>复现实验检查表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/camera/camera/depth/color/points</w:t>
      </w:r>
      <w:r>
        <w:rPr/>
        <w:t xml:space="preserve"> </w:t>
      </w:r>
      <w:r>
        <w:rPr/>
        <w:t>有点云。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/dobot_msgs_v4/msg/ToolVectorActual</w:t>
      </w:r>
      <w:r>
        <w:rPr/>
        <w:t xml:space="preserve"> </w:t>
      </w:r>
      <w:r>
        <w:rPr/>
        <w:t xml:space="preserve">有有效 </w:t>
      </w:r>
      <w:r>
        <w:rPr/>
        <w:t xml:space="preserve">TCP </w:t>
      </w:r>
      <w:r>
        <w:rPr/>
        <w:t>位姿。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scripts/handeye_chessboard_result.json</w:t>
      </w:r>
      <w:r>
        <w:rPr/>
        <w:t xml:space="preserve"> </w:t>
      </w:r>
      <w:r>
        <w:rPr/>
        <w:t>存在。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机械臂附近无障碍物，碰撞等级为 </w:t>
      </w:r>
      <w:r>
        <w:rPr/>
        <w:t>5</w:t>
      </w:r>
      <w:r>
        <w:rPr/>
        <w:t>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重投影误差约小于 </w:t>
      </w:r>
      <w:r>
        <w:rPr/>
        <w:t>0.5 px</w:t>
      </w:r>
      <w:r>
        <w:rPr/>
        <w:t xml:space="preserve">，标定 </w:t>
      </w:r>
      <w:r>
        <w:rPr/>
        <w:t xml:space="preserve">RMS </w:t>
      </w:r>
      <w:r>
        <w:rPr/>
        <w:t xml:space="preserve">小于 </w:t>
      </w:r>
      <w:r>
        <w:rPr/>
        <w:t>3 mm</w:t>
      </w:r>
      <w:r>
        <w:rPr/>
        <w:t>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按 </w:t>
      </w:r>
      <w:r>
        <w:rPr>
          <w:rStyle w:val="SourceText"/>
        </w:rPr>
        <w:t>r</w:t>
      </w:r>
      <w:r>
        <w:rPr/>
        <w:t xml:space="preserve"> </w:t>
      </w:r>
      <w:r>
        <w:rPr/>
        <w:t>后能看到三层金字塔点数输出。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 xml:space="preserve">按 </w:t>
      </w:r>
      <w:r>
        <w:rPr>
          <w:rStyle w:val="SourceText"/>
        </w:rPr>
        <w:t>m</w:t>
      </w:r>
      <w:r>
        <w:rPr/>
        <w:t xml:space="preserve"> </w:t>
      </w:r>
      <w:r>
        <w:rPr/>
        <w:t xml:space="preserve">后能看到 </w:t>
      </w:r>
      <w:r>
        <w:rPr/>
        <w:t>RMSE</w:t>
      </w:r>
      <w:r>
        <w:rPr/>
        <w:t>、</w:t>
      </w:r>
      <w:r>
        <w:rPr/>
        <w:t>inliers</w:t>
      </w:r>
      <w:r>
        <w:rPr/>
        <w:t>、</w:t>
      </w:r>
      <w:r>
        <w:rPr/>
        <w:t xml:space="preserve">overlap </w:t>
      </w:r>
      <w:r>
        <w:rPr/>
        <w:t>和补偿量。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11. </w:t>
      </w:r>
      <w:r>
        <w:rPr/>
        <w:t>常见问题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点云收不到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确认相机启动命令包含 </w:t>
      </w:r>
      <w:r>
        <w:rPr>
          <w:rStyle w:val="SourceText"/>
        </w:rPr>
        <w:t>pointcloud.enable:=true</w:t>
      </w:r>
      <w:r>
        <w:rPr/>
        <w:t>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 xml:space="preserve">确认订阅话题为 </w:t>
      </w:r>
      <w:r>
        <w:rPr>
          <w:rStyle w:val="SourceText"/>
        </w:rPr>
        <w:t>/camera/camera/depth/color/points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补偿方向反了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检查 </w:t>
      </w:r>
      <w:r>
        <w:rPr>
          <w:rStyle w:val="SourceText"/>
        </w:rPr>
        <w:t>X = T_camera_in_tool</w:t>
      </w:r>
      <w:r>
        <w:rPr/>
        <w:t xml:space="preserve"> </w:t>
      </w:r>
      <w:r>
        <w:rPr/>
        <w:t xml:space="preserve">是否被误写成 </w:t>
      </w:r>
      <w:r>
        <w:rPr>
          <w:rStyle w:val="SourceText"/>
        </w:rPr>
        <w:t>T_tool_in_camera</w:t>
      </w:r>
      <w:r>
        <w:rPr/>
        <w:t>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检查 </w:t>
      </w:r>
      <w:r>
        <w:rPr/>
        <w:t xml:space="preserve">ICP </w:t>
      </w:r>
      <w:r>
        <w:rPr/>
        <w:t xml:space="preserve">输出是否按 </w:t>
      </w:r>
      <w:r>
        <w:rPr>
          <w:rStyle w:val="SourceText"/>
        </w:rPr>
        <w:t>current → template</w:t>
      </w:r>
      <w:r>
        <w:rPr/>
        <w:t xml:space="preserve"> </w:t>
      </w:r>
      <w:r>
        <w:rPr/>
        <w:t>使用。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 xml:space="preserve">检查 </w:t>
      </w:r>
      <w:r>
        <w:rPr>
          <w:rStyle w:val="SourceText"/>
        </w:rPr>
        <w:t>T_correction = inverse(T_delta)</w:t>
      </w:r>
      <w:r>
        <w:rPr/>
        <w:t xml:space="preserve"> </w:t>
      </w:r>
      <w:r>
        <w:rPr/>
        <w:t>是否遗漏。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ICP </w:t>
      </w:r>
      <w:r>
        <w:rPr/>
        <w:t>匹配点不足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>模板录制时视野内应包含稳定几何结构。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扰动不宜过大，先用 </w:t>
      </w:r>
      <w:r>
        <w:rPr>
          <w:rStyle w:val="SourceText"/>
        </w:rPr>
        <w:t>1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4</w:t>
      </w:r>
      <w:r>
        <w:rPr/>
        <w:t xml:space="preserve"> </w:t>
      </w:r>
      <w:r>
        <w:rPr/>
        <w:t>小扰动验证。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>检查深度图是否有大面积空洞。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机械臂移动失败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程序会执行 </w:t>
      </w:r>
      <w:r>
        <w:rPr/>
        <w:t>recover</w:t>
      </w:r>
      <w:r>
        <w:rPr/>
        <w:t>：</w:t>
      </w:r>
      <w:r>
        <w:rPr/>
        <w:t>ClearError → DisableRobot → EnableRobot → SpeedFactor → SetCollisionLevel</w:t>
      </w:r>
      <w:r>
        <w:rPr/>
        <w:t>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>若仍失败，检查控制柜状态、急停、碰撞状态和网络连接。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 xml:space="preserve">若出现 </w:t>
      </w:r>
      <w:r>
        <w:rPr/>
        <w:t xml:space="preserve">-40001 </w:t>
      </w:r>
      <w:r>
        <w:rPr/>
        <w:t xml:space="preserve">或 </w:t>
      </w:r>
      <w:r>
        <w:rPr/>
        <w:t xml:space="preserve">ToolVectorActual </w:t>
      </w:r>
      <w:r>
        <w:rPr/>
        <w:t xml:space="preserve">中 </w:t>
      </w:r>
      <w:r>
        <w:rPr/>
        <w:t xml:space="preserve">xyz </w:t>
      </w:r>
      <w:r>
        <w:rPr/>
        <w:t xml:space="preserve">全 </w:t>
      </w:r>
      <w:r>
        <w:rPr/>
        <w:t>0</w:t>
      </w:r>
      <w:r>
        <w:rPr/>
        <w:t>，建议重启驱动。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12. </w:t>
      </w:r>
      <w:r>
        <w:rPr/>
        <w:t xml:space="preserve">夹爪 </w:t>
      </w:r>
      <w:r>
        <w:rPr/>
        <w:t xml:space="preserve">TCP </w:t>
      </w:r>
      <w:r>
        <w:rPr/>
        <w:t>标定（已完成）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夹爪安装后，默认 </w:t>
      </w:r>
      <w:r>
        <w:rPr>
          <w:rStyle w:val="SourceText"/>
        </w:rPr>
        <w:t>tool=0</w:t>
      </w:r>
      <w:r>
        <w:rPr/>
        <w:t xml:space="preserve"> </w:t>
      </w:r>
      <w:r>
        <w:rPr/>
        <w:t xml:space="preserve">的 </w:t>
      </w:r>
      <w:r>
        <w:rPr/>
        <w:t xml:space="preserve">TCP </w:t>
      </w:r>
      <w:r>
        <w:rPr/>
        <w:t xml:space="preserve">不再等于实际夹爪工作点。本项目已使用固定尖点 </w:t>
      </w:r>
      <w:r>
        <w:rPr/>
        <w:t xml:space="preserve">pivot calibration </w:t>
      </w:r>
      <w:r>
        <w:rPr/>
        <w:t xml:space="preserve">完成夹爪 </w:t>
      </w:r>
      <w:r>
        <w:rPr/>
        <w:t xml:space="preserve">TCP </w:t>
      </w:r>
      <w:r>
        <w:rPr/>
        <w:t>标定。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目标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得到 </w:t>
      </w:r>
      <w:r>
        <w:rPr>
          <w:rStyle w:val="SourceText"/>
        </w:rPr>
        <w:t>T_flange_tcp_gripper</w:t>
      </w:r>
      <w:r>
        <w:rPr/>
        <w:t>，即法兰</w:t>
      </w:r>
      <w:r>
        <w:rPr/>
        <w:t>/</w:t>
      </w:r>
      <w:r>
        <w:rPr/>
        <w:t>默认工具坐标系到夹爪实际工作点的位姿。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将新的 </w:t>
      </w:r>
      <w:r>
        <w:rPr/>
        <w:t xml:space="preserve">TCP </w:t>
      </w:r>
      <w:r>
        <w:rPr/>
        <w:t>写入机器人控制器，或在代码中作为工具偏置使用。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>验证夹爪尖端在多姿态下指向同一空间点，误差控制在毫米级。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固定尖点法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固定一个尖点或小球作为空间参考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用夹爪尖端轻触同一参考点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采集 </w:t>
      </w:r>
      <w:r>
        <w:rPr/>
        <w:t xml:space="preserve">6-10 </w:t>
      </w:r>
      <w:r>
        <w:rPr/>
        <w:t xml:space="preserve">个不同姿态的 </w:t>
      </w:r>
      <w:r>
        <w:rPr/>
        <w:t>ToolVectorActual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求解 </w:t>
      </w:r>
      <w:r>
        <w:rPr/>
        <w:t xml:space="preserve">TCP </w:t>
      </w:r>
      <w:r>
        <w:rPr/>
        <w:t>相对法兰</w:t>
      </w:r>
      <w:r>
        <w:rPr/>
        <w:t>/</w:t>
      </w:r>
      <w:r>
        <w:rPr/>
        <w:t>默认工具坐标系的平移偏置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保存样本和结果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多姿态回点验证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计算模型：</w:t>
      </w:r>
    </w:p>
    <w:p>
      <w:pPr>
        <w:pStyle w:val="TextBody"/>
        <w:bidi w:val="0"/>
        <w:spacing w:before="160" w:after="160"/>
        <w:ind w:start="160" w:end="160" w:hanging="0"/>
        <w:jc w:val="center"/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</w:pP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>p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base_fixed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= R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base_tool_i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· p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tool_tcp</w:t>
      </w:r>
      <w:r>
        <w:rPr>
          <w:rFonts w:ascii="Cambria Math;Times New Roman;serif" w:hAnsi="Cambria Math;Times New Roman;serif"/>
          <w:sz w:val="24"/>
          <w:bdr w:val="single" w:sz="2" w:space="6" w:color="D9E2EC"/>
          <w:shd w:fill="F8FAFC" w:val="clear"/>
        </w:rPr>
        <w:t xml:space="preserve"> + t</w:t>
      </w:r>
      <w:r>
        <w:rPr>
          <w:rFonts w:ascii="Cambria Math;Times New Roman;serif" w:hAnsi="Cambria Math;Times New Roman;serif"/>
          <w:position w:val="-2"/>
          <w:sz w:val="19"/>
          <w:sz w:val="24"/>
          <w:bdr w:val="single" w:sz="2" w:space="6" w:color="D9E2EC"/>
          <w:shd w:fill="F8FAFC" w:val="clear"/>
        </w:rPr>
        <w:t>base_tool_i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多帧联立最小二乘，求解 </w:t>
      </w:r>
      <w:r>
        <w:rPr>
          <w:rStyle w:val="SourceText"/>
        </w:rPr>
        <w:t>p_tool_tcp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p_base_fixed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实际结果</w:t>
      </w:r>
    </w:p>
    <w:tbl>
      <w:tblPr>
        <w:tblW w:w="61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1"/>
        <w:gridCol w:w="3511"/>
      </w:tblGrid>
      <w:tr>
        <w:trPr/>
        <w:tc>
          <w:tcPr>
            <w:tcW w:w="26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项目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样本数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tcp_offset_tool_mm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[-18.971, 38.867, 56.246] mm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固定点基座坐标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[-301.055, 376.630, 269.670] mm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平均残差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0.712 mm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最大残差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0.905 mm</w:t>
            </w:r>
          </w:p>
        </w:tc>
      </w:tr>
      <w:tr>
        <w:trPr/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残差标准差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0.134 mm</w:t>
            </w:r>
          </w:p>
        </w:tc>
      </w:tr>
    </w:tbl>
    <w:p>
      <w:pPr>
        <w:pStyle w:val="TextBody"/>
        <w:bidi w:val="0"/>
        <w:spacing w:before="160" w:after="160"/>
        <w:ind w:start="160" w:end="160" w:hanging="0"/>
        <w:jc w:val="start"/>
        <w:rPr>
          <w:bdr w:val="single" w:sz="24" w:space="9" w:color="2F9E44"/>
          <w:shd w:fill="E3FCEC" w:val="clear"/>
        </w:rPr>
      </w:pPr>
      <w:r>
        <w:rPr>
          <w:bdr w:val="single" w:sz="24" w:space="9" w:color="2F9E44"/>
          <w:shd w:fill="E3FCEC" w:val="clear"/>
        </w:rPr>
        <w:t xml:space="preserve">平均残差和最大残差均小于 </w:t>
      </w:r>
      <w:r>
        <w:rPr>
          <w:bdr w:val="single" w:sz="24" w:space="9" w:color="2F9E44"/>
          <w:shd w:fill="E3FCEC" w:val="clear"/>
        </w:rPr>
        <w:t>1 mm</w:t>
      </w:r>
      <w:r>
        <w:rPr>
          <w:bdr w:val="single" w:sz="24" w:space="9" w:color="2F9E44"/>
          <w:shd w:fill="E3FCEC" w:val="clear"/>
        </w:rPr>
        <w:t xml:space="preserve">，本次夹爪 </w:t>
      </w:r>
      <w:r>
        <w:rPr>
          <w:bdr w:val="single" w:sz="24" w:space="9" w:color="2F9E44"/>
          <w:shd w:fill="E3FCEC" w:val="clear"/>
        </w:rPr>
        <w:t xml:space="preserve">TCP </w:t>
      </w:r>
      <w:r>
        <w:rPr>
          <w:bdr w:val="single" w:sz="24" w:space="9" w:color="2F9E44"/>
          <w:shd w:fill="E3FCEC" w:val="clear"/>
        </w:rPr>
        <w:t>标定通过。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已实现文件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scripts/tcp_calibration/tcp_pivot_calibrator.py</w:t>
      </w:r>
      <w:r>
        <w:rPr/>
        <w:t xml:space="preserve">：拖拽采集、解算并保存 </w:t>
      </w:r>
      <w:r>
        <w:rPr/>
        <w:t>TCP</w:t>
      </w:r>
      <w:r>
        <w:rPr/>
        <w:t>。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scripts/tcp_calibration/tcp_analyze_json.py</w:t>
      </w:r>
      <w:r>
        <w:rPr/>
        <w:t>：复算残差、逐样本诊断和剔除样本分析。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scripts/tcp_calibration/tcp_calibration_20260706_150548.json</w:t>
      </w:r>
      <w:r>
        <w:rPr/>
        <w:t xml:space="preserve">：本次 </w:t>
      </w:r>
      <w:r>
        <w:rPr/>
        <w:t xml:space="preserve">10 </w:t>
      </w:r>
      <w:r>
        <w:rPr/>
        <w:t>组样本及最终结果。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>
          <w:rStyle w:val="SourceText"/>
        </w:rPr>
        <w:t>scripts/tcp_calibration/README.md</w:t>
      </w:r>
      <w:r>
        <w:rPr/>
        <w:t>：操作步骤、数学模型和安全说明。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>复算命令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python3 scripts/tcp_calibration/tcp_analyze_json.py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scripts/tcp_calibration/tcp_calibration_20260706_150548.json</w:t>
      </w:r>
    </w:p>
    <w:p>
      <w:pPr>
        <w:pStyle w:val="Heading2"/>
        <w:numPr>
          <w:ilvl w:val="0"/>
          <w:numId w:val="0"/>
        </w:numPr>
        <w:pBdr/>
        <w:bidi w:val="0"/>
        <w:spacing w:before="400" w:after="120"/>
        <w:jc w:val="start"/>
        <w:rPr/>
      </w:pPr>
      <w:r>
        <w:rPr/>
        <w:t xml:space="preserve">13. </w:t>
      </w:r>
      <w:r>
        <w:rPr/>
        <w:t>当前开发进度（</w:t>
      </w:r>
      <w:r>
        <w:rPr/>
        <w:t>2026-07-09</w:t>
      </w:r>
      <w:r>
        <w:rPr/>
        <w:t>）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13.1 ICP </w:t>
      </w:r>
      <w:r>
        <w:rPr/>
        <w:t>与收敛控制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闭环最大执行次数由 </w:t>
      </w:r>
      <w:r>
        <w:rPr/>
        <w:t xml:space="preserve">15 </w:t>
      </w:r>
      <w:r>
        <w:rPr/>
        <w:t xml:space="preserve">次调整为 </w:t>
      </w:r>
      <w:r>
        <w:rPr/>
        <w:t xml:space="preserve">30 </w:t>
      </w:r>
      <w:r>
        <w:rPr/>
        <w:t>次。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ICP </w:t>
      </w:r>
      <w:r>
        <w:rPr/>
        <w:t xml:space="preserve">使用 </w:t>
      </w:r>
      <w:r>
        <w:rPr/>
        <w:t xml:space="preserve">20/10/5 mm </w:t>
      </w:r>
      <w:r>
        <w:rPr/>
        <w:t xml:space="preserve">三层 </w:t>
      </w:r>
      <w:r>
        <w:rPr/>
        <w:t xml:space="preserve">point-to-point </w:t>
      </w:r>
      <w:r>
        <w:rPr/>
        <w:t xml:space="preserve">金字塔；进入精修区间后增加 </w:t>
      </w:r>
      <w:r>
        <w:rPr/>
        <w:t>L3 point-to-plane</w:t>
      </w:r>
      <w:r>
        <w:rPr/>
        <w:t>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每层及整次 </w:t>
      </w:r>
      <w:r>
        <w:rPr/>
        <w:t xml:space="preserve">ICP </w:t>
      </w:r>
      <w:r>
        <w:rPr/>
        <w:t>均输出耗时、</w:t>
      </w:r>
      <w:r>
        <w:rPr/>
        <w:t>RMSE</w:t>
      </w:r>
      <w:r>
        <w:rPr/>
        <w:t>、</w:t>
      </w:r>
      <w:r>
        <w:rPr/>
        <w:t xml:space="preserve">inliers </w:t>
      </w:r>
      <w:r>
        <w:rPr/>
        <w:t xml:space="preserve">和 </w:t>
      </w:r>
      <w:r>
        <w:rPr/>
        <w:t>overlap</w:t>
      </w:r>
      <w:r>
        <w:rPr/>
        <w:t>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最终收敛只使用 </w:t>
      </w:r>
      <w:r>
        <w:rPr/>
        <w:t xml:space="preserve">ICP </w:t>
      </w:r>
      <w:r>
        <w:rPr/>
        <w:t>残差判断；</w:t>
      </w:r>
      <w:r>
        <w:rPr>
          <w:rStyle w:val="SourceText"/>
        </w:rPr>
        <w:t>T_cur-T_ref</w:t>
      </w:r>
      <w:r>
        <w:rPr/>
        <w:t xml:space="preserve"> </w:t>
      </w:r>
      <w:r>
        <w:rPr/>
        <w:t>误差仅打印监控，不参与控制判定。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精修采用分段增益和限幅：中段约 </w:t>
      </w:r>
      <w:r>
        <w:rPr/>
        <w:t>70%/4 mm</w:t>
      </w:r>
      <w:r>
        <w:rPr/>
        <w:t xml:space="preserve">，末段约 </w:t>
      </w:r>
      <w:r>
        <w:rPr/>
        <w:t>50%/2 mm</w:t>
      </w:r>
      <w:r>
        <w:rPr/>
        <w:t>，小于最终阈值后连续确认。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/>
        <w:t xml:space="preserve">模板融合后先生成一次 </w:t>
      </w:r>
      <w:r>
        <w:rPr/>
        <w:t xml:space="preserve">5 mm </w:t>
      </w:r>
      <w:r>
        <w:rPr/>
        <w:t xml:space="preserve">基础点云，再由该结果构建金字塔，避免 </w:t>
      </w:r>
      <w:r>
        <w:rPr/>
        <w:t xml:space="preserve">L2 </w:t>
      </w:r>
      <w:r>
        <w:rPr/>
        <w:t>重复处理原始大点云。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13.2 </w:t>
      </w:r>
      <w:r>
        <w:rPr/>
        <w:t>标定采集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>手眼标定已改为拖拽机械臂后按键采集位姿和图像，再按键统一计算。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>每次结果保存到独立运行目录，不覆盖历史标定文件。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>
          <w:rStyle w:val="SourceText"/>
        </w:rPr>
        <w:t>GetPose()</w:t>
      </w:r>
      <w:r>
        <w:rPr/>
        <w:t xml:space="preserve"> </w:t>
      </w:r>
      <w:r>
        <w:rPr/>
        <w:t xml:space="preserve">使用无可选参数格式，避免旧固件对 </w:t>
      </w:r>
      <w:r>
        <w:rPr>
          <w:rStyle w:val="SourceText"/>
        </w:rPr>
        <w:t>user=0,tool=0</w:t>
      </w:r>
      <w:r>
        <w:rPr/>
        <w:t xml:space="preserve"> </w:t>
      </w:r>
      <w:r>
        <w:rPr/>
        <w:t xml:space="preserve">返回 </w:t>
      </w:r>
      <w:r>
        <w:rPr>
          <w:rStyle w:val="SourceText"/>
        </w:rPr>
        <w:t>-40001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13.3 CR5 MovJ </w:t>
      </w:r>
      <w:r>
        <w:rPr/>
        <w:t>兼容结论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当前 </w:t>
      </w:r>
      <w:r>
        <w:rPr/>
        <w:t xml:space="preserve">CR5 </w:t>
      </w:r>
      <w:r>
        <w:rPr/>
        <w:t>固件使用旧版位置参数格式：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MovJ(x,y,z,rx,ry,rz)</w:t>
      </w:r>
    </w:p>
    <w:tbl>
      <w:tblPr>
        <w:tblW w:w="58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61"/>
        <w:gridCol w:w="1261"/>
      </w:tblGrid>
      <w:tr>
        <w:trPr/>
        <w:tc>
          <w:tcPr>
            <w:tcW w:w="4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指令格式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现场结果</w:t>
            </w:r>
          </w:p>
        </w:tc>
      </w:tr>
      <w:tr>
        <w:trPr/>
        <w:tc>
          <w:tcPr>
            <w:tcW w:w="4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MovJ(x,y,z,rx,ry,rz)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ErrorID=0</w:t>
            </w:r>
          </w:p>
        </w:tc>
      </w:tr>
      <w:tr>
        <w:trPr/>
        <w:tc>
          <w:tcPr>
            <w:tcW w:w="4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MovJ(x,y,z,rx,ry,rz,0,0,20,20,0)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ErrorID=0</w:t>
            </w:r>
          </w:p>
        </w:tc>
      </w:tr>
      <w:tr>
        <w:trPr/>
        <w:tc>
          <w:tcPr>
            <w:tcW w:w="4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MovJ(pose={...})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-30001</w:t>
            </w:r>
          </w:p>
        </w:tc>
      </w:tr>
      <w:tr>
        <w:trPr/>
        <w:tc>
          <w:tcPr>
            <w:tcW w:w="4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六个位置参数后追加命名 </w:t>
            </w:r>
            <w:r>
              <w:rPr/>
              <w:t>a/v/cp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-1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ICP </w:t>
      </w:r>
      <w:r>
        <w:rPr/>
        <w:t xml:space="preserve">补偿目前直接发送笛卡尔 </w:t>
      </w:r>
      <w:r>
        <w:rPr>
          <w:rStyle w:val="SourceText"/>
        </w:rPr>
        <w:t>MovJ</w:t>
      </w:r>
      <w:r>
        <w:rPr/>
        <w:t xml:space="preserve">，已删除 </w:t>
      </w:r>
      <w:r>
        <w:rPr/>
        <w:t xml:space="preserve">Jacobian </w:t>
      </w:r>
      <w:r>
        <w:rPr/>
        <w:t>伪逆和关节运动兜底。</w:t>
      </w:r>
      <w:r>
        <w:rPr>
          <w:rStyle w:val="SourceText"/>
        </w:rPr>
        <w:t>ErrorID=0</w:t>
      </w:r>
      <w:r>
        <w:rPr/>
        <w:t xml:space="preserve"> </w:t>
      </w:r>
      <w:r>
        <w:rPr/>
        <w:t>只表示队列接收，不能代表轨迹已经执行完成。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>到位判定：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发送 </w:t>
      </w:r>
      <w:r>
        <w:rPr/>
        <w:t>MovJ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轮询 </w:t>
      </w:r>
      <w:r>
        <w:rPr/>
        <w:t>ToolVectorActual</w:t>
      </w:r>
      <w:r>
        <w:rPr/>
        <w:t xml:space="preserve">，确认 </w:t>
      </w:r>
      <w:r>
        <w:rPr/>
        <w:t xml:space="preserve">TCP </w:t>
      </w:r>
      <w:r>
        <w:rPr/>
        <w:t>已启动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 xml:space="preserve">连续 </w:t>
      </w:r>
      <w:r>
        <w:rPr/>
        <w:t xml:space="preserve">3 </w:t>
      </w:r>
      <w:r>
        <w:rPr/>
        <w:t xml:space="preserve">帧满足目标残差 </w:t>
      </w:r>
      <w:r>
        <w:rPr/>
        <w:t>&lt;= 1.0 mm / 0.15 deg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 xml:space="preserve">-&gt; </w:t>
      </w:r>
      <w:r>
        <w:rPr/>
        <w:t>判定到位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/>
        <w:t xml:space="preserve">运动等待期间每 </w:t>
      </w:r>
      <w:r>
        <w:rPr/>
        <w:t xml:space="preserve">150 ms </w:t>
      </w:r>
      <w:r>
        <w:rPr/>
        <w:t xml:space="preserve">查询 </w:t>
      </w:r>
      <w:r>
        <w:rPr>
          <w:rStyle w:val="SourceText"/>
        </w:rPr>
        <w:t>RobotMode()</w:t>
      </w:r>
      <w:r>
        <w:rPr/>
        <w:t xml:space="preserve">。若进入 </w:t>
      </w:r>
      <w:r>
        <w:rPr>
          <w:rStyle w:val="SourceText"/>
        </w:rPr>
        <w:t>9 (ERROR)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11 (COLLISION)</w:t>
      </w:r>
      <w:r>
        <w:rPr/>
        <w:t xml:space="preserve">，立即查询并打印 </w:t>
      </w:r>
      <w:r>
        <w:rPr>
          <w:rStyle w:val="SourceText"/>
        </w:rPr>
        <w:t>GetErrorID()</w:t>
      </w:r>
      <w:r>
        <w:rPr/>
        <w:t>，且不自动清错，以保留故障现场。</w:t>
      </w:r>
    </w:p>
    <w:p>
      <w:pPr>
        <w:pStyle w:val="TextBody"/>
        <w:bidi w:val="0"/>
        <w:spacing w:before="160" w:after="160"/>
        <w:ind w:start="160" w:end="160" w:hanging="0"/>
        <w:jc w:val="start"/>
        <w:rPr>
          <w:bdr w:val="single" w:sz="24" w:space="9" w:color="F0B429"/>
          <w:shd w:fill="FFFBEA" w:val="clear"/>
        </w:rPr>
      </w:pPr>
      <w:r>
        <w:rPr>
          <w:bdr w:val="single" w:sz="24" w:space="9" w:color="F0B429"/>
          <w:shd w:fill="FFFBEA" w:val="clear"/>
        </w:rPr>
        <w:t xml:space="preserve">当前待查：大位移 </w:t>
      </w:r>
      <w:r>
        <w:rPr>
          <w:bdr w:val="single" w:sz="24" w:space="9" w:color="F0B429"/>
          <w:shd w:fill="FFFBEA" w:val="clear"/>
        </w:rPr>
        <w:t xml:space="preserve">ICP </w:t>
      </w:r>
      <w:r>
        <w:rPr>
          <w:bdr w:val="single" w:sz="24" w:space="9" w:color="F0B429"/>
          <w:shd w:fill="FFFBEA" w:val="clear"/>
        </w:rPr>
        <w:t xml:space="preserve">目标虽然收到 </w:t>
      </w:r>
      <w:r>
        <w:rPr>
          <w:bdr w:val="single" w:sz="24" w:space="9" w:color="F0B429"/>
          <w:shd w:fill="FFFBEA" w:val="clear"/>
        </w:rPr>
        <w:t>MovJ ErrorID=0</w:t>
      </w:r>
      <w:r>
        <w:rPr>
          <w:bdr w:val="single" w:sz="24" w:space="9" w:color="F0B429"/>
          <w:shd w:fill="FFFBEA" w:val="clear"/>
        </w:rPr>
        <w:t xml:space="preserve">，控制器仍可能在后续规划或逆解阶段进入 </w:t>
      </w:r>
      <w:r>
        <w:rPr>
          <w:bdr w:val="single" w:sz="24" w:space="9" w:color="F0B429"/>
          <w:shd w:fill="FFFBEA" w:val="clear"/>
        </w:rPr>
        <w:t>Error</w:t>
      </w:r>
      <w:r>
        <w:rPr>
          <w:bdr w:val="single" w:sz="24" w:space="9" w:color="F0B429"/>
          <w:shd w:fill="FFFBEA" w:val="clear"/>
        </w:rPr>
        <w:t xml:space="preserve">。下一轮需依据 </w:t>
      </w:r>
      <w:r>
        <w:rPr>
          <w:bdr w:val="single" w:sz="24" w:space="9" w:color="F0B429"/>
          <w:shd w:fill="FFFBEA" w:val="clear"/>
        </w:rPr>
        <w:t xml:space="preserve">RobotMode + GetErrorID </w:t>
      </w:r>
      <w:r>
        <w:rPr>
          <w:bdr w:val="single" w:sz="24" w:space="9" w:color="F0B429"/>
          <w:shd w:fill="FFFBEA" w:val="clear"/>
        </w:rPr>
        <w:t>区分目标不可达、关节限位、奇异位姿或碰撞。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13.4 </w:t>
      </w:r>
      <w:r>
        <w:rPr/>
        <w:t xml:space="preserve">持续伺服 </w:t>
      </w:r>
      <w:r>
        <w:rPr/>
        <w:t xml:space="preserve">C++ </w:t>
      </w:r>
      <w:r>
        <w:rPr/>
        <w:t>模块化</w:t>
      </w:r>
    </w:p>
    <w:p>
      <w:pPr>
        <w:pStyle w:val="TextBody"/>
        <w:bidi w:val="0"/>
        <w:spacing w:before="120" w:after="120"/>
        <w:ind w:start="120" w:end="120" w:hanging="0"/>
        <w:jc w:val="start"/>
        <w:rPr/>
      </w:pPr>
      <w:r>
        <w:rPr>
          <w:rStyle w:val="SourceText"/>
        </w:rPr>
        <w:t>continuous_icp_servo</w:t>
      </w:r>
      <w:r>
        <w:rPr/>
        <w:t xml:space="preserve"> </w:t>
      </w:r>
      <w:r>
        <w:rPr/>
        <w:t>已从单文件拆分为职责模块：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types</w:t>
      </w:r>
      <w:r>
        <w:rPr/>
        <w:t xml:space="preserve">：公共点云、矩阵、位姿和 </w:t>
      </w:r>
      <w:r>
        <w:rPr/>
        <w:t xml:space="preserve">ICP </w:t>
      </w:r>
      <w:r>
        <w:rPr/>
        <w:t>结果类型。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geometry</w:t>
      </w:r>
      <w:r>
        <w:rPr/>
        <w:t>：欧拉角、位姿矩阵和几何变换。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point_cloud_utils</w:t>
      </w:r>
      <w:r>
        <w:rPr/>
        <w:t>：体素降采样与点云工具。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spatial_index</w:t>
      </w:r>
      <w:r>
        <w:rPr/>
        <w:t>：空间索引和金字塔层。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icp_solver</w:t>
      </w:r>
      <w:r>
        <w:rPr/>
        <w:t>：</w:t>
      </w:r>
      <w:r>
        <w:rPr/>
        <w:t xml:space="preserve">Kabsch/ICP </w:t>
      </w:r>
      <w:r>
        <w:rPr/>
        <w:t>求解。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>
          <w:rStyle w:val="SourceText"/>
        </w:rPr>
        <w:t>handeye_loader</w:t>
      </w:r>
      <w:r>
        <w:rPr/>
        <w:t>：手眼标定矩阵加载。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start="829" w:end="120" w:hanging="283"/>
        <w:jc w:val="start"/>
        <w:rPr/>
      </w:pPr>
      <w:r>
        <w:rPr>
          <w:rStyle w:val="SourceText"/>
        </w:rPr>
        <w:t>continuous_icp_servo_node</w:t>
      </w:r>
      <w:r>
        <w:rPr/>
        <w:t>：</w:t>
      </w:r>
      <w:r>
        <w:rPr/>
        <w:t xml:space="preserve">ROS2 </w:t>
      </w:r>
      <w:r>
        <w:rPr/>
        <w:t>编排、状态机和机械臂控制入口。</w:t>
      </w:r>
    </w:p>
    <w:p>
      <w:pPr>
        <w:pStyle w:val="TextBody"/>
        <w:bidi w:val="0"/>
        <w:spacing w:before="160" w:after="160"/>
        <w:ind w:start="160" w:end="160" w:hanging="0"/>
        <w:jc w:val="start"/>
        <w:rPr/>
      </w:pPr>
      <w:r>
        <w:rPr>
          <w:bdr w:val="single" w:sz="24" w:space="9" w:color="2F9E44"/>
          <w:shd w:fill="E3FCEC" w:val="clear"/>
        </w:rPr>
        <w:t>模块化版本已通过：</w:t>
      </w:r>
      <w:r>
        <w:rPr>
          <w:rStyle w:val="SourceText"/>
          <w:bdr w:val="single" w:sz="24" w:space="9" w:color="2F9E44"/>
          <w:shd w:fill="E3FCEC" w:val="clear"/>
        </w:rPr>
        <w:t>colcon build --packages-select continuous_icp_servo</w:t>
      </w:r>
      <w:r>
        <w:rPr>
          <w:bdr w:val="single" w:sz="24" w:space="9" w:color="2F9E44"/>
          <w:shd w:fill="E3FCEC" w:val="clear"/>
        </w:rPr>
        <w:t>，</w:t>
      </w:r>
      <w:r>
        <w:rPr>
          <w:bdr w:val="single" w:sz="24" w:space="9" w:color="2F9E44"/>
          <w:shd w:fill="E3FCEC" w:val="clear"/>
        </w:rPr>
        <w:t>1 package finished</w:t>
      </w:r>
      <w:r>
        <w:rPr>
          <w:bdr w:val="single" w:sz="24" w:space="9" w:color="2F9E44"/>
          <w:shd w:fill="E3FCEC" w:val="clear"/>
        </w:rPr>
        <w:t>。</w:t>
      </w:r>
    </w:p>
    <w:p>
      <w:pPr>
        <w:pStyle w:val="Heading3"/>
        <w:numPr>
          <w:ilvl w:val="0"/>
          <w:numId w:val="0"/>
        </w:numPr>
        <w:bidi w:val="0"/>
        <w:spacing w:before="280" w:after="120"/>
        <w:jc w:val="start"/>
        <w:rPr/>
      </w:pPr>
      <w:r>
        <w:rPr/>
        <w:t xml:space="preserve">13.5 </w:t>
      </w:r>
      <w:r>
        <w:rPr/>
        <w:t xml:space="preserve">夹爪 </w:t>
      </w:r>
      <w:r>
        <w:rPr/>
        <w:t xml:space="preserve">TCP </w:t>
      </w:r>
      <w:r>
        <w:rPr/>
        <w:t>标定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固定尖点 </w:t>
      </w:r>
      <w:r>
        <w:rPr/>
        <w:t xml:space="preserve">pivot calibration </w:t>
      </w:r>
      <w:r>
        <w:rPr/>
        <w:t>已完成。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10 </w:t>
      </w:r>
      <w:r>
        <w:rPr/>
        <w:t>组样本全部参与解算。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 xml:space="preserve">TCP </w:t>
      </w:r>
      <w:r>
        <w:rPr/>
        <w:t xml:space="preserve">工具坐标偏移为 </w:t>
      </w:r>
      <w:r>
        <w:rPr>
          <w:rStyle w:val="SourceText"/>
        </w:rPr>
        <w:t>[-18.971, 38.867, 56.246] mm</w:t>
      </w:r>
      <w:r>
        <w:rPr/>
        <w:t>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jc w:val="start"/>
        <w:rPr/>
      </w:pPr>
      <w:r>
        <w:rPr/>
        <w:t>平均</w:t>
      </w:r>
      <w:r>
        <w:rPr/>
        <w:t>/</w:t>
      </w:r>
      <w:r>
        <w:rPr/>
        <w:t xml:space="preserve">最大残差为 </w:t>
      </w:r>
      <w:r>
        <w:rPr>
          <w:rStyle w:val="SourceText"/>
        </w:rPr>
        <w:t>0.712/0.905 mm</w:t>
      </w:r>
      <w:r>
        <w:rPr/>
        <w:t>，标定通过。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120"/>
        <w:ind w:start="829" w:end="120" w:hanging="283"/>
        <w:jc w:val="start"/>
        <w:rPr/>
      </w:pPr>
      <w:r>
        <w:rPr/>
        <w:t xml:space="preserve">原始样本、结果和诊断工具均保存在 </w:t>
      </w:r>
      <w:r>
        <w:rPr>
          <w:rStyle w:val="SourceText"/>
        </w:rPr>
        <w:t>scripts/tcp_calibration</w:t>
      </w:r>
      <w:r>
        <w:rPr/>
        <w:t>。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Cambria Math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F29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60"/>
      <w:jc w:val="center"/>
    </w:pPr>
    <w:rPr>
      <w:rFonts w:ascii="Liberation Sans Unicode MS" w:hAnsi="Liberation Sans Unicode MS"/>
      <w:b/>
      <w:bCs/>
      <w:color w:val="102A43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bottom w:val="single" w:sz="2" w:space="3" w:color="BCCCDC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color w:val="123B66"/>
      <w:sz w:val="30"/>
      <w:szCs w:val="30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80" w:after="120"/>
      <w:outlineLvl w:val="2"/>
    </w:pPr>
    <w:rPr>
      <w:rFonts w:ascii="Liberation Serif" w:hAnsi="Liberation Serif" w:eastAsia="Noto Serif CJK SC" w:cs="Lohit Devanagari"/>
      <w:b/>
      <w:bCs/>
      <w:color w:val="243B53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120" w:after="120"/>
      <w:ind w:start="120" w:end="120" w:hanging="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7" w:color="D9E2EC"/>
        <w:left w:val="single" w:sz="2" w:space="7" w:color="D9E2EC"/>
        <w:bottom w:val="single" w:sz="2" w:space="7" w:color="D9E2EC"/>
        <w:right w:val="single" w:sz="2" w:space="7" w:color="D9E2EC"/>
      </w:pBdr>
      <w:spacing w:before="0" w:after="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TextBodycaption">
    <w:name w:val="Text Body.caption"/>
    <w:basedOn w:val="TextBody"/>
    <w:qFormat/>
    <w:pPr>
      <w:spacing w:before="80" w:after="120"/>
      <w:jc w:val="center"/>
    </w:pPr>
    <w:rPr>
      <w:color w:val="52606D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2589</Words>
  <Characters>5081</Characters>
  <CharactersWithSpaces>5602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CR5 手眼标定与 ICP 视觉伺服复现记录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