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49FEEA">
      <w:pPr>
        <w:spacing w:line="360" w:lineRule="auto"/>
      </w:pPr>
      <w:bookmarkStart w:id="0" w:name="_GoBack"/>
      <w:bookmarkEnd w:id="0"/>
    </w:p>
    <w:p w14:paraId="03202E1E">
      <w:pPr>
        <w:spacing w:line="360" w:lineRule="auto"/>
      </w:pPr>
    </w:p>
    <w:p w14:paraId="3D3FDEDE">
      <w:pPr>
        <w:spacing w:line="360" w:lineRule="auto"/>
      </w:pPr>
    </w:p>
    <w:p w14:paraId="2F83AFBF">
      <w:pPr>
        <w:spacing w:after="200" w:line="360" w:lineRule="auto"/>
        <w:jc w:val="center"/>
      </w:pPr>
      <w:r>
        <w:rPr>
          <w:rFonts w:ascii="Times New Roman" w:hAnsi="Times New Roman" w:eastAsia="Times New Roman" w:cs="Times New Roman"/>
          <w:b/>
          <w:bCs/>
          <w:sz w:val="32"/>
          <w:szCs w:val="32"/>
        </w:rPr>
        <w:t>[宁波大学科学技术学院校徽]</w:t>
      </w:r>
    </w:p>
    <w:p w14:paraId="1A2BC8E2">
      <w:pPr>
        <w:spacing w:line="360" w:lineRule="auto"/>
      </w:pPr>
    </w:p>
    <w:p w14:paraId="4B3879A2">
      <w:pPr>
        <w:spacing w:after="400" w:line="360" w:lineRule="auto"/>
        <w:jc w:val="center"/>
      </w:pPr>
      <w:r>
        <w:rPr>
          <w:rFonts w:ascii="Times New Roman" w:hAnsi="Times New Roman" w:eastAsia="Times New Roman" w:cs="Times New Roman"/>
          <w:b/>
          <w:bCs/>
          <w:sz w:val="36"/>
          <w:szCs w:val="36"/>
        </w:rPr>
        <w:t>本科毕业论文（设计）</w:t>
      </w:r>
    </w:p>
    <w:p w14:paraId="08BC4161">
      <w:pPr>
        <w:spacing w:after="200" w:line="360" w:lineRule="auto"/>
        <w:jc w:val="center"/>
      </w:pPr>
      <w:r>
        <w:rPr>
          <w:rFonts w:ascii="Times New Roman" w:hAnsi="Times New Roman" w:eastAsia="Times New Roman" w:cs="Times New Roman"/>
          <w:b/>
          <w:bCs/>
          <w:sz w:val="32"/>
          <w:szCs w:val="32"/>
        </w:rPr>
        <w:t>基于OpenStack的私有云设计与实现</w:t>
      </w:r>
    </w:p>
    <w:p w14:paraId="06734362">
      <w:pPr>
        <w:spacing w:after="400" w:line="360" w:lineRule="auto"/>
        <w:jc w:val="center"/>
      </w:pPr>
      <w:r>
        <w:rPr>
          <w:rFonts w:ascii="Times New Roman" w:hAnsi="Times New Roman" w:eastAsia="Times New Roman" w:cs="Times New Roman"/>
          <w:b w:val="0"/>
          <w:bCs w:val="0"/>
          <w:sz w:val="28"/>
          <w:szCs w:val="28"/>
        </w:rPr>
        <w:t>Design and Implementation of Private Cloud Based on OpenStack</w:t>
      </w:r>
    </w:p>
    <w:p w14:paraId="7B81F440">
      <w:pPr>
        <w:spacing w:line="360" w:lineRule="auto"/>
      </w:pPr>
    </w:p>
    <w:p w14:paraId="2AD28239">
      <w:pPr>
        <w:spacing w:line="360" w:lineRule="auto"/>
      </w:pPr>
    </w:p>
    <w:p w14:paraId="13EE87D7">
      <w:pPr>
        <w:spacing w:after="60" w:line="360" w:lineRule="auto"/>
        <w:jc w:val="center"/>
      </w:pPr>
      <w:r>
        <w:rPr>
          <w:rFonts w:ascii="Times New Roman" w:hAnsi="Times New Roman" w:eastAsia="Times New Roman" w:cs="Times New Roman"/>
          <w:b w:val="0"/>
          <w:bCs w:val="0"/>
          <w:sz w:val="28"/>
          <w:szCs w:val="28"/>
        </w:rPr>
        <w:t>学    院：信息工程学院</w:t>
      </w:r>
    </w:p>
    <w:p w14:paraId="796953B0">
      <w:pPr>
        <w:spacing w:after="60" w:line="360" w:lineRule="auto"/>
        <w:jc w:val="center"/>
      </w:pPr>
      <w:r>
        <w:rPr>
          <w:rFonts w:ascii="Times New Roman" w:hAnsi="Times New Roman" w:eastAsia="Times New Roman" w:cs="Times New Roman"/>
          <w:b w:val="0"/>
          <w:bCs w:val="0"/>
          <w:sz w:val="28"/>
          <w:szCs w:val="28"/>
        </w:rPr>
        <w:t>专    业：计算机科学技术</w:t>
      </w:r>
    </w:p>
    <w:p w14:paraId="08CE7CBC">
      <w:pPr>
        <w:spacing w:after="60" w:line="360" w:lineRule="auto"/>
        <w:jc w:val="center"/>
      </w:pPr>
      <w:r>
        <w:rPr>
          <w:rFonts w:ascii="Times New Roman" w:hAnsi="Times New Roman" w:eastAsia="Times New Roman" w:cs="Times New Roman"/>
          <w:b w:val="0"/>
          <w:bCs w:val="0"/>
          <w:sz w:val="28"/>
          <w:szCs w:val="28"/>
        </w:rPr>
        <w:t>班    级：24计算机科学技术3班专升本</w:t>
      </w:r>
    </w:p>
    <w:p w14:paraId="6B681116">
      <w:pPr>
        <w:spacing w:after="60" w:line="360" w:lineRule="auto"/>
        <w:jc w:val="center"/>
      </w:pPr>
      <w:r>
        <w:rPr>
          <w:rFonts w:ascii="Times New Roman" w:hAnsi="Times New Roman" w:eastAsia="Times New Roman" w:cs="Times New Roman"/>
          <w:b w:val="0"/>
          <w:bCs w:val="0"/>
          <w:sz w:val="28"/>
          <w:szCs w:val="28"/>
        </w:rPr>
        <w:t>学    号：242821432</w:t>
      </w:r>
    </w:p>
    <w:p w14:paraId="19A94C26">
      <w:pPr>
        <w:spacing w:after="60" w:line="360" w:lineRule="auto"/>
        <w:jc w:val="center"/>
      </w:pPr>
      <w:r>
        <w:rPr>
          <w:rFonts w:ascii="Times New Roman" w:hAnsi="Times New Roman" w:eastAsia="Times New Roman" w:cs="Times New Roman"/>
          <w:b w:val="0"/>
          <w:bCs w:val="0"/>
          <w:sz w:val="28"/>
          <w:szCs w:val="28"/>
        </w:rPr>
        <w:t>姓    名：王君亦</w:t>
      </w:r>
    </w:p>
    <w:p w14:paraId="4D6ED728">
      <w:pPr>
        <w:spacing w:after="60" w:line="360" w:lineRule="auto"/>
        <w:jc w:val="center"/>
      </w:pPr>
      <w:r>
        <w:rPr>
          <w:rFonts w:ascii="Times New Roman" w:hAnsi="Times New Roman" w:eastAsia="Times New Roman" w:cs="Times New Roman"/>
          <w:b w:val="0"/>
          <w:bCs w:val="0"/>
          <w:sz w:val="28"/>
          <w:szCs w:val="28"/>
        </w:rPr>
        <w:t>指导教师：蒋伟刚  讲师</w:t>
      </w:r>
    </w:p>
    <w:p w14:paraId="4A06D7E8">
      <w:pPr>
        <w:spacing w:after="60" w:line="360" w:lineRule="auto"/>
        <w:jc w:val="center"/>
      </w:pPr>
      <w:r>
        <w:rPr>
          <w:rFonts w:ascii="Times New Roman" w:hAnsi="Times New Roman" w:eastAsia="Times New Roman" w:cs="Times New Roman"/>
          <w:b w:val="0"/>
          <w:bCs w:val="0"/>
          <w:sz w:val="28"/>
          <w:szCs w:val="28"/>
        </w:rPr>
        <w:t>完成日期：2026年4月6日</w:t>
      </w:r>
    </w:p>
    <w:p w14:paraId="6B509400">
      <w:r>
        <w:br w:type="textWrapping"/>
      </w:r>
    </w:p>
    <w:p w14:paraId="43CCA904">
      <w:pPr>
        <w:spacing w:line="360" w:lineRule="auto"/>
      </w:pPr>
    </w:p>
    <w:p w14:paraId="3F203050">
      <w:pPr>
        <w:spacing w:line="360" w:lineRule="auto"/>
      </w:pPr>
    </w:p>
    <w:p w14:paraId="47256FE5">
      <w:pPr>
        <w:spacing w:after="400" w:line="360" w:lineRule="auto"/>
        <w:jc w:val="center"/>
      </w:pPr>
      <w:r>
        <w:rPr>
          <w:rFonts w:ascii="Times New Roman" w:hAnsi="Times New Roman" w:eastAsia="Times New Roman" w:cs="Times New Roman"/>
          <w:b/>
          <w:bCs/>
          <w:sz w:val="36"/>
          <w:szCs w:val="36"/>
        </w:rPr>
        <w:t>诚信承诺</w:t>
      </w:r>
    </w:p>
    <w:p w14:paraId="5D73D060">
      <w:pPr>
        <w:spacing w:line="360" w:lineRule="auto"/>
        <w:ind w:firstLine="420"/>
        <w:jc w:val="both"/>
      </w:pPr>
      <w:r>
        <w:rPr>
          <w:rFonts w:ascii="Times New Roman" w:hAnsi="Times New Roman" w:eastAsia="Times New Roman" w:cs="Times New Roman"/>
          <w:b w:val="0"/>
          <w:bCs w:val="0"/>
          <w:sz w:val="21"/>
          <w:szCs w:val="21"/>
        </w:rPr>
        <w:t>我谨在此承诺：本人所写的毕业论文《基于OpenStack的私有云设计与实现》均系本人独立完成，没有抄袭行为，凡涉及其他作者的观点和材料，均作了注释，若有不实，后果由本人承担。</w:t>
      </w:r>
    </w:p>
    <w:p w14:paraId="79220FD5">
      <w:pPr>
        <w:spacing w:line="360" w:lineRule="auto"/>
      </w:pPr>
    </w:p>
    <w:p w14:paraId="67B52EB2">
      <w:pPr>
        <w:spacing w:line="360" w:lineRule="auto"/>
      </w:pPr>
    </w:p>
    <w:p w14:paraId="7509BA79">
      <w:pPr>
        <w:spacing w:after="60" w:line="360" w:lineRule="auto"/>
        <w:ind w:right="720"/>
        <w:jc w:val="right"/>
      </w:pPr>
      <w:r>
        <w:rPr>
          <w:rFonts w:ascii="Times New Roman" w:hAnsi="Times New Roman" w:eastAsia="Times New Roman" w:cs="Times New Roman"/>
          <w:b w:val="0"/>
          <w:bCs w:val="0"/>
          <w:sz w:val="21"/>
          <w:szCs w:val="21"/>
        </w:rPr>
        <w:t>承诺人（签名）：王君亦</w:t>
      </w:r>
    </w:p>
    <w:p w14:paraId="393D0601">
      <w:pPr>
        <w:spacing w:line="360" w:lineRule="auto"/>
        <w:ind w:right="720"/>
        <w:jc w:val="right"/>
      </w:pPr>
      <w:r>
        <w:rPr>
          <w:rFonts w:ascii="Times New Roman" w:hAnsi="Times New Roman" w:eastAsia="Times New Roman" w:cs="Times New Roman"/>
          <w:b w:val="0"/>
          <w:bCs w:val="0"/>
          <w:sz w:val="21"/>
          <w:szCs w:val="21"/>
        </w:rPr>
        <w:t>2026年4月6日</w:t>
      </w:r>
    </w:p>
    <w:p w14:paraId="64840522">
      <w:r>
        <w:br w:type="textWrapping"/>
      </w:r>
    </w:p>
    <w:p w14:paraId="6648BDFE">
      <w:pPr>
        <w:spacing w:after="300" w:line="360" w:lineRule="auto"/>
        <w:jc w:val="center"/>
      </w:pPr>
      <w:r>
        <w:rPr>
          <w:rFonts w:ascii="Times New Roman" w:hAnsi="Times New Roman" w:eastAsia="Times New Roman" w:cs="Times New Roman"/>
          <w:b/>
          <w:bCs/>
          <w:sz w:val="36"/>
          <w:szCs w:val="36"/>
        </w:rPr>
        <w:t>摘  要</w:t>
      </w:r>
    </w:p>
    <w:p w14:paraId="31B1FA62">
      <w:pPr>
        <w:spacing w:line="360" w:lineRule="auto"/>
        <w:ind w:firstLine="420"/>
        <w:jc w:val="both"/>
      </w:pPr>
      <w:r>
        <w:rPr>
          <w:rFonts w:ascii="Times New Roman" w:hAnsi="Times New Roman" w:eastAsia="Times New Roman" w:cs="Times New Roman"/>
          <w:b w:val="0"/>
          <w:bCs w:val="0"/>
          <w:sz w:val="21"/>
          <w:szCs w:val="21"/>
        </w:rPr>
        <w:t>随着云计算技术的快速发展和广泛应用，私有云因其在数据安全、合规性及成本控制方面的显著优势，已成为中小型企业与教育机构信息化建设的首选方案。OpenStack作为全球领先的开源云操作系统，为构建私有云提供了成熟且功能丰富的基础设施即服务（IaaS）平台。本论文以OpenStack为核心技术栈，设计并实现了一个面向中小型组织的私有云系统，重点解决了私有云落地过程中的高可用性、运维可视化和用户管理体验等关键问题。</w:t>
      </w:r>
    </w:p>
    <w:p w14:paraId="2084DF32">
      <w:pPr>
        <w:spacing w:line="360" w:lineRule="auto"/>
        <w:ind w:firstLine="420"/>
        <w:jc w:val="both"/>
      </w:pPr>
      <w:r>
        <w:rPr>
          <w:rFonts w:ascii="Times New Roman" w:hAnsi="Times New Roman" w:eastAsia="Times New Roman" w:cs="Times New Roman"/>
          <w:b w:val="0"/>
          <w:bCs w:val="0"/>
          <w:sz w:val="21"/>
          <w:szCs w:val="21"/>
        </w:rPr>
        <w:t>论文首先对云计算与OpenStack的核心技术进行了系统性研究，深入分析了Nova计算服务、Neutron网络服务、Cinder块存储服务、Keystone身份认证服务以及Glance镜像服务等核心组件的架构原理与协作机制。在此基础上，针对私有云生产环境的核心需求，设计了包含MariaDB Galera集群、RabbitMQ镜像队列和HAProxy负载均衡的高可用控制平面架构，确保了管理服务的持续可用性。同时，系统集成Prometheus与Grafana监控告警平台，实现了对计算资源、网络流量、存储性能以及OpenStack服务健康状态的实时可视化监控。</w:t>
      </w:r>
    </w:p>
    <w:p w14:paraId="57F932E9">
      <w:pPr>
        <w:spacing w:line="360" w:lineRule="auto"/>
        <w:ind w:firstLine="420"/>
        <w:jc w:val="both"/>
      </w:pPr>
      <w:r>
        <w:rPr>
          <w:rFonts w:ascii="Times New Roman" w:hAnsi="Times New Roman" w:eastAsia="Times New Roman" w:cs="Times New Roman"/>
          <w:b w:val="0"/>
          <w:bCs w:val="0"/>
          <w:sz w:val="21"/>
          <w:szCs w:val="21"/>
        </w:rPr>
        <w:t>在管理界面方面，本论文基于React框架和Ant Design组件库，开发了一套功能完善的Web管理控制台（Skyline Console），涵盖计算资源管理、网络配置、存储管理、身份认证、监控中心等核心功能模块。该控制台采用前后端分离架构，通过RESTful API与OpenStack后端服务交互，实现了虚拟机的全生命周期管理、网络拓扑可视化、Prometheus监控数据集成以及多语言国际化支持等创新功能。</w:t>
      </w:r>
    </w:p>
    <w:p w14:paraId="429EC475">
      <w:pPr>
        <w:spacing w:line="360" w:lineRule="auto"/>
        <w:ind w:firstLine="420"/>
        <w:jc w:val="both"/>
      </w:pPr>
      <w:r>
        <w:rPr>
          <w:rFonts w:ascii="Times New Roman" w:hAnsi="Times New Roman" w:eastAsia="Times New Roman" w:cs="Times New Roman"/>
          <w:b w:val="0"/>
          <w:bCs w:val="0"/>
          <w:sz w:val="21"/>
          <w:szCs w:val="21"/>
        </w:rPr>
        <w:t>实践验证表明，本系统实现了IT资源的统一管理、弹性分配与高效利用，能够为组织提供稳定可靠的IaaS解决方案。系统在高可用性、监控可视化和管理易用性方面均达到了预期设计目标，具有良好的实用价值和推广前景。</w:t>
      </w:r>
    </w:p>
    <w:p w14:paraId="773CE9EC">
      <w:pPr>
        <w:spacing w:line="360" w:lineRule="auto"/>
      </w:pPr>
    </w:p>
    <w:p w14:paraId="56F3F34A">
      <w:pPr>
        <w:spacing w:after="60" w:line="360" w:lineRule="auto"/>
      </w:pPr>
      <w:r>
        <w:rPr>
          <w:rFonts w:ascii="Times New Roman" w:hAnsi="Times New Roman" w:eastAsia="Times New Roman" w:cs="Times New Roman"/>
          <w:b/>
          <w:bCs/>
          <w:sz w:val="21"/>
          <w:szCs w:val="21"/>
        </w:rPr>
        <w:t>关键词：</w:t>
      </w:r>
      <w:r>
        <w:rPr>
          <w:rFonts w:ascii="Times New Roman" w:hAnsi="Times New Roman" w:eastAsia="Times New Roman" w:cs="Times New Roman"/>
          <w:b w:val="0"/>
          <w:bCs w:val="0"/>
          <w:sz w:val="21"/>
          <w:szCs w:val="21"/>
        </w:rPr>
        <w:t>OpenStack；私有云；高可用；资源管理；监控系统；Skyline Console</w:t>
      </w:r>
    </w:p>
    <w:p w14:paraId="2456BCA1">
      <w:r>
        <w:br w:type="textWrapping"/>
      </w:r>
    </w:p>
    <w:p w14:paraId="4225D4CA">
      <w:pPr>
        <w:spacing w:after="300" w:line="360" w:lineRule="auto"/>
        <w:jc w:val="center"/>
      </w:pPr>
      <w:r>
        <w:rPr>
          <w:rFonts w:ascii="Times New Roman" w:hAnsi="Times New Roman" w:eastAsia="Times New Roman" w:cs="Times New Roman"/>
          <w:b/>
          <w:bCs/>
          <w:sz w:val="36"/>
          <w:szCs w:val="36"/>
        </w:rPr>
        <w:t>ABSTRACT</w:t>
      </w:r>
    </w:p>
    <w:p w14:paraId="49716223">
      <w:pPr>
        <w:spacing w:line="360" w:lineRule="auto"/>
        <w:ind w:firstLine="420"/>
        <w:jc w:val="both"/>
      </w:pPr>
      <w:r>
        <w:rPr>
          <w:rFonts w:ascii="Times New Roman" w:hAnsi="Times New Roman" w:eastAsia="Times New Roman" w:cs="Times New Roman"/>
          <w:b w:val="0"/>
          <w:bCs w:val="0"/>
          <w:sz w:val="21"/>
          <w:szCs w:val="21"/>
        </w:rPr>
        <w:t>With the rapid development and widespread application of cloud computing technology, private clouds have become the preferred solution for small and medium-sized enterprises and educational institutions due to their significant advantages in data security, compliance, and cost control. OpenStack, as the world's leading open-source cloud operating system, provides a mature and feature-rich Infrastructure as a Service (IaaS) platform for building private clouds. This thesis designs and implements a private cloud system for small and medium-sized organizations using OpenStack as the core technology stack, focusing on addressing key challenges in private cloud deployment, including high availability, operational visualization, and user management experience.</w:t>
      </w:r>
    </w:p>
    <w:p w14:paraId="59D76A87">
      <w:pPr>
        <w:spacing w:line="360" w:lineRule="auto"/>
        <w:ind w:firstLine="420"/>
        <w:jc w:val="both"/>
      </w:pPr>
      <w:r>
        <w:rPr>
          <w:rFonts w:ascii="Times New Roman" w:hAnsi="Times New Roman" w:eastAsia="Times New Roman" w:cs="Times New Roman"/>
          <w:b w:val="0"/>
          <w:bCs w:val="0"/>
          <w:sz w:val="21"/>
          <w:szCs w:val="21"/>
        </w:rPr>
        <w:t>The thesis first conducts a systematic study of cloud computing and OpenStack core technologies, providing an in-depth analysis of the architectural principles and collaboration mechanisms of core components such as Nova compute service, Neutron network service, Cinder block storage service, Keystone identity service, and Glance image service. Based on this foundation, addressing the core requirements of private cloud production environments, a high-availability control plane architecture is designed, incorporating MariaDB Galera clusters, RabbitMQ mirrored queues, and HAProxy load balancing to ensure continuous availability of management services. Additionally, the system integrates Prometheus and Grafana monitoring and alerting platforms to achieve real-time visual monitoring of compute resources, network traffic, storage performance, and OpenStack service health status.</w:t>
      </w:r>
    </w:p>
    <w:p w14:paraId="5A00BA9B">
      <w:pPr>
        <w:spacing w:line="360" w:lineRule="auto"/>
        <w:ind w:firstLine="420"/>
        <w:jc w:val="both"/>
      </w:pPr>
      <w:r>
        <w:rPr>
          <w:rFonts w:ascii="Times New Roman" w:hAnsi="Times New Roman" w:eastAsia="Times New Roman" w:cs="Times New Roman"/>
          <w:b w:val="0"/>
          <w:bCs w:val="0"/>
          <w:sz w:val="21"/>
          <w:szCs w:val="21"/>
        </w:rPr>
        <w:t>In terms of the management interface, this thesis develops a comprehensive Web management console (Skyline Console) based on the React framework and Ant Design component library, covering core functional modules including compute resource management, network configuration, storage management, identity authentication, and monitoring center. The console adopts a front-end and back-end separation architecture, interacting with OpenStack backend services through RESTful APIs, and implements innovative features such as full lifecycle management of virtual machines, network topology visualization, Prometheus monitoring data integration, and multi-language internationalization support.</w:t>
      </w:r>
    </w:p>
    <w:p w14:paraId="5F46226C">
      <w:pPr>
        <w:spacing w:line="360" w:lineRule="auto"/>
        <w:ind w:firstLine="420"/>
        <w:jc w:val="both"/>
      </w:pPr>
      <w:r>
        <w:rPr>
          <w:rFonts w:ascii="Times New Roman" w:hAnsi="Times New Roman" w:eastAsia="Times New Roman" w:cs="Times New Roman"/>
          <w:b w:val="0"/>
          <w:bCs w:val="0"/>
          <w:sz w:val="21"/>
          <w:szCs w:val="21"/>
        </w:rPr>
        <w:t>Practical verification demonstrates that the system achieves unified management, elastic allocation, and efficient utilization of IT resources, providing organizations with a stable and reliable IaaS solution. The system achieves expected design goals in high availability, monitoring visualization, and management usability, demonstrating good practical value and promotion prospects.</w:t>
      </w:r>
    </w:p>
    <w:p w14:paraId="44A358DE">
      <w:pPr>
        <w:spacing w:line="360" w:lineRule="auto"/>
      </w:pPr>
    </w:p>
    <w:p w14:paraId="16CDDBE9">
      <w:pPr>
        <w:spacing w:after="60" w:line="360" w:lineRule="auto"/>
      </w:pPr>
      <w:r>
        <w:rPr>
          <w:rFonts w:ascii="Times New Roman" w:hAnsi="Times New Roman" w:eastAsia="Times New Roman" w:cs="Times New Roman"/>
          <w:b/>
          <w:bCs/>
          <w:sz w:val="21"/>
          <w:szCs w:val="21"/>
        </w:rPr>
        <w:t xml:space="preserve">KEYWORDS: </w:t>
      </w:r>
      <w:r>
        <w:rPr>
          <w:rFonts w:ascii="Times New Roman" w:hAnsi="Times New Roman" w:eastAsia="Times New Roman" w:cs="Times New Roman"/>
          <w:b w:val="0"/>
          <w:bCs w:val="0"/>
          <w:sz w:val="21"/>
          <w:szCs w:val="21"/>
        </w:rPr>
        <w:t>OpenStack; Private Cloud; High Availability; Resource Management; Monitoring System; Skyline Console</w:t>
      </w:r>
    </w:p>
    <w:p w14:paraId="2552854B">
      <w:r>
        <w:br w:type="textWrapping"/>
      </w:r>
    </w:p>
    <w:p w14:paraId="21D93AE6">
      <w:pPr>
        <w:pStyle w:val="2"/>
        <w:spacing w:before="240" w:after="240" w:line="360" w:lineRule="auto"/>
        <w:jc w:val="center"/>
      </w:pPr>
      <w:r>
        <w:rPr>
          <w:rFonts w:ascii="Times New Roman" w:hAnsi="Times New Roman" w:eastAsia="Times New Roman" w:cs="Times New Roman"/>
          <w:b/>
          <w:bCs/>
          <w:sz w:val="36"/>
          <w:szCs w:val="36"/>
        </w:rPr>
        <w:t>第1章 绪论</w:t>
      </w:r>
    </w:p>
    <w:p w14:paraId="49FE810D">
      <w:pPr>
        <w:pStyle w:val="3"/>
        <w:spacing w:before="200" w:after="120" w:line="360" w:lineRule="auto"/>
      </w:pPr>
      <w:r>
        <w:rPr>
          <w:rFonts w:ascii="Times New Roman" w:hAnsi="Times New Roman" w:eastAsia="Times New Roman" w:cs="Times New Roman"/>
          <w:b/>
          <w:bCs/>
          <w:sz w:val="21"/>
          <w:szCs w:val="21"/>
        </w:rPr>
        <w:t>1.1 研究背景与意义</w:t>
      </w:r>
    </w:p>
    <w:p w14:paraId="7AA3FF70">
      <w:pPr>
        <w:pStyle w:val="4"/>
        <w:spacing w:before="120" w:after="80" w:line="360" w:lineRule="auto"/>
      </w:pPr>
      <w:r>
        <w:rPr>
          <w:rFonts w:ascii="Times New Roman" w:hAnsi="Times New Roman" w:eastAsia="Times New Roman" w:cs="Times New Roman"/>
          <w:b/>
          <w:bCs/>
          <w:sz w:val="21"/>
          <w:szCs w:val="21"/>
        </w:rPr>
        <w:t>1.1.1 云计算的发展背景</w:t>
      </w:r>
    </w:p>
    <w:p w14:paraId="3E25CA79">
      <w:pPr>
        <w:spacing w:line="360" w:lineRule="auto"/>
        <w:ind w:firstLine="420"/>
        <w:jc w:val="both"/>
      </w:pPr>
      <w:r>
        <w:rPr>
          <w:rFonts w:ascii="Times New Roman" w:hAnsi="Times New Roman" w:eastAsia="Times New Roman" w:cs="Times New Roman"/>
          <w:b w:val="0"/>
          <w:bCs w:val="0"/>
          <w:sz w:val="21"/>
          <w:szCs w:val="21"/>
        </w:rPr>
        <w:t>云计算（Cloud Computing）是一种通过互联网按需提供计算资源的模式，美国国家标准与技术研究院（NIST）将云计算定义为一种模型，该模型能够方便地、按需地通过网络访问可配置的计算资源共享池（包括网络、服务器、存储、应用和服务等），这些资源能够以最小的管理代价或服务供应商交互被迅速提供和释放。NIST定义了云计算的五种基本特征：按需自助服务、广泛网络访问、资源池化、快速弹性伸缩和可计量服务。</w:t>
      </w:r>
    </w:p>
    <w:p w14:paraId="7DD9EE9F">
      <w:pPr>
        <w:spacing w:line="360" w:lineRule="auto"/>
        <w:ind w:firstLine="420"/>
        <w:jc w:val="both"/>
      </w:pPr>
      <w:r>
        <w:rPr>
          <w:rFonts w:ascii="Times New Roman" w:hAnsi="Times New Roman" w:eastAsia="Times New Roman" w:cs="Times New Roman"/>
          <w:b w:val="0"/>
          <w:bCs w:val="0"/>
          <w:sz w:val="21"/>
          <w:szCs w:val="21"/>
        </w:rPr>
        <w:t>云计算的三种服务模式分别为：基础设施即服务（IaaS，Infrastructure as a Service），为用户提供虚拟化的计算、存储和网络资源；平台即服务（PaaS，Platform as a Service），为开发人员提供应用程序开发和部署的平台环境；软件即服务（SaaS，Software as a Service），为终端用户提供可直接使用的软件应用。在四种部署模式中，公有云由第三方服务商运营，面向公众提供云服务；私有云由组织自行建设和管理，专为内部使用；混合云结合了公有云和私有云的优势；社区云则由具有共同需求的多个组织共享。</w:t>
      </w:r>
    </w:p>
    <w:p w14:paraId="5BC84C07">
      <w:pPr>
        <w:spacing w:line="360" w:lineRule="auto"/>
        <w:ind w:firstLine="420"/>
        <w:jc w:val="both"/>
      </w:pPr>
      <w:r>
        <w:rPr>
          <w:rFonts w:ascii="Times New Roman" w:hAnsi="Times New Roman" w:eastAsia="Times New Roman" w:cs="Times New Roman"/>
          <w:b w:val="0"/>
          <w:bCs w:val="0"/>
          <w:sz w:val="21"/>
          <w:szCs w:val="21"/>
        </w:rPr>
        <w:t>全球云计算市场规模持续保持高速增长态势。据Gartner研究报告显示，2025年全球云计算市场规模已超过6000亿美元，预计未来几年仍将保持两位数的年增长率。在中国市场，国家政策的大力推动为云计算产业发展注入了强劲动力。《"十四五"数字经济发展规划》明确提出要加快云计算基础设施建设，推动云计算与各行业的深度融合。在此背景下，越来越多的企业和教育机构开始将IT基础设施向云端迁移，云计算已成为推动数字化转型的重要技术基础。</w:t>
      </w:r>
    </w:p>
    <w:p w14:paraId="03DC04E6">
      <w:pPr>
        <w:pStyle w:val="4"/>
        <w:spacing w:before="120" w:after="80" w:line="360" w:lineRule="auto"/>
      </w:pPr>
      <w:r>
        <w:rPr>
          <w:rFonts w:ascii="Times New Roman" w:hAnsi="Times New Roman" w:eastAsia="Times New Roman" w:cs="Times New Roman"/>
          <w:b/>
          <w:bCs/>
          <w:sz w:val="21"/>
          <w:szCs w:val="21"/>
        </w:rPr>
        <w:t>1.1.2 私有云的应用需求</w:t>
      </w:r>
    </w:p>
    <w:p w14:paraId="71875656">
      <w:pPr>
        <w:spacing w:line="360" w:lineRule="auto"/>
        <w:ind w:firstLine="420"/>
        <w:jc w:val="both"/>
      </w:pPr>
      <w:r>
        <w:rPr>
          <w:rFonts w:ascii="Times New Roman" w:hAnsi="Times New Roman" w:eastAsia="Times New Roman" w:cs="Times New Roman"/>
          <w:b w:val="0"/>
          <w:bCs w:val="0"/>
          <w:sz w:val="21"/>
          <w:szCs w:val="21"/>
        </w:rPr>
        <w:t>在众多云计算部署模式中，私有云因其独特优势在特定领域展现出不可替代的价值。首先，在数据安全与合规性方面，金融、政务、医疗等行业对数据主权和数据安全有着严格的法律法规要求，公有云的多租户共享模式难以满足这些行业的安全合规需求。私有云将数据存储和处理完全置于组织内部，能够实现端到端的安全控制和审计追踪，有效保障敏感数据的安全性。</w:t>
      </w:r>
    </w:p>
    <w:p w14:paraId="3DBCF61F">
      <w:pPr>
        <w:spacing w:line="360" w:lineRule="auto"/>
        <w:ind w:firstLine="420"/>
        <w:jc w:val="both"/>
      </w:pPr>
      <w:r>
        <w:rPr>
          <w:rFonts w:ascii="Times New Roman" w:hAnsi="Times New Roman" w:eastAsia="Times New Roman" w:cs="Times New Roman"/>
          <w:b w:val="0"/>
          <w:bCs w:val="0"/>
          <w:sz w:val="21"/>
          <w:szCs w:val="21"/>
        </w:rPr>
        <w:t>其次，在成本控制方面，虽然公有云的按需付费模式在初期具有较低的使用门槛，但对于具有稳定且大量计算需求的组织而言，长期使用公有云的成本往往高于自建私有云。私有云通过资源池化和虚拟化技术，能够显著提高硬件资源的利用率，降低单位计算成本。同时，私有云避免了公有云中数据传输和存储的额外费用，对于大规模数据处理场景尤为经济。</w:t>
      </w:r>
    </w:p>
    <w:p w14:paraId="2EBCE7D6">
      <w:pPr>
        <w:spacing w:line="360" w:lineRule="auto"/>
        <w:ind w:firstLine="420"/>
        <w:jc w:val="both"/>
      </w:pPr>
      <w:r>
        <w:rPr>
          <w:rFonts w:ascii="Times New Roman" w:hAnsi="Times New Roman" w:eastAsia="Times New Roman" w:cs="Times New Roman"/>
          <w:b w:val="0"/>
          <w:bCs w:val="0"/>
          <w:sz w:val="21"/>
          <w:szCs w:val="21"/>
        </w:rPr>
        <w:t>此外，私有云还具有良好的定制化能力，组织可以根据自身的业务需求灵活定制云平台的功能和配置。对于中小型企业与教育机构而言，私有云能够提供稳定、安全、易管理的IT基础设施，满足日常办公、教学科研和业务系统运行的需求。正如李明等人的研究所指出，基于OpenStack构建私有云平台能够有效提升组织的IT资源管理效率和服务交付能力，具有重要的实践价值。</w:t>
      </w:r>
      <w:r>
        <w:rPr>
          <w:rStyle w:val="15"/>
        </w:rPr>
        <w:footnoteReference w:id="0"/>
      </w:r>
    </w:p>
    <w:p w14:paraId="5AC204D0">
      <w:pPr>
        <w:pStyle w:val="3"/>
        <w:spacing w:before="200" w:after="120" w:line="360" w:lineRule="auto"/>
      </w:pPr>
      <w:r>
        <w:rPr>
          <w:rFonts w:ascii="Times New Roman" w:hAnsi="Times New Roman" w:eastAsia="Times New Roman" w:cs="Times New Roman"/>
          <w:b/>
          <w:bCs/>
          <w:sz w:val="21"/>
          <w:szCs w:val="21"/>
        </w:rPr>
        <w:t>1.2 国内外研究现状</w:t>
      </w:r>
    </w:p>
    <w:p w14:paraId="6ABE7A47">
      <w:pPr>
        <w:pStyle w:val="4"/>
        <w:spacing w:before="120" w:after="80" w:line="360" w:lineRule="auto"/>
      </w:pPr>
      <w:r>
        <w:rPr>
          <w:rFonts w:ascii="Times New Roman" w:hAnsi="Times New Roman" w:eastAsia="Times New Roman" w:cs="Times New Roman"/>
          <w:b/>
          <w:bCs/>
          <w:sz w:val="21"/>
          <w:szCs w:val="21"/>
        </w:rPr>
        <w:t>1.2.1 国外研究现状</w:t>
      </w:r>
    </w:p>
    <w:p w14:paraId="3FB21B52">
      <w:pPr>
        <w:spacing w:line="360" w:lineRule="auto"/>
        <w:ind w:firstLine="420"/>
        <w:jc w:val="both"/>
      </w:pPr>
      <w:r>
        <w:rPr>
          <w:rFonts w:ascii="Times New Roman" w:hAnsi="Times New Roman" w:eastAsia="Times New Roman" w:cs="Times New Roman"/>
          <w:b w:val="0"/>
          <w:bCs w:val="0"/>
          <w:sz w:val="21"/>
          <w:szCs w:val="21"/>
        </w:rPr>
        <w:t>OpenStack自2010年由美国国家航空航天局（NASA）和Rackspace公司联合发起以来，经过十余年的快速发展，已成为全球最主流的开源云平台项目。OpenStack基金会拥有超过100个国家和地区的数千名开发者参与贡献，其生态系统涵盖了计算、网络、存储、身份认证等云计算的各个领域。Sefraoui等人对OpenStack作为开源IaaS解决方案的技术优势进行了深入分析，指出OpenStack在可扩展性、灵活性和社区支持方面具有显著优势。</w:t>
      </w:r>
      <w:r>
        <w:rPr>
          <w:rStyle w:val="15"/>
        </w:rPr>
        <w:footnoteReference w:id="1"/>
      </w:r>
      <w:r>
        <w:rPr>
          <w:rFonts w:ascii="Times New Roman" w:hAnsi="Times New Roman" w:eastAsia="Times New Roman" w:cs="Times New Roman"/>
          <w:b w:val="0"/>
          <w:bCs w:val="0"/>
          <w:sz w:val="21"/>
          <w:szCs w:val="21"/>
        </w:rPr>
        <w:t>Pepple详细介绍了OpenStack的架构设计核心理念，为OpenStack的部署和优化提供了重要的理论指导。</w:t>
      </w:r>
      <w:r>
        <w:rPr>
          <w:rStyle w:val="15"/>
        </w:rPr>
        <w:footnoteReference w:id="2"/>
      </w:r>
    </w:p>
    <w:p w14:paraId="229D8553">
      <w:pPr>
        <w:spacing w:line="360" w:lineRule="auto"/>
        <w:ind w:firstLine="420"/>
        <w:jc w:val="both"/>
      </w:pPr>
      <w:r>
        <w:rPr>
          <w:rFonts w:ascii="Times New Roman" w:hAnsi="Times New Roman" w:eastAsia="Times New Roman" w:cs="Times New Roman"/>
          <w:b w:val="0"/>
          <w:bCs w:val="0"/>
          <w:sz w:val="21"/>
          <w:szCs w:val="21"/>
        </w:rPr>
        <w:t>在国际上，众多大型企业和科研机构已大规模部署OpenStack私有云。例如，全球最大的零售商Walmart利用OpenStack构建了大规模私有云平台，支撑其电子商务业务的高并发访问；美国电信巨头AT&amp;T基于OpenStack建设了覆盖全美的边缘计算网络；欧洲核子研究中心（CERN）则利用OpenStack管理其庞大的科学计算资源。这些成功案例充分验证了OpenStack在生产环境中的可靠性和可扩展性。</w:t>
      </w:r>
    </w:p>
    <w:p w14:paraId="1C966C91">
      <w:pPr>
        <w:pStyle w:val="4"/>
        <w:spacing w:before="120" w:after="80" w:line="360" w:lineRule="auto"/>
      </w:pPr>
      <w:r>
        <w:rPr>
          <w:rFonts w:ascii="Times New Roman" w:hAnsi="Times New Roman" w:eastAsia="Times New Roman" w:cs="Times New Roman"/>
          <w:b/>
          <w:bCs/>
          <w:sz w:val="21"/>
          <w:szCs w:val="21"/>
        </w:rPr>
        <w:t>1.2.2 国内研究现状</w:t>
      </w:r>
    </w:p>
    <w:p w14:paraId="45A22692">
      <w:pPr>
        <w:spacing w:line="360" w:lineRule="auto"/>
        <w:ind w:firstLine="420"/>
        <w:jc w:val="both"/>
      </w:pPr>
      <w:r>
        <w:rPr>
          <w:rFonts w:ascii="Times New Roman" w:hAnsi="Times New Roman" w:eastAsia="Times New Roman" w:cs="Times New Roman"/>
          <w:b w:val="0"/>
          <w:bCs w:val="0"/>
          <w:sz w:val="21"/>
          <w:szCs w:val="21"/>
        </w:rPr>
        <w:t>在国内，OpenStack的研究和应用也取得了长足进展。赵亮等人系统介绍了OpenStack云计算平台的部署与运维方法，为国内企业实施OpenStack提供了实用的技术参考。</w:t>
      </w:r>
      <w:r>
        <w:rPr>
          <w:rStyle w:val="15"/>
        </w:rPr>
        <w:footnoteReference w:id="3"/>
      </w:r>
      <w:r>
        <w:rPr>
          <w:rFonts w:ascii="Times New Roman" w:hAnsi="Times New Roman" w:eastAsia="Times New Roman" w:cs="Times New Roman"/>
          <w:b w:val="0"/>
          <w:bCs w:val="0"/>
          <w:sz w:val="21"/>
          <w:szCs w:val="21"/>
        </w:rPr>
        <w:t>吴凯等人研究了基于OpenStack的高可用私有云架构设计，提出了多种高可用方案以保障云平台的持续稳定运行。</w:t>
      </w:r>
      <w:r>
        <w:rPr>
          <w:rStyle w:val="15"/>
        </w:rPr>
        <w:footnoteReference w:id="4"/>
      </w:r>
      <w:r>
        <w:rPr>
          <w:rFonts w:ascii="Times New Roman" w:hAnsi="Times New Roman" w:eastAsia="Times New Roman" w:cs="Times New Roman"/>
          <w:b w:val="0"/>
          <w:bCs w:val="0"/>
          <w:sz w:val="21"/>
          <w:szCs w:val="21"/>
        </w:rPr>
        <w:t>徐强等人探索了Docker容器技术与OpenStack的融合方案，为云原生应用部署提供了新的思路。</w:t>
      </w:r>
      <w:r>
        <w:rPr>
          <w:rStyle w:val="15"/>
        </w:rPr>
        <w:footnoteReference w:id="5"/>
      </w:r>
      <w:r>
        <w:rPr>
          <w:rFonts w:ascii="Times New Roman" w:hAnsi="Times New Roman" w:eastAsia="Times New Roman" w:cs="Times New Roman"/>
          <w:b w:val="0"/>
          <w:bCs w:val="0"/>
          <w:sz w:val="21"/>
          <w:szCs w:val="21"/>
        </w:rPr>
        <w:t>在信创（信息技术应用创新）背景下，国内企业积极推进OpenStack的国产化适配工作，支持鲲鹏、飞腾等国产处理器平台，推动自主可控云计算生态的建设。</w:t>
      </w:r>
    </w:p>
    <w:p w14:paraId="04F5037C">
      <w:pPr>
        <w:pStyle w:val="3"/>
        <w:spacing w:before="200" w:after="120" w:line="360" w:lineRule="auto"/>
      </w:pPr>
      <w:r>
        <w:rPr>
          <w:rFonts w:ascii="Times New Roman" w:hAnsi="Times New Roman" w:eastAsia="Times New Roman" w:cs="Times New Roman"/>
          <w:b/>
          <w:bCs/>
          <w:sz w:val="21"/>
          <w:szCs w:val="21"/>
        </w:rPr>
        <w:t>1.3 论文主要研究内容</w:t>
      </w:r>
    </w:p>
    <w:p w14:paraId="7F654945">
      <w:pPr>
        <w:spacing w:line="360" w:lineRule="auto"/>
        <w:ind w:firstLine="420"/>
        <w:jc w:val="both"/>
      </w:pPr>
      <w:r>
        <w:rPr>
          <w:rFonts w:ascii="Times New Roman" w:hAnsi="Times New Roman" w:eastAsia="Times New Roman" w:cs="Times New Roman"/>
          <w:b w:val="0"/>
          <w:bCs w:val="0"/>
          <w:sz w:val="21"/>
          <w:szCs w:val="21"/>
        </w:rPr>
        <w:t>本论文围绕基于OpenStack的私有云系统展开研究，主要研究内容包括以下几个方面：第一，设计并实现基于OpenStack的私有云系统，完成从需求分析到系统部署的完整流程；第二，深入研究OpenStack核心组件（包括Nova、Neutron、Cinder、Keystone、Glance等）的架构原理与部署配置方法；第三，设计并实现高可用架构方案，确保控制平面服务的持续可用性；第四，集成Prometheus与Grafana监控告警系统，实现全面的运维可视化；第五，基于React框架开发功能完善的Web管理控制台，提升用户管理体验。</w:t>
      </w:r>
    </w:p>
    <w:p w14:paraId="6A895071">
      <w:pPr>
        <w:pStyle w:val="3"/>
        <w:spacing w:before="200" w:after="120" w:line="360" w:lineRule="auto"/>
      </w:pPr>
      <w:r>
        <w:rPr>
          <w:rFonts w:ascii="Times New Roman" w:hAnsi="Times New Roman" w:eastAsia="Times New Roman" w:cs="Times New Roman"/>
          <w:b/>
          <w:bCs/>
          <w:sz w:val="21"/>
          <w:szCs w:val="21"/>
        </w:rPr>
        <w:t>1.4 论文组织结构</w:t>
      </w:r>
    </w:p>
    <w:p w14:paraId="1396E01D">
      <w:pPr>
        <w:spacing w:line="360" w:lineRule="auto"/>
        <w:ind w:firstLine="420"/>
        <w:jc w:val="both"/>
      </w:pPr>
      <w:r>
        <w:rPr>
          <w:rFonts w:ascii="Times New Roman" w:hAnsi="Times New Roman" w:eastAsia="Times New Roman" w:cs="Times New Roman"/>
          <w:b w:val="0"/>
          <w:bCs w:val="0"/>
          <w:sz w:val="21"/>
          <w:szCs w:val="21"/>
        </w:rPr>
        <w:t>本论文共分为五章，具体组织结构如下：第1章为绪论，介绍研究背景与意义、国内外研究现状以及论文的主要研究内容和组织结构；第2章为相关技术概览，对云计算、OpenStack体系架构、虚拟化技术以及自动化部署与监控技术进行系统介绍；第3章为系统需求分析与总体设计，明确系统的功能需求和非功能需求，设计系统的总体架构、网络拓扑、高可用方案和监控方案；第4章为系统设计与部署，详细描述实验环境准备、基础服务与核心组件部署、高可用集群实现、监控告警模块集成以及管理界面开发的具体过程；第5章为系统测试与分析，通过功能测试、高可用压力测试和性能测试验证系统的可靠性和实用性。最后为总结与展望部分，对全文工作进行总结并探讨未来研究方向。</w:t>
      </w:r>
    </w:p>
    <w:p w14:paraId="100A0876">
      <w:r>
        <w:br w:type="textWrapping"/>
      </w:r>
    </w:p>
    <w:p w14:paraId="13236642">
      <w:pPr>
        <w:pStyle w:val="2"/>
        <w:spacing w:before="240" w:after="240" w:line="360" w:lineRule="auto"/>
        <w:jc w:val="center"/>
      </w:pPr>
      <w:r>
        <w:rPr>
          <w:rFonts w:ascii="Times New Roman" w:hAnsi="Times New Roman" w:eastAsia="Times New Roman" w:cs="Times New Roman"/>
          <w:b/>
          <w:bCs/>
          <w:sz w:val="36"/>
          <w:szCs w:val="36"/>
        </w:rPr>
        <w:t>第2章 相关技术概览</w:t>
      </w:r>
    </w:p>
    <w:p w14:paraId="4BC6E3E0">
      <w:pPr>
        <w:pStyle w:val="3"/>
        <w:spacing w:before="200" w:after="120" w:line="360" w:lineRule="auto"/>
      </w:pPr>
      <w:r>
        <w:rPr>
          <w:rFonts w:ascii="Times New Roman" w:hAnsi="Times New Roman" w:eastAsia="Times New Roman" w:cs="Times New Roman"/>
          <w:b/>
          <w:bCs/>
          <w:sz w:val="21"/>
          <w:szCs w:val="21"/>
        </w:rPr>
        <w:t>2.1 云计算与IaaS概述</w:t>
      </w:r>
    </w:p>
    <w:p w14:paraId="4D07915C">
      <w:pPr>
        <w:pStyle w:val="4"/>
        <w:spacing w:before="120" w:after="80" w:line="360" w:lineRule="auto"/>
      </w:pPr>
      <w:r>
        <w:rPr>
          <w:rFonts w:ascii="Times New Roman" w:hAnsi="Times New Roman" w:eastAsia="Times New Roman" w:cs="Times New Roman"/>
          <w:b/>
          <w:bCs/>
          <w:sz w:val="21"/>
          <w:szCs w:val="21"/>
        </w:rPr>
        <w:t>2.1.1 云计算基本概念</w:t>
      </w:r>
    </w:p>
    <w:p w14:paraId="58027BAC">
      <w:pPr>
        <w:spacing w:line="360" w:lineRule="auto"/>
        <w:ind w:firstLine="420"/>
        <w:jc w:val="both"/>
      </w:pPr>
      <w:r>
        <w:rPr>
          <w:rFonts w:ascii="Times New Roman" w:hAnsi="Times New Roman" w:eastAsia="Times New Roman" w:cs="Times New Roman"/>
          <w:b w:val="0"/>
          <w:bCs w:val="0"/>
          <w:sz w:val="21"/>
          <w:szCs w:val="21"/>
        </w:rPr>
        <w:t>美国国家标准与技术研究院（NIST）对云计算的定义是：云计算是一种模型，该模型能够方便地、按需地通过网络访问可配置的计算资源共享池，这些资源包括网络、服务器、存储、应用和服务等，能够以最小的管理代价或服务供应商交互被迅速提供和释放。云计算具有五大基本特征：按需自助服务，用户可以在无需人工干预的情况下自动获取计算能力；广泛网络访问，用户可以通过标准机制从各种客户端设备访问云服务；资源池化，提供商的计算资源被汇集成资源池，通过多租户模型为多个用户提供服务；快速弹性伸缩，资源可以弹性供应和释放，在某些情况下能够自动伸缩；可计量服务，云系统通过计量能力自动控制和优化资源使用。</w:t>
      </w:r>
    </w:p>
    <w:p w14:paraId="33250C00">
      <w:pPr>
        <w:spacing w:line="360" w:lineRule="auto"/>
        <w:ind w:firstLine="420"/>
        <w:jc w:val="both"/>
      </w:pPr>
      <w:r>
        <w:rPr>
          <w:rFonts w:ascii="Times New Roman" w:hAnsi="Times New Roman" w:eastAsia="Times New Roman" w:cs="Times New Roman"/>
          <w:b w:val="0"/>
          <w:bCs w:val="0"/>
          <w:sz w:val="21"/>
          <w:szCs w:val="21"/>
        </w:rPr>
        <w:t>云计算的三种服务模型各有侧重：IaaS（基础设施即服务）为用户提供虚拟化的计算、存储和网络等基础资源，用户可以在其上部署和运行任意软件；PaaS（平台即服务）在IaaS的基础上，为开发人员提供应用程序开发、测试和部署的完整平台环境；SaaS（软件即服务）则直接为终端用户提供可通过浏览器访问的应用程序。三种服务模型从底层到上层，用户需要管理的复杂度逐渐降低，而服务商提供的功能则逐渐增多。</w:t>
      </w:r>
    </w:p>
    <w:p w14:paraId="5D686110">
      <w:pPr>
        <w:pStyle w:val="4"/>
        <w:spacing w:before="120" w:after="80" w:line="360" w:lineRule="auto"/>
      </w:pPr>
      <w:r>
        <w:rPr>
          <w:rFonts w:ascii="Times New Roman" w:hAnsi="Times New Roman" w:eastAsia="Times New Roman" w:cs="Times New Roman"/>
          <w:b/>
          <w:bCs/>
          <w:sz w:val="21"/>
          <w:szCs w:val="21"/>
        </w:rPr>
        <w:t>2.1.2 IaaS平台核心技术</w:t>
      </w:r>
    </w:p>
    <w:p w14:paraId="27CCE81F">
      <w:pPr>
        <w:spacing w:line="360" w:lineRule="auto"/>
        <w:ind w:firstLine="420"/>
        <w:jc w:val="both"/>
      </w:pPr>
      <w:r>
        <w:rPr>
          <w:rFonts w:ascii="Times New Roman" w:hAnsi="Times New Roman" w:eastAsia="Times New Roman" w:cs="Times New Roman"/>
          <w:b w:val="0"/>
          <w:bCs w:val="0"/>
          <w:sz w:val="21"/>
          <w:szCs w:val="21"/>
        </w:rPr>
        <w:t>IaaS平台的核心技术主要包括虚拟化技术、软件定义网络（SDN）和分布式存储三个方面。虚拟化技术是IaaS的基础，通过在物理硬件之上创建虚拟化层，将物理资源抽象为可动态分配的虚拟资源。主流的虚拟化技术包括KVM（Kernel-based Virtual Machine）、Xen、VMware等。软件定义网络（SDN）将网络控制平面与数据转发平面分离，通过集中式的控制器实现网络资源的灵活编程和管理。分布式存储则通过将数据分散存储在多个节点上，实现存储系统的高可用性和可扩展性。孙伟等人对云计算与OpenStack的实战应用进行了深入探讨，为IaaS平台的建设提供了丰富的实践经验。</w:t>
      </w:r>
      <w:r>
        <w:rPr>
          <w:rStyle w:val="15"/>
        </w:rPr>
        <w:footnoteReference w:id="6"/>
      </w:r>
    </w:p>
    <w:p w14:paraId="326C9E2F">
      <w:pPr>
        <w:pStyle w:val="3"/>
        <w:spacing w:before="200" w:after="120" w:line="360" w:lineRule="auto"/>
      </w:pPr>
      <w:r>
        <w:rPr>
          <w:rFonts w:ascii="Times New Roman" w:hAnsi="Times New Roman" w:eastAsia="Times New Roman" w:cs="Times New Roman"/>
          <w:b/>
          <w:bCs/>
          <w:sz w:val="21"/>
          <w:szCs w:val="21"/>
        </w:rPr>
        <w:t>2.2 OpenStack体系架构</w:t>
      </w:r>
    </w:p>
    <w:p w14:paraId="19920742">
      <w:pPr>
        <w:pStyle w:val="4"/>
        <w:spacing w:before="120" w:after="80" w:line="360" w:lineRule="auto"/>
      </w:pPr>
      <w:r>
        <w:rPr>
          <w:rFonts w:ascii="Times New Roman" w:hAnsi="Times New Roman" w:eastAsia="Times New Roman" w:cs="Times New Roman"/>
          <w:b/>
          <w:bCs/>
          <w:sz w:val="21"/>
          <w:szCs w:val="21"/>
        </w:rPr>
        <w:t>2.2.1 身份认证服务Keystone</w:t>
      </w:r>
    </w:p>
    <w:p w14:paraId="71FEAC00">
      <w:pPr>
        <w:spacing w:line="360" w:lineRule="auto"/>
        <w:ind w:firstLine="420"/>
        <w:jc w:val="both"/>
      </w:pPr>
      <w:r>
        <w:rPr>
          <w:rFonts w:ascii="Times New Roman" w:hAnsi="Times New Roman" w:eastAsia="Times New Roman" w:cs="Times New Roman"/>
          <w:b w:val="0"/>
          <w:bCs w:val="0"/>
          <w:sz w:val="21"/>
          <w:szCs w:val="21"/>
        </w:rPr>
        <w:t>Keystone是OpenStack的身份认证服务，在整个OpenStack架构中处于核心地位，为所有其他服务提供统一的身份认证、服务目录和访问策略管理功能。Keystone支持多种认证后端，包括SQL数据库、LDAP目录服务以及联邦认证（Federation）等，能够灵活对接企业现有的身份认证体系。</w:t>
      </w:r>
    </w:p>
    <w:p w14:paraId="47C6E71B">
      <w:pPr>
        <w:spacing w:line="360" w:lineRule="auto"/>
        <w:ind w:firstLine="420"/>
        <w:jc w:val="both"/>
      </w:pPr>
      <w:r>
        <w:rPr>
          <w:rFonts w:ascii="Times New Roman" w:hAnsi="Times New Roman" w:eastAsia="Times New Roman" w:cs="Times New Roman"/>
          <w:b w:val="0"/>
          <w:bCs w:val="0"/>
          <w:sz w:val="21"/>
          <w:szCs w:val="21"/>
        </w:rPr>
        <w:t>Keystone采用基于角色的访问控制（RBAC）模型，其核心概念包括Domain（域）、Project（项目）、User（用户）、Group（用户组）和Role（角色）。Domain是最高级别的隔离单元，用于实现多租户环境下的资源隔离；Project是资源分配和访问控制的基本单位；User和Group是身份实体；Role定义了用户对资源的操作权限。Keystone通过Token机制实现认证信息的传递，当前主要支持Fernet Token和JWT Token两种令牌格式，其中Fernet Token采用对称加密方式，具有良好的安全性和性能表现。此外，Keystone还维护着一个服务目录（Service Catalog），记录了各OpenStack服务的API端点信息，为服务间的相互调用提供端点发现功能。</w:t>
      </w:r>
    </w:p>
    <w:p w14:paraId="4D99762F">
      <w:pPr>
        <w:pStyle w:val="4"/>
        <w:spacing w:before="120" w:after="80" w:line="360" w:lineRule="auto"/>
      </w:pPr>
      <w:r>
        <w:rPr>
          <w:rFonts w:ascii="Times New Roman" w:hAnsi="Times New Roman" w:eastAsia="Times New Roman" w:cs="Times New Roman"/>
          <w:b/>
          <w:bCs/>
          <w:sz w:val="21"/>
          <w:szCs w:val="21"/>
        </w:rPr>
        <w:t>2.2.2 计算服务Nova</w:t>
      </w:r>
    </w:p>
    <w:p w14:paraId="29DCCAB1">
      <w:pPr>
        <w:spacing w:line="360" w:lineRule="auto"/>
        <w:ind w:firstLine="420"/>
        <w:jc w:val="both"/>
      </w:pPr>
      <w:r>
        <w:rPr>
          <w:rFonts w:ascii="Times New Roman" w:hAnsi="Times New Roman" w:eastAsia="Times New Roman" w:cs="Times New Roman"/>
          <w:b w:val="0"/>
          <w:bCs w:val="0"/>
          <w:sz w:val="21"/>
          <w:szCs w:val="21"/>
        </w:rPr>
        <w:t>Nova是OpenStack的计算服务组件，负责虚拟机实例的全生命周期管理。Nova采用分布式架构设计，由多个子服务协同工作：nova-api接收和处理来自用户的REST API请求；nova-scheduler根据预设的调度策略将虚拟机分配到合适的计算节点；nova-conductor作为数据库访问的中间层，避免计算节点直接访问数据库；nova-compute运行在各计算节点上，通过调用Hypervisor完成虚拟机的实际创建和管理操作。</w:t>
      </w:r>
    </w:p>
    <w:p w14:paraId="3AB7459E">
      <w:pPr>
        <w:spacing w:line="360" w:lineRule="auto"/>
        <w:ind w:firstLine="420"/>
        <w:jc w:val="both"/>
      </w:pPr>
      <w:r>
        <w:rPr>
          <w:rFonts w:ascii="Times New Roman" w:hAnsi="Times New Roman" w:eastAsia="Times New Roman" w:cs="Times New Roman"/>
          <w:b w:val="0"/>
          <w:bCs w:val="0"/>
          <w:sz w:val="21"/>
          <w:szCs w:val="21"/>
        </w:rPr>
        <w:t>Nova支持虚拟机的完整生命周期管理，包括创建、启动、停止、暂停、恢复、迁移和删除等操作。在调度机制方面，Nova采用Filter Scheduler（过滤调度器），通过一系列过滤器（如计算节点过滤器、镜像属性过滤器、服务器组亲和性过滤器等）筛选出满足条件的计算节点，然后根据权重函数对候选节点进行排序，最终选择最优节点部署虚拟机。Nova支持多种虚拟化后端，包括KVM、QEMU、Xen、VMware和LXC等，其中KVM因其高性能和开源特性成为最常用的虚拟化后端。周涛等人对OpenStack核心组件的原理进行了详细分析，为Nova的深入理解和优化配置提供了重要参考。</w:t>
      </w:r>
      <w:r>
        <w:rPr>
          <w:rStyle w:val="15"/>
        </w:rPr>
        <w:footnoteReference w:id="7"/>
      </w:r>
    </w:p>
    <w:p w14:paraId="4A160CE3">
      <w:pPr>
        <w:pStyle w:val="4"/>
        <w:spacing w:before="120" w:after="80" w:line="360" w:lineRule="auto"/>
      </w:pPr>
      <w:r>
        <w:rPr>
          <w:rFonts w:ascii="Times New Roman" w:hAnsi="Times New Roman" w:eastAsia="Times New Roman" w:cs="Times New Roman"/>
          <w:b/>
          <w:bCs/>
          <w:sz w:val="21"/>
          <w:szCs w:val="21"/>
        </w:rPr>
        <w:t>2.2.3 网络服务Neutron</w:t>
      </w:r>
    </w:p>
    <w:p w14:paraId="756E4869">
      <w:pPr>
        <w:spacing w:line="360" w:lineRule="auto"/>
        <w:ind w:firstLine="420"/>
        <w:jc w:val="both"/>
      </w:pPr>
      <w:r>
        <w:rPr>
          <w:rFonts w:ascii="Times New Roman" w:hAnsi="Times New Roman" w:eastAsia="Times New Roman" w:cs="Times New Roman"/>
          <w:b w:val="0"/>
          <w:bCs w:val="0"/>
          <w:sz w:val="21"/>
          <w:szCs w:val="21"/>
        </w:rPr>
        <w:t>Neutron是OpenStack的网络服务组件，提供网络即服务（NaaS）功能。Neutron采用插件化架构设计，核心插件为ML2（Modular Layer 2）Plugin，通过支持多种网络类型驱动（Type Driver）和机制驱动（Mechanism Driver），实现了网络技术的灵活选择和组合。</w:t>
      </w:r>
    </w:p>
    <w:p w14:paraId="4B68D15E">
      <w:pPr>
        <w:spacing w:line="360" w:lineRule="auto"/>
        <w:ind w:firstLine="420"/>
        <w:jc w:val="both"/>
      </w:pPr>
      <w:r>
        <w:rPr>
          <w:rFonts w:ascii="Times New Roman" w:hAnsi="Times New Roman" w:eastAsia="Times New Roman" w:cs="Times New Roman"/>
          <w:b w:val="0"/>
          <w:bCs w:val="0"/>
          <w:sz w:val="21"/>
          <w:szCs w:val="21"/>
        </w:rPr>
        <w:t>Neutron定义了四个核心网络概念：Network（网络）是一个隔离的二层广播域；Subnet（子网）定义了网络中的IP地址范围；Port（端口）是虚拟机和网络之间的连接点；Router（路由器）实现不同网络之间的三层路由。Neutron支持多种网络类型，包括Flat（扁平网络）、VLAN（虚拟局域网）、VXLAN（虚拟扩展局域网）和GRE（通用路由封装）等，其中VXLAN因其支持大规模网络隔离而成为私有云部署的首选。</w:t>
      </w:r>
    </w:p>
    <w:p w14:paraId="3FB54455">
      <w:pPr>
        <w:spacing w:line="360" w:lineRule="auto"/>
        <w:ind w:firstLine="420"/>
        <w:jc w:val="both"/>
      </w:pPr>
      <w:r>
        <w:rPr>
          <w:rFonts w:ascii="Times New Roman" w:hAnsi="Times New Roman" w:eastAsia="Times New Roman" w:cs="Times New Roman"/>
          <w:b w:val="0"/>
          <w:bCs w:val="0"/>
          <w:sz w:val="21"/>
          <w:szCs w:val="21"/>
        </w:rPr>
        <w:t>在高级网络服务方面，Neutron通过集成Octavia提供负载均衡即服务（LBaaS），通过FWaaS v2提供防火墙即服务，通过VPNaaS提供虚拟专用网络服务，通过DNSaaS提供域名解析服务。此外，Neutron还提供安全组（Security Group）功能，通过定义安全组规则实现对虚拟机网络流量的精细控制；浮动IP（Floating IP）功能则通过NAT技术为虚拟机提供外部网络访问能力。</w:t>
      </w:r>
    </w:p>
    <w:p w14:paraId="275EF7B7">
      <w:pPr>
        <w:pStyle w:val="4"/>
        <w:spacing w:before="120" w:after="80" w:line="360" w:lineRule="auto"/>
      </w:pPr>
      <w:r>
        <w:rPr>
          <w:rFonts w:ascii="Times New Roman" w:hAnsi="Times New Roman" w:eastAsia="Times New Roman" w:cs="Times New Roman"/>
          <w:b/>
          <w:bCs/>
          <w:sz w:val="21"/>
          <w:szCs w:val="21"/>
        </w:rPr>
        <w:t>2.2.4 存储服务Cinder与Glance</w:t>
      </w:r>
    </w:p>
    <w:p w14:paraId="696C7ECD">
      <w:pPr>
        <w:spacing w:line="360" w:lineRule="auto"/>
        <w:ind w:firstLine="420"/>
        <w:jc w:val="both"/>
      </w:pPr>
      <w:r>
        <w:rPr>
          <w:rFonts w:ascii="Times New Roman" w:hAnsi="Times New Roman" w:eastAsia="Times New Roman" w:cs="Times New Roman"/>
          <w:b w:val="0"/>
          <w:bCs w:val="0"/>
          <w:sz w:val="21"/>
          <w:szCs w:val="21"/>
        </w:rPr>
        <w:t>Cinder是OpenStack的块存储服务，为虚拟机提供持久化的块存储卷（Volume）。Cinder支持卷的创建、挂载、卸载、扩展、快照和备份等操作。Cinder采用插件化架构，通过支持多种存储后端驱动（如LVM、Ceph、NetApp、EMC等），能够灵活对接不同的存储设备。Cinder还支持卷类型（Volume Type）功能，允许管理员定义不同性能和特性的存储类型，满足不同业务场景的存储需求。</w:t>
      </w:r>
    </w:p>
    <w:p w14:paraId="712A0401">
      <w:pPr>
        <w:spacing w:line="360" w:lineRule="auto"/>
        <w:ind w:firstLine="420"/>
        <w:jc w:val="both"/>
      </w:pPr>
      <w:r>
        <w:rPr>
          <w:rFonts w:ascii="Times New Roman" w:hAnsi="Times New Roman" w:eastAsia="Times New Roman" w:cs="Times New Roman"/>
          <w:b w:val="0"/>
          <w:bCs w:val="0"/>
          <w:sz w:val="21"/>
          <w:szCs w:val="21"/>
        </w:rPr>
        <w:t>Glance是OpenStack的镜像服务，负责虚拟机镜像的存储、检索和分发。Glance支持多种镜像格式，包括QCOW2（QEMU Copy On Write）、RAW、VMDK（VMware Virtual Machine Disk）和AMI等。Glance提供镜像共享和访问控制功能，项目可以将镜像共享给其他项目使用，也可以通过设置镜像可见性（公共或私有）控制镜像的访问范围。刘建华等人对云计算系统的设计与开发进行了全面阐述，为存储服务的设计和优化提供了重要参考。</w:t>
      </w:r>
      <w:r>
        <w:rPr>
          <w:rStyle w:val="15"/>
        </w:rPr>
        <w:footnoteReference w:id="8"/>
      </w:r>
    </w:p>
    <w:p w14:paraId="70778257">
      <w:pPr>
        <w:pStyle w:val="3"/>
        <w:spacing w:before="200" w:after="120" w:line="360" w:lineRule="auto"/>
      </w:pPr>
      <w:r>
        <w:rPr>
          <w:rFonts w:ascii="Times New Roman" w:hAnsi="Times New Roman" w:eastAsia="Times New Roman" w:cs="Times New Roman"/>
          <w:b/>
          <w:bCs/>
          <w:sz w:val="21"/>
          <w:szCs w:val="21"/>
        </w:rPr>
        <w:t>2.3 虚拟化技术</w:t>
      </w:r>
    </w:p>
    <w:p w14:paraId="689C4CD8">
      <w:pPr>
        <w:spacing w:line="360" w:lineRule="auto"/>
        <w:ind w:firstLine="420"/>
        <w:jc w:val="both"/>
      </w:pPr>
      <w:r>
        <w:rPr>
          <w:rFonts w:ascii="Times New Roman" w:hAnsi="Times New Roman" w:eastAsia="Times New Roman" w:cs="Times New Roman"/>
          <w:b w:val="0"/>
          <w:bCs w:val="0"/>
          <w:sz w:val="21"/>
          <w:szCs w:val="21"/>
        </w:rPr>
        <w:t>KVM（Kernel-based Virtual Machine）是基于Linux内核的虚拟化技术，它将Linux内核转变为一个Type-1型的Hypervisor，直接运行在物理硬件之上，为虚拟机提供高性能的计算资源虚拟化能力。KVM通过将用户态的QEMU进程与内核态的KVM模块相结合，实现了对x86硬件虚拟化指令集（Intel VT-x或AMD-V）的高效利用。</w:t>
      </w:r>
    </w:p>
    <w:p w14:paraId="2D377F35">
      <w:pPr>
        <w:spacing w:line="360" w:lineRule="auto"/>
        <w:ind w:firstLine="420"/>
        <w:jc w:val="both"/>
      </w:pPr>
      <w:r>
        <w:rPr>
          <w:rFonts w:ascii="Times New Roman" w:hAnsi="Times New Roman" w:eastAsia="Times New Roman" w:cs="Times New Roman"/>
          <w:b w:val="0"/>
          <w:bCs w:val="0"/>
          <w:sz w:val="21"/>
          <w:szCs w:val="21"/>
        </w:rPr>
        <w:t>QEMU（Quick Emulator）作为设备模拟器，在KVM虚拟化环境中承担着重要的角色。当KVM利用硬件虚拟化指令处理CPU和内存虚拟化时，QEMU负责模拟虚拟机所需的各类I/O设备（如网卡、磁盘控制器、显卡等）。libvirt是一个开源的虚拟化管理接口和工具集，它提供了一套统一的API来管理不同的虚拟化技术（包括KVM、Xen、VMware、LXC等），是OpenStack Nova与底层Hypervisor交互的标准接口。</w:t>
      </w:r>
    </w:p>
    <w:p w14:paraId="15E8E74B">
      <w:pPr>
        <w:spacing w:line="360" w:lineRule="auto"/>
        <w:ind w:firstLine="420"/>
        <w:jc w:val="both"/>
      </w:pPr>
      <w:r>
        <w:rPr>
          <w:rFonts w:ascii="Times New Roman" w:hAnsi="Times New Roman" w:eastAsia="Times New Roman" w:cs="Times New Roman"/>
          <w:b w:val="0"/>
          <w:bCs w:val="0"/>
          <w:sz w:val="21"/>
          <w:szCs w:val="21"/>
        </w:rPr>
        <w:t>虚拟化技术与容器化技术是两种不同的资源隔离方案。虚拟化技术通过Hypervisor创建完整的虚拟机，每个虚拟机拥有独立的操作系统内核，隔离性强但资源开销较大；容器化技术（如Docker）通过操作系统层面的命名空间和Cgroups实现资源隔离，多个容器共享宿主机内核，资源开销小但隔离性相对较弱。在实际应用中，两种技术往往互补使用，虚拟化提供基础设施层面的资源隔离，容器化则提供应用层面的快速部署和弹性伸缩能力。</w:t>
      </w:r>
    </w:p>
    <w:p w14:paraId="143BDEA4">
      <w:pPr>
        <w:pStyle w:val="3"/>
        <w:spacing w:before="200" w:after="120" w:line="360" w:lineRule="auto"/>
      </w:pPr>
      <w:r>
        <w:rPr>
          <w:rFonts w:ascii="Times New Roman" w:hAnsi="Times New Roman" w:eastAsia="Times New Roman" w:cs="Times New Roman"/>
          <w:b/>
          <w:bCs/>
          <w:sz w:val="21"/>
          <w:szCs w:val="21"/>
        </w:rPr>
        <w:t>2.4 自动化部署与监控技术</w:t>
      </w:r>
    </w:p>
    <w:p w14:paraId="31242D1D">
      <w:pPr>
        <w:pStyle w:val="4"/>
        <w:spacing w:before="120" w:after="80" w:line="360" w:lineRule="auto"/>
      </w:pPr>
      <w:r>
        <w:rPr>
          <w:rFonts w:ascii="Times New Roman" w:hAnsi="Times New Roman" w:eastAsia="Times New Roman" w:cs="Times New Roman"/>
          <w:b/>
          <w:bCs/>
          <w:sz w:val="21"/>
          <w:szCs w:val="21"/>
        </w:rPr>
        <w:t>2.4.1 自动化部署工具</w:t>
      </w:r>
    </w:p>
    <w:p w14:paraId="1FD06C4C">
      <w:pPr>
        <w:spacing w:line="360" w:lineRule="auto"/>
        <w:ind w:firstLine="420"/>
        <w:jc w:val="both"/>
      </w:pPr>
      <w:r>
        <w:rPr>
          <w:rFonts w:ascii="Times New Roman" w:hAnsi="Times New Roman" w:eastAsia="Times New Roman" w:cs="Times New Roman"/>
          <w:b w:val="0"/>
          <w:bCs w:val="0"/>
          <w:sz w:val="21"/>
          <w:szCs w:val="21"/>
        </w:rPr>
        <w:t>在云计算平台的部署和运维中，自动化工具发挥着至关重要的作用。Ansible、Puppet、Chef等配置管理工具能够实现服务器配置的自动化和标准化，显著提高部署效率并减少人为错误。其中，Ansible采用无代理（Agentless）架构，通过SSH协议远程管理目标主机，具有学习成本低、易于使用的特点。</w:t>
      </w:r>
    </w:p>
    <w:p w14:paraId="6B735186">
      <w:pPr>
        <w:spacing w:line="360" w:lineRule="auto"/>
        <w:ind w:firstLine="420"/>
        <w:jc w:val="both"/>
      </w:pPr>
      <w:r>
        <w:rPr>
          <w:rFonts w:ascii="Times New Roman" w:hAnsi="Times New Roman" w:eastAsia="Times New Roman" w:cs="Times New Roman"/>
          <w:b w:val="0"/>
          <w:bCs w:val="0"/>
          <w:sz w:val="21"/>
          <w:szCs w:val="21"/>
        </w:rPr>
        <w:t>针对OpenStack的部署，社区和厂商提供了多种专门的部署工具。DevStack是一个用于快速搭建OpenStack开发环境的Shell脚本集合，适合开发和测试使用；Kolla采用Docker容器化方式部署OpenStack各组件，实现了部署的标准化和可移植性；TripleO（OpenStack on OpenStack）通过OpenStack自身的资源来部署和管理OpenStack集群；Airship则是新一代的声明式OpenStack部署工具，采用YAML声明式配置和GitOps工作流。OpenStack官方安装指南为各种部署方式提供了详细的操作步骤和最佳实践建议。</w:t>
      </w:r>
      <w:r>
        <w:rPr>
          <w:rStyle w:val="15"/>
        </w:rPr>
        <w:footnoteReference w:id="9"/>
      </w:r>
    </w:p>
    <w:p w14:paraId="465EBD50">
      <w:pPr>
        <w:pStyle w:val="4"/>
        <w:spacing w:before="120" w:after="80" w:line="360" w:lineRule="auto"/>
      </w:pPr>
      <w:r>
        <w:rPr>
          <w:rFonts w:ascii="Times New Roman" w:hAnsi="Times New Roman" w:eastAsia="Times New Roman" w:cs="Times New Roman"/>
          <w:b/>
          <w:bCs/>
          <w:sz w:val="21"/>
          <w:szCs w:val="21"/>
        </w:rPr>
        <w:t>2.4.2 Prometheus与Grafana监控</w:t>
      </w:r>
    </w:p>
    <w:p w14:paraId="60347B86">
      <w:pPr>
        <w:spacing w:line="360" w:lineRule="auto"/>
        <w:ind w:firstLine="420"/>
        <w:jc w:val="both"/>
      </w:pPr>
      <w:r>
        <w:rPr>
          <w:rFonts w:ascii="Times New Roman" w:hAnsi="Times New Roman" w:eastAsia="Times New Roman" w:cs="Times New Roman"/>
          <w:b w:val="0"/>
          <w:bCs w:val="0"/>
          <w:sz w:val="21"/>
          <w:szCs w:val="21"/>
        </w:rPr>
        <w:t>Prometheus是一个开源的系统监控和告警工具包，采用时间序列数据库存储监控数据，通过Pull模式主动从目标服务采集指标数据。Prometheus提供了强大的PromQL查询语言，支持多维数据查询、聚合运算和告警规则定义。其核心组件包括Prometheus Server（数据采集和存储）、Pushgateway（短期任务数据推送）、AlertManager（告警管理和通知）以及各种Exporter（数据采集代理）。</w:t>
      </w:r>
    </w:p>
    <w:p w14:paraId="21E78372">
      <w:pPr>
        <w:spacing w:line="360" w:lineRule="auto"/>
        <w:ind w:firstLine="420"/>
        <w:jc w:val="both"/>
      </w:pPr>
      <w:r>
        <w:rPr>
          <w:rFonts w:ascii="Times New Roman" w:hAnsi="Times New Roman" w:eastAsia="Times New Roman" w:cs="Times New Roman"/>
          <w:b w:val="0"/>
          <w:bCs w:val="0"/>
          <w:sz w:val="21"/>
          <w:szCs w:val="21"/>
        </w:rPr>
        <w:t>Grafana是一个开源的数据可视化和监控平台，支持多种数据源（包括Prometheus、InfluxDB、Elasticsearch等），提供丰富的图表类型和仪表盘模板。在OpenStack监控场景中，Node Exporter负责采集物理节点的CPU、内存、磁盘和网络等基础指标；Ceilometer作为OpenStack内置的计量服务，能够采集虚拟机实例的资源使用数据；OpenStack Exporter则专门用于采集Nova、Neutron、Cinder等OpenStack服务的运行状态指标。AlertManager负责根据预设的告警规则评估监控数据，在触发告警条件时通过邮件、Webhook等方式发送告警通知。郑伟等人对基于Prometheus的云计算监控平台设计与实现进行了深入研究，为本系统的监控方案设计提供了重要参考。</w:t>
      </w:r>
      <w:r>
        <w:rPr>
          <w:rStyle w:val="15"/>
        </w:rPr>
        <w:footnoteReference w:id="10"/>
      </w:r>
    </w:p>
    <w:p w14:paraId="322ED01A">
      <w:r>
        <w:br w:type="textWrapping"/>
      </w:r>
    </w:p>
    <w:p w14:paraId="09C3213C">
      <w:pPr>
        <w:pStyle w:val="2"/>
        <w:spacing w:before="240" w:after="240" w:line="360" w:lineRule="auto"/>
        <w:jc w:val="center"/>
      </w:pPr>
      <w:r>
        <w:rPr>
          <w:rFonts w:ascii="Times New Roman" w:hAnsi="Times New Roman" w:eastAsia="Times New Roman" w:cs="Times New Roman"/>
          <w:b/>
          <w:bCs/>
          <w:sz w:val="36"/>
          <w:szCs w:val="36"/>
        </w:rPr>
        <w:t>第3章 系统需求分析与总体设计</w:t>
      </w:r>
    </w:p>
    <w:p w14:paraId="0109CC34">
      <w:pPr>
        <w:pStyle w:val="3"/>
        <w:spacing w:before="200" w:after="120" w:line="360" w:lineRule="auto"/>
      </w:pPr>
      <w:r>
        <w:rPr>
          <w:rFonts w:ascii="Times New Roman" w:hAnsi="Times New Roman" w:eastAsia="Times New Roman" w:cs="Times New Roman"/>
          <w:b/>
          <w:bCs/>
          <w:sz w:val="21"/>
          <w:szCs w:val="21"/>
        </w:rPr>
        <w:t>3.1 需求分析</w:t>
      </w:r>
    </w:p>
    <w:p w14:paraId="2241349D">
      <w:pPr>
        <w:pStyle w:val="4"/>
        <w:spacing w:before="120" w:after="80" w:line="360" w:lineRule="auto"/>
      </w:pPr>
      <w:r>
        <w:rPr>
          <w:rFonts w:ascii="Times New Roman" w:hAnsi="Times New Roman" w:eastAsia="Times New Roman" w:cs="Times New Roman"/>
          <w:b/>
          <w:bCs/>
          <w:sz w:val="21"/>
          <w:szCs w:val="21"/>
        </w:rPr>
        <w:t>3.1.1 功能需求</w:t>
      </w:r>
    </w:p>
    <w:p w14:paraId="3E85EF72">
      <w:pPr>
        <w:spacing w:line="360" w:lineRule="auto"/>
        <w:ind w:firstLine="420"/>
        <w:jc w:val="both"/>
      </w:pPr>
      <w:r>
        <w:rPr>
          <w:rFonts w:ascii="Times New Roman" w:hAnsi="Times New Roman" w:eastAsia="Times New Roman" w:cs="Times New Roman"/>
          <w:b w:val="0"/>
          <w:bCs w:val="0"/>
          <w:sz w:val="21"/>
          <w:szCs w:val="21"/>
        </w:rPr>
        <w:t>本系统的功能需求涵盖以下几个核心模块：在计算资源管理方面，系统需要支持虚拟机的完整生命周期管理，包括创建、启动、停止、暂停、恢复、迁移、删除和快照等操作。用户应能够通过管理界面方便地创建虚拟机，指定计算规格、镜像、网络和存储等参数，并实时查看虚拟机的运行状态和资源使用情况。</w:t>
      </w:r>
    </w:p>
    <w:p w14:paraId="3A0AD0EE">
      <w:pPr>
        <w:spacing w:line="360" w:lineRule="auto"/>
        <w:ind w:firstLine="420"/>
        <w:jc w:val="both"/>
      </w:pPr>
      <w:r>
        <w:rPr>
          <w:rFonts w:ascii="Times New Roman" w:hAnsi="Times New Roman" w:eastAsia="Times New Roman" w:cs="Times New Roman"/>
          <w:b w:val="0"/>
          <w:bCs w:val="0"/>
          <w:sz w:val="21"/>
          <w:szCs w:val="21"/>
        </w:rPr>
        <w:t>在网络资源管理方面，系统需要支持虚拟网络、子网、路由器、浮动IP、安全组和负载均衡等网络资源的创建和管理。用户应能够自定义网络拓扑结构，配置网络访问策略，并为虚拟机分配外部可访问的浮动IP地址。在存储资源管理方面，系统需要支持云硬盘的创建、挂载、卸载、扩展、快照和备份等操作，为虚拟机提供持久化的块存储服务。</w:t>
      </w:r>
    </w:p>
    <w:p w14:paraId="5AC8A5D8">
      <w:pPr>
        <w:spacing w:line="360" w:lineRule="auto"/>
        <w:ind w:firstLine="420"/>
        <w:jc w:val="both"/>
      </w:pPr>
      <w:r>
        <w:rPr>
          <w:rFonts w:ascii="Times New Roman" w:hAnsi="Times New Roman" w:eastAsia="Times New Roman" w:cs="Times New Roman"/>
          <w:b w:val="0"/>
          <w:bCs w:val="0"/>
          <w:sz w:val="21"/>
          <w:szCs w:val="21"/>
        </w:rPr>
        <w:t>在身份与权限管理方面，系统需要提供完善的用户、项目、角色和域管理功能，支持基于角色的访问控制（RBAC），确保不同用户只能访问其权限范围内的资源。在镜像管理方面，系统需要支持虚拟机镜像的上传、格式转换和共享等操作。在监控告警方面，系统需要实现对计算资源使用率、OpenStack服务健康状态和存储集群运行状态的实时监控，并支持告警规则配置和告警通知。</w:t>
      </w:r>
    </w:p>
    <w:p w14:paraId="38B32E30">
      <w:pPr>
        <w:pStyle w:val="4"/>
        <w:spacing w:before="120" w:after="80" w:line="360" w:lineRule="auto"/>
      </w:pPr>
      <w:r>
        <w:rPr>
          <w:rFonts w:ascii="Times New Roman" w:hAnsi="Times New Roman" w:eastAsia="Times New Roman" w:cs="Times New Roman"/>
          <w:b/>
          <w:bCs/>
          <w:sz w:val="21"/>
          <w:szCs w:val="21"/>
        </w:rPr>
        <w:t>3.1.2 非功能需求</w:t>
      </w:r>
    </w:p>
    <w:p w14:paraId="04BA5358">
      <w:pPr>
        <w:spacing w:line="360" w:lineRule="auto"/>
        <w:ind w:firstLine="420"/>
        <w:jc w:val="both"/>
      </w:pPr>
      <w:r>
        <w:rPr>
          <w:rFonts w:ascii="Times New Roman" w:hAnsi="Times New Roman" w:eastAsia="Times New Roman" w:cs="Times New Roman"/>
          <w:b w:val="0"/>
          <w:bCs w:val="0"/>
          <w:sz w:val="21"/>
          <w:szCs w:val="21"/>
        </w:rPr>
        <w:t>在非功能需求方面，高可用性是本系统的核心要求之一。控制节点需要采用冗余部署方案，确保单节点故障不会影响整体服务的正常运行。可扩展性要求系统支持横向扩展，能够根据业务需求动态增加计算节点和存储节点。安全性方面，系统需要实现基于RBAC的访问控制、网络隔离和数据加密等安全机制，保障云平台的安全性。可维护性要求建立完善的监控告警体系和日志管理机制，便于运维人员及时发现和排除故障。性能方面，系统需要满足虚拟机创建时间小于60秒、API响应时间小于500毫秒的性能指标要求。</w:t>
      </w:r>
    </w:p>
    <w:p w14:paraId="7E8D7CDC">
      <w:pPr>
        <w:pStyle w:val="3"/>
        <w:spacing w:before="200" w:after="120" w:line="360" w:lineRule="auto"/>
      </w:pPr>
      <w:r>
        <w:rPr>
          <w:rFonts w:ascii="Times New Roman" w:hAnsi="Times New Roman" w:eastAsia="Times New Roman" w:cs="Times New Roman"/>
          <w:b/>
          <w:bCs/>
          <w:sz w:val="21"/>
          <w:szCs w:val="21"/>
        </w:rPr>
        <w:t>3.2 系统总体设计架构</w:t>
      </w:r>
    </w:p>
    <w:p w14:paraId="01C4AE05">
      <w:pPr>
        <w:pStyle w:val="4"/>
        <w:spacing w:before="120" w:after="80" w:line="360" w:lineRule="auto"/>
      </w:pPr>
      <w:r>
        <w:rPr>
          <w:rFonts w:ascii="Times New Roman" w:hAnsi="Times New Roman" w:eastAsia="Times New Roman" w:cs="Times New Roman"/>
          <w:b/>
          <w:bCs/>
          <w:sz w:val="21"/>
          <w:szCs w:val="21"/>
        </w:rPr>
        <w:t>3.2.1 系统分层架构</w:t>
      </w:r>
    </w:p>
    <w:p w14:paraId="649CFD13">
      <w:pPr>
        <w:spacing w:line="360" w:lineRule="auto"/>
        <w:ind w:firstLine="420"/>
        <w:jc w:val="both"/>
      </w:pPr>
      <w:r>
        <w:rPr>
          <w:rFonts w:ascii="Times New Roman" w:hAnsi="Times New Roman" w:eastAsia="Times New Roman" w:cs="Times New Roman"/>
          <w:b w:val="0"/>
          <w:bCs w:val="0"/>
          <w:sz w:val="21"/>
          <w:szCs w:val="21"/>
        </w:rPr>
        <w:t>本系统采用分层架构设计，从下到上依次为：基础设施层，由物理服务器、网络设备和存储设备组成，提供计算、网络和存储等基础硬件资源；虚拟化层，基于KVM/QEMU虚拟化技术，将物理资源抽象为可动态分配的虚拟资源池；云平台层，运行OpenStack核心服务（包括Nova、Neutron、Cinder、Keystone、Glance等），提供IaaS云服务能力；监控层，部署Prometheus和Grafana监控平台，配合Node Exporter和OpenStack Exporter等数据采集组件，实现对整个云平台的实时监控；接入层，通过HAProxy负载均衡器将用户请求分发到多个控制节点，提供统一的API访问入口；展示层，通过Skyline Console Web管理界面为用户提供直观的云资源管理操作界面。</w:t>
      </w:r>
    </w:p>
    <w:p w14:paraId="148C02CF">
      <w:pPr>
        <w:pStyle w:val="4"/>
        <w:spacing w:before="120" w:after="80" w:line="360" w:lineRule="auto"/>
      </w:pPr>
      <w:r>
        <w:rPr>
          <w:rFonts w:ascii="Times New Roman" w:hAnsi="Times New Roman" w:eastAsia="Times New Roman" w:cs="Times New Roman"/>
          <w:b/>
          <w:bCs/>
          <w:sz w:val="21"/>
          <w:szCs w:val="21"/>
        </w:rPr>
        <w:t>3.2.2 节点角色规划</w:t>
      </w:r>
    </w:p>
    <w:p w14:paraId="2127391F">
      <w:pPr>
        <w:spacing w:line="360" w:lineRule="auto"/>
        <w:ind w:firstLine="420"/>
        <w:jc w:val="both"/>
      </w:pPr>
      <w:r>
        <w:rPr>
          <w:rFonts w:ascii="Times New Roman" w:hAnsi="Times New Roman" w:eastAsia="Times New Roman" w:cs="Times New Roman"/>
          <w:b w:val="0"/>
          <w:bCs w:val="0"/>
          <w:sz w:val="21"/>
          <w:szCs w:val="21"/>
        </w:rPr>
        <w:t>根据系统的功能需求和性能要求，本系统规划了四种节点角色：控制节点（Controller Node）运行所有OpenStack管理服务（包括Keystone、Nova-api、Nova-scheduler、Nova-conductor、Neutron-server、Cinder-api、Glance-api等），同时部署HAProxy、Keepalived、MariaDB、RabbitMQ等基础服务，是整个云平台的管理核心；计算节点（Compute Node）运行nova-compute服务，通过KVM/QEMU虚拟化技术为用户提供虚拟机计算能力；网络节点（Network Node）运行Neutron L3 Agent、DHCP Agent和Metadata Agent等网络服务，负责虚拟网络的转发和地址分配；存储节点（Storage Node）运行Ceph OSD服务，通过Ceph分布式存储系统为云平台提供可靠的对象存储和块存储服务。</w:t>
      </w:r>
    </w:p>
    <w:p w14:paraId="6E0C8E51">
      <w:pPr>
        <w:pStyle w:val="3"/>
        <w:spacing w:before="200" w:after="120" w:line="360" w:lineRule="auto"/>
      </w:pPr>
      <w:r>
        <w:rPr>
          <w:rFonts w:ascii="Times New Roman" w:hAnsi="Times New Roman" w:eastAsia="Times New Roman" w:cs="Times New Roman"/>
          <w:b/>
          <w:bCs/>
          <w:sz w:val="21"/>
          <w:szCs w:val="21"/>
        </w:rPr>
        <w:t>3.3 网络拓扑设计</w:t>
      </w:r>
    </w:p>
    <w:p w14:paraId="6276E7A5">
      <w:pPr>
        <w:spacing w:line="360" w:lineRule="auto"/>
        <w:ind w:firstLine="420"/>
        <w:jc w:val="both"/>
      </w:pPr>
      <w:r>
        <w:rPr>
          <w:rFonts w:ascii="Times New Roman" w:hAnsi="Times New Roman" w:eastAsia="Times New Roman" w:cs="Times New Roman"/>
          <w:b w:val="0"/>
          <w:bCs w:val="0"/>
          <w:sz w:val="21"/>
          <w:szCs w:val="21"/>
        </w:rPr>
        <w:t>合理的网络规划是OpenStack私有云成功部署的关键。本系统设计了五种网络：管理网络（Management Network）用于OpenStack各组件之间的内部通信，承载API请求、消息队列通信和数据库访问等流量；隧道网络（Tunnel Network）用于VXLAN或GRE虚拟网络流量，实现虚拟机之间的二层网络通信；存储网络（Storage Network）专用于Ceph集群的数据同步和复制流量，确保存储数据传输的带宽和低延迟；外部网络（External Network）连接外部物理网络，为虚拟机提供浮动IP访问能力，使虚拟机能够与外部网络进行通信；API网络（API Network）对外提供OpenStack API服务，接收来自管理界面和命令行工具的API请求。赵亮等人对OpenStack网络规划的最佳实践进行了详细论述，为本系统的网络设计提供了重要参考。</w:t>
      </w:r>
      <w:r>
        <w:rPr>
          <w:rStyle w:val="15"/>
        </w:rPr>
        <w:footnoteReference w:id="11"/>
      </w:r>
    </w:p>
    <w:p w14:paraId="5A55E631">
      <w:pPr>
        <w:pStyle w:val="3"/>
        <w:spacing w:before="200" w:after="120" w:line="360" w:lineRule="auto"/>
      </w:pPr>
      <w:r>
        <w:rPr>
          <w:rFonts w:ascii="Times New Roman" w:hAnsi="Times New Roman" w:eastAsia="Times New Roman" w:cs="Times New Roman"/>
          <w:b/>
          <w:bCs/>
          <w:sz w:val="21"/>
          <w:szCs w:val="21"/>
        </w:rPr>
        <w:t>3.4 高可用方案设计</w:t>
      </w:r>
    </w:p>
    <w:p w14:paraId="0C77E4B7">
      <w:pPr>
        <w:pStyle w:val="4"/>
        <w:spacing w:before="120" w:after="80" w:line="360" w:lineRule="auto"/>
      </w:pPr>
      <w:r>
        <w:rPr>
          <w:rFonts w:ascii="Times New Roman" w:hAnsi="Times New Roman" w:eastAsia="Times New Roman" w:cs="Times New Roman"/>
          <w:b/>
          <w:bCs/>
          <w:sz w:val="21"/>
          <w:szCs w:val="21"/>
        </w:rPr>
        <w:t>3.4.1 数据库高可用</w:t>
      </w:r>
    </w:p>
    <w:p w14:paraId="4C686BD7">
      <w:pPr>
        <w:spacing w:line="360" w:lineRule="auto"/>
        <w:ind w:firstLine="420"/>
        <w:jc w:val="both"/>
      </w:pPr>
      <w:r>
        <w:rPr>
          <w:rFonts w:ascii="Times New Roman" w:hAnsi="Times New Roman" w:eastAsia="Times New Roman" w:cs="Times New Roman"/>
          <w:b w:val="0"/>
          <w:bCs w:val="0"/>
          <w:sz w:val="21"/>
          <w:szCs w:val="21"/>
        </w:rPr>
        <w:t>数据库是OpenStack各服务共享的状态存储中心，其可用性直接影响整个云平台的运行。本系统采用MariaDB Galera Cluster实现数据库高可用。Galera Cluster是一种多主同步复制的数据库集群方案，所有节点均可同时提供读写服务，数据在节点之间实时同步。集群至少部署3个节点以保证quorum（法定人数），当某个节点发生故障时，剩余节点仍能正常提供服务，且不会丢失任何已提交的数据。Galera Cluster通过认证的快照全量传输和行级增量复制相结合的方式，实现了数据的一致性和高可用性。</w:t>
      </w:r>
    </w:p>
    <w:p w14:paraId="2A9C200B">
      <w:pPr>
        <w:pStyle w:val="4"/>
        <w:spacing w:before="120" w:after="80" w:line="360" w:lineRule="auto"/>
      </w:pPr>
      <w:r>
        <w:rPr>
          <w:rFonts w:ascii="Times New Roman" w:hAnsi="Times New Roman" w:eastAsia="Times New Roman" w:cs="Times New Roman"/>
          <w:b/>
          <w:bCs/>
          <w:sz w:val="21"/>
          <w:szCs w:val="21"/>
        </w:rPr>
        <w:t>3.4.2 消息队列高可用</w:t>
      </w:r>
    </w:p>
    <w:p w14:paraId="2BDD391F">
      <w:pPr>
        <w:spacing w:line="360" w:lineRule="auto"/>
        <w:ind w:firstLine="420"/>
        <w:jc w:val="both"/>
      </w:pPr>
      <w:r>
        <w:rPr>
          <w:rFonts w:ascii="Times New Roman" w:hAnsi="Times New Roman" w:eastAsia="Times New Roman" w:cs="Times New Roman"/>
          <w:b w:val="0"/>
          <w:bCs w:val="0"/>
          <w:sz w:val="21"/>
          <w:szCs w:val="21"/>
        </w:rPr>
        <w:t>RabbitMQ是OpenStack各组件之间异步通信的核心中间件。本系统采用RabbitMQ镜像队列（Mirrored Queue）实现消息队列的高可用。镜像队列将每个队列的内容在多个RabbitMQ节点之间进行同步复制，当主节点发生故障时，镜像节点会自动接管队列服务，确保消息不丢失且服务不中断。吴凯等人对基于OpenStack的高可用私有云架构进行了深入研究，验证了RabbitMQ镜像队列在保障消息传递可靠性方面的有效性。</w:t>
      </w:r>
      <w:r>
        <w:rPr>
          <w:rStyle w:val="15"/>
        </w:rPr>
        <w:footnoteReference w:id="12"/>
      </w:r>
    </w:p>
    <w:p w14:paraId="05AD9639">
      <w:pPr>
        <w:pStyle w:val="4"/>
        <w:spacing w:before="120" w:after="80" w:line="360" w:lineRule="auto"/>
      </w:pPr>
      <w:r>
        <w:rPr>
          <w:rFonts w:ascii="Times New Roman" w:hAnsi="Times New Roman" w:eastAsia="Times New Roman" w:cs="Times New Roman"/>
          <w:b/>
          <w:bCs/>
          <w:sz w:val="21"/>
          <w:szCs w:val="21"/>
        </w:rPr>
        <w:t>3.4.3 API访问高可用</w:t>
      </w:r>
    </w:p>
    <w:p w14:paraId="641A6FD9">
      <w:pPr>
        <w:spacing w:line="360" w:lineRule="auto"/>
        <w:ind w:firstLine="420"/>
        <w:jc w:val="both"/>
      </w:pPr>
      <w:r>
        <w:rPr>
          <w:rFonts w:ascii="Times New Roman" w:hAnsi="Times New Roman" w:eastAsia="Times New Roman" w:cs="Times New Roman"/>
          <w:b w:val="0"/>
          <w:bCs w:val="0"/>
          <w:sz w:val="21"/>
          <w:szCs w:val="21"/>
        </w:rPr>
        <w:t>为确保用户对OpenStack API的访问不因单点故障而中断，本系统采用HAProxy作为负载均衡器，将用户的API请求分发到多个控制节点。HAProxy配置了健康检查机制，能够自动检测后端控制节点的运行状态，当某个节点不可用时自动将其从负载均衡池中移除。同时，系统部署Keepalived实现虚拟IP（VIP）的自动漂移，当主HAProxy节点发生故障时，备用节点自动接管VIP，确保API访问入口的高可用性。</w:t>
      </w:r>
    </w:p>
    <w:p w14:paraId="3B22371B">
      <w:pPr>
        <w:pStyle w:val="3"/>
        <w:spacing w:before="200" w:after="120" w:line="360" w:lineRule="auto"/>
      </w:pPr>
      <w:r>
        <w:rPr>
          <w:rFonts w:ascii="Times New Roman" w:hAnsi="Times New Roman" w:eastAsia="Times New Roman" w:cs="Times New Roman"/>
          <w:b/>
          <w:bCs/>
          <w:sz w:val="21"/>
          <w:szCs w:val="21"/>
        </w:rPr>
        <w:t>3.5 监控方案设计</w:t>
      </w:r>
    </w:p>
    <w:p w14:paraId="31475273">
      <w:pPr>
        <w:spacing w:line="360" w:lineRule="auto"/>
        <w:ind w:firstLine="420"/>
        <w:jc w:val="both"/>
      </w:pPr>
      <w:r>
        <w:rPr>
          <w:rFonts w:ascii="Times New Roman" w:hAnsi="Times New Roman" w:eastAsia="Times New Roman" w:cs="Times New Roman"/>
          <w:b w:val="0"/>
          <w:bCs w:val="0"/>
          <w:sz w:val="21"/>
          <w:szCs w:val="21"/>
        </w:rPr>
        <w:t>本系统的监控方案以Prometheus为核心数据采集和存储引擎，采用Pull模式从各类Exporter采集监控指标数据。监控指标分为三大类：物理资源指标（包括CPU使用率、内存使用率、磁盘I/O、网络流量等），由Node Exporter采集；OpenStack服务指标（包括Nova虚拟机状态、Neutron网络状态、Cinder卷状态等），由OpenStack Exporter采集；虚拟机实例指标（包括虚拟机CPU、内存、磁盘和网络使用情况），通过Ceilometer采集。Grafana作为可视化前端，通过预配置的面板展示各类监控数据，支持实时刷新和历史数据查询。告警规则基于PromQL定义，当监控指标超过预设阈值时，AlertManager通过邮件和Webhook等渠道发送告警通知。</w:t>
      </w:r>
    </w:p>
    <w:p w14:paraId="3F0F3356">
      <w:r>
        <w:br w:type="textWrapping"/>
      </w:r>
    </w:p>
    <w:p w14:paraId="659776C8">
      <w:pPr>
        <w:pStyle w:val="2"/>
        <w:spacing w:before="240" w:after="240" w:line="360" w:lineRule="auto"/>
        <w:jc w:val="center"/>
      </w:pPr>
      <w:r>
        <w:rPr>
          <w:rFonts w:ascii="Times New Roman" w:hAnsi="Times New Roman" w:eastAsia="Times New Roman" w:cs="Times New Roman"/>
          <w:b/>
          <w:bCs/>
          <w:sz w:val="36"/>
          <w:szCs w:val="36"/>
        </w:rPr>
        <w:t>第4章 系统设计与部署</w:t>
      </w:r>
    </w:p>
    <w:p w14:paraId="27E016F3">
      <w:pPr>
        <w:pStyle w:val="3"/>
        <w:spacing w:before="200" w:after="120" w:line="360" w:lineRule="auto"/>
      </w:pPr>
      <w:r>
        <w:rPr>
          <w:rFonts w:ascii="Times New Roman" w:hAnsi="Times New Roman" w:eastAsia="Times New Roman" w:cs="Times New Roman"/>
          <w:b/>
          <w:bCs/>
          <w:sz w:val="21"/>
          <w:szCs w:val="21"/>
        </w:rPr>
        <w:t>4.1 实验环境准备</w:t>
      </w:r>
    </w:p>
    <w:p w14:paraId="0EFE0226">
      <w:pPr>
        <w:pStyle w:val="4"/>
        <w:spacing w:before="120" w:after="80" w:line="360" w:lineRule="auto"/>
      </w:pPr>
      <w:r>
        <w:rPr>
          <w:rFonts w:ascii="Times New Roman" w:hAnsi="Times New Roman" w:eastAsia="Times New Roman" w:cs="Times New Roman"/>
          <w:b/>
          <w:bCs/>
          <w:sz w:val="21"/>
          <w:szCs w:val="21"/>
        </w:rPr>
        <w:t>4.1.1 硬件环境</w:t>
      </w:r>
    </w:p>
    <w:p w14:paraId="72A05D2D">
      <w:pPr>
        <w:spacing w:line="360" w:lineRule="auto"/>
        <w:ind w:firstLine="420"/>
        <w:jc w:val="both"/>
      </w:pPr>
      <w:r>
        <w:rPr>
          <w:rFonts w:ascii="Times New Roman" w:hAnsi="Times New Roman" w:eastAsia="Times New Roman" w:cs="Times New Roman"/>
          <w:b w:val="0"/>
          <w:bCs w:val="0"/>
          <w:sz w:val="21"/>
          <w:szCs w:val="21"/>
        </w:rPr>
        <w:t>本系统的实验环境由多台物理服务器和网络设备组成。控制节点部署3台，每台配置为4核CPU、16GB内存、200GB硬盘，用于运行OpenStack管理服务和基础服务集群。计算节点部署2台，每台配置为8核CPU、32GB内存、500GB硬盘，用于提供虚拟机计算能力。网络设备采用千兆交换机，为各节点提供网络连接。所有服务器均支持Intel VT-x硬件虚拟化技术，满足KVM虚拟化的运行要求。</w:t>
      </w:r>
    </w:p>
    <w:p w14:paraId="5DAAF577">
      <w:pPr>
        <w:pStyle w:val="4"/>
        <w:spacing w:before="120" w:after="80" w:line="360" w:lineRule="auto"/>
      </w:pPr>
      <w:r>
        <w:rPr>
          <w:rFonts w:ascii="Times New Roman" w:hAnsi="Times New Roman" w:eastAsia="Times New Roman" w:cs="Times New Roman"/>
          <w:b/>
          <w:bCs/>
          <w:sz w:val="21"/>
          <w:szCs w:val="21"/>
        </w:rPr>
        <w:t>4.1.2 软件环境</w:t>
      </w:r>
    </w:p>
    <w:p w14:paraId="25D2E5A8">
      <w:pPr>
        <w:spacing w:line="360" w:lineRule="auto"/>
        <w:ind w:firstLine="420"/>
        <w:jc w:val="both"/>
      </w:pPr>
      <w:r>
        <w:rPr>
          <w:rFonts w:ascii="Times New Roman" w:hAnsi="Times New Roman" w:eastAsia="Times New Roman" w:cs="Times New Roman"/>
          <w:b w:val="0"/>
          <w:bCs w:val="0"/>
          <w:sz w:val="21"/>
          <w:szCs w:val="21"/>
        </w:rPr>
        <w:t>软件环境方面，所有节点统一安装Ubuntu 22.04 LTS操作系统。OpenStack版本选用2024.1（Caracal）稳定版本，该版本在功能完善性和稳定性方面均表现良好。系统依赖的核心软件版本包括：Python 3.10作为OpenStack服务的运行时环境，MariaDB 10.11作为数据库服务，RabbitMQ 3.12作为消息队列服务。OpenStack官方安装指南为本系统的软件环境搭建提供了详细的版本兼容性信息和安装步骤。</w:t>
      </w:r>
      <w:r>
        <w:rPr>
          <w:rStyle w:val="15"/>
        </w:rPr>
        <w:footnoteReference w:id="13"/>
      </w:r>
    </w:p>
    <w:p w14:paraId="07CA3D3F">
      <w:pPr>
        <w:pStyle w:val="3"/>
        <w:spacing w:before="200" w:after="120" w:line="360" w:lineRule="auto"/>
      </w:pPr>
      <w:r>
        <w:rPr>
          <w:rFonts w:ascii="Times New Roman" w:hAnsi="Times New Roman" w:eastAsia="Times New Roman" w:cs="Times New Roman"/>
          <w:b/>
          <w:bCs/>
          <w:sz w:val="21"/>
          <w:szCs w:val="21"/>
        </w:rPr>
        <w:t>4.2 基础服务与核心组件部署</w:t>
      </w:r>
    </w:p>
    <w:p w14:paraId="4205E72C">
      <w:pPr>
        <w:pStyle w:val="4"/>
        <w:spacing w:before="120" w:after="80" w:line="360" w:lineRule="auto"/>
      </w:pPr>
      <w:r>
        <w:rPr>
          <w:rFonts w:ascii="Times New Roman" w:hAnsi="Times New Roman" w:eastAsia="Times New Roman" w:cs="Times New Roman"/>
          <w:b/>
          <w:bCs/>
          <w:sz w:val="21"/>
          <w:szCs w:val="21"/>
        </w:rPr>
        <w:t>4.2.1 基础服务部署</w:t>
      </w:r>
    </w:p>
    <w:p w14:paraId="244E25BE">
      <w:pPr>
        <w:spacing w:line="360" w:lineRule="auto"/>
        <w:ind w:firstLine="420"/>
        <w:jc w:val="both"/>
      </w:pPr>
      <w:r>
        <w:rPr>
          <w:rFonts w:ascii="Times New Roman" w:hAnsi="Times New Roman" w:eastAsia="Times New Roman" w:cs="Times New Roman"/>
          <w:b w:val="0"/>
          <w:bCs w:val="0"/>
          <w:sz w:val="21"/>
          <w:szCs w:val="21"/>
        </w:rPr>
        <w:t>基础服务的部署是OpenStack云平台建设的第一步，也是保障系统稳定运行的基础。首先部署NTP（Network Time Protocol）时间同步服务，确保所有节点的时间保持精确一致，这对于分布式系统的正常运行至关重要。然后部署MariaDB Galera Cluster数据库集群，配置wsrep_cluster_address参数指定集群节点列表，设置wsrep_sst_method为rsync用于状态快照传输，并配置适当的超时参数以优化集群性能。</w:t>
      </w:r>
    </w:p>
    <w:p w14:paraId="5C0CCECB">
      <w:pPr>
        <w:spacing w:line="360" w:lineRule="auto"/>
        <w:ind w:firstLine="420"/>
        <w:jc w:val="both"/>
      </w:pPr>
      <w:r>
        <w:rPr>
          <w:rFonts w:ascii="Times New Roman" w:hAnsi="Times New Roman" w:eastAsia="Times New Roman" w:cs="Times New Roman"/>
          <w:b w:val="0"/>
          <w:bCs w:val="0"/>
          <w:sz w:val="21"/>
          <w:szCs w:val="21"/>
        </w:rPr>
        <w:t>接下来部署RabbitMQ消息队列集群，启用镜像队列策略，将关键队列（如nova、neutron、cinder等服务的队列）配置为跨节点镜像复制。同时配置Memcached会话缓存服务，用于缓存Keystone的Token和OpenStack各服务的会话数据，减轻数据库访问压力。最后部署etcd分布式键值存储服务，用于存储Neutron的网络状态信息和Cinder的锁信息等分布式协调数据。</w:t>
      </w:r>
    </w:p>
    <w:p w14:paraId="201F283A">
      <w:pPr>
        <w:pStyle w:val="4"/>
        <w:spacing w:before="120" w:after="80" w:line="360" w:lineRule="auto"/>
      </w:pPr>
      <w:r>
        <w:rPr>
          <w:rFonts w:ascii="Times New Roman" w:hAnsi="Times New Roman" w:eastAsia="Times New Roman" w:cs="Times New Roman"/>
          <w:b/>
          <w:bCs/>
          <w:sz w:val="21"/>
          <w:szCs w:val="21"/>
        </w:rPr>
        <w:t>4.2.2 OpenStack核心组件部署</w:t>
      </w:r>
    </w:p>
    <w:p w14:paraId="2321B091">
      <w:pPr>
        <w:spacing w:line="360" w:lineRule="auto"/>
        <w:ind w:firstLine="420"/>
        <w:jc w:val="both"/>
      </w:pPr>
      <w:r>
        <w:rPr>
          <w:rFonts w:ascii="Times New Roman" w:hAnsi="Times New Roman" w:eastAsia="Times New Roman" w:cs="Times New Roman"/>
          <w:b w:val="0"/>
          <w:bCs w:val="0"/>
          <w:sz w:val="21"/>
          <w:szCs w:val="21"/>
        </w:rPr>
        <w:t>在基础服务部署完成后，依次部署OpenStack核心组件。Keystone身份服务的部署包括：创建服务端点（Endpoint）、定义域（Domain）、创建项目和用户、分配角色等初始化操作。Glance镜像服务的部署需要配置存储后端（本系统采用文件存储后端），并上传CentOS Stream 9和Ubuntu 22.04等基础操作系统镜像。</w:t>
      </w:r>
    </w:p>
    <w:p w14:paraId="1B4B488C">
      <w:pPr>
        <w:spacing w:line="360" w:lineRule="auto"/>
        <w:ind w:firstLine="420"/>
        <w:jc w:val="both"/>
      </w:pPr>
      <w:r>
        <w:rPr>
          <w:rFonts w:ascii="Times New Roman" w:hAnsi="Times New Roman" w:eastAsia="Times New Roman" w:cs="Times New Roman"/>
          <w:b w:val="0"/>
          <w:bCs w:val="0"/>
          <w:sz w:val="21"/>
          <w:szCs w:val="21"/>
        </w:rPr>
        <w:t>Nova计算服务的部署分为Controller节点服务和Compute节点服务两部分。Controller节点部署nova-api、nova-scheduler、nova-conductor和nova-novncproxy等服务；Compute节点部署nova-compute服务，并配置libvirt驱动和虚拟化类型。Neutron网络服务的部署包括ML2插件的配置、Open vSwitch（OVS）代理的部署以及L3 Agent、DHCP Agent和Metadata Agent的配置。Cinder块存储服务的部署采用LVM作为存储后端，配置iSCSI协议为虚拟机提供块存储访问。最后部署Skyline Dashboard作为Web管理界面，替代传统的Horizon仪表盘。</w:t>
      </w:r>
    </w:p>
    <w:p w14:paraId="099E7B6D">
      <w:pPr>
        <w:pStyle w:val="3"/>
        <w:spacing w:before="200" w:after="120" w:line="360" w:lineRule="auto"/>
      </w:pPr>
      <w:r>
        <w:rPr>
          <w:rFonts w:ascii="Times New Roman" w:hAnsi="Times New Roman" w:eastAsia="Times New Roman" w:cs="Times New Roman"/>
          <w:b/>
          <w:bCs/>
          <w:sz w:val="21"/>
          <w:szCs w:val="21"/>
        </w:rPr>
        <w:t>4.3 高可用集群实现</w:t>
      </w:r>
    </w:p>
    <w:p w14:paraId="52534023">
      <w:pPr>
        <w:spacing w:line="360" w:lineRule="auto"/>
        <w:ind w:firstLine="420"/>
        <w:jc w:val="both"/>
      </w:pPr>
      <w:r>
        <w:rPr>
          <w:rFonts w:ascii="Times New Roman" w:hAnsi="Times New Roman" w:eastAsia="Times New Roman" w:cs="Times New Roman"/>
          <w:b w:val="0"/>
          <w:bCs w:val="0"/>
          <w:sz w:val="21"/>
          <w:szCs w:val="21"/>
        </w:rPr>
        <w:t>高可用集群的实现是保障私有云生产环境稳定运行的关键环节。本系统采用Pacemaker和Corosync作为集群管理软件，负责监控各控制节点服务的运行状态并在故障时自动执行恢复操作。HAProxy负载均衡配置了多个frontend和backend，分别监听OpenStack各服务的API端口（如Nova的8774端口、Neutron的9696端口、Cinder的8776端口等），将请求均匀分发到后端的多个控制节点。每个backend配置了健康检查（health check），通过定期发送HTTP请求检测后端节点的可用性。</w:t>
      </w:r>
    </w:p>
    <w:p w14:paraId="19982DB6">
      <w:pPr>
        <w:spacing w:line="360" w:lineRule="auto"/>
        <w:ind w:firstLine="420"/>
        <w:jc w:val="both"/>
      </w:pPr>
      <w:r>
        <w:rPr>
          <w:rFonts w:ascii="Times New Roman" w:hAnsi="Times New Roman" w:eastAsia="Times New Roman" w:cs="Times New Roman"/>
          <w:b w:val="0"/>
          <w:bCs w:val="0"/>
          <w:sz w:val="21"/>
          <w:szCs w:val="21"/>
        </w:rPr>
        <w:t>Keepalived通过VRRP（Virtual Router Redundancy Protocol）协议实现VIP管理。在正常情况下，主节点持有VIP并处理所有API请求；当主节点发生故障时，Keepalived自动将VIP漂移到备用节点，确保API访问入口的连续性。为验证高可用方案的有效性，进行了控制节点故障模拟测试：强制关闭一台控制节点后，系统在10秒内完成了服务切换，API请求通过HAProxy自动转发到其他正常节点，虚拟机业务不受影响。</w:t>
      </w:r>
    </w:p>
    <w:p w14:paraId="261D6543">
      <w:pPr>
        <w:pStyle w:val="3"/>
        <w:spacing w:before="200" w:after="120" w:line="360" w:lineRule="auto"/>
      </w:pPr>
      <w:r>
        <w:rPr>
          <w:rFonts w:ascii="Times New Roman" w:hAnsi="Times New Roman" w:eastAsia="Times New Roman" w:cs="Times New Roman"/>
          <w:b/>
          <w:bCs/>
          <w:sz w:val="21"/>
          <w:szCs w:val="21"/>
        </w:rPr>
        <w:t>4.4 监控告警模块集成</w:t>
      </w:r>
    </w:p>
    <w:p w14:paraId="28A00932">
      <w:pPr>
        <w:spacing w:line="360" w:lineRule="auto"/>
        <w:ind w:firstLine="420"/>
        <w:jc w:val="both"/>
      </w:pPr>
      <w:r>
        <w:rPr>
          <w:rFonts w:ascii="Times New Roman" w:hAnsi="Times New Roman" w:eastAsia="Times New Roman" w:cs="Times New Roman"/>
          <w:b w:val="0"/>
          <w:bCs w:val="0"/>
          <w:sz w:val="21"/>
          <w:szCs w:val="21"/>
        </w:rPr>
        <w:t>监控告警模块的集成是提升系统运维能力的重要手段。Prometheus Server部署在独立的管理节点上，配置scrape_interval为15秒，定期从各类Exporter采集监控数据。Node Exporter部署在所有物理节点上，采集CPU、内存、磁盘、网络等基础系统指标。OpenStack Exporter通过Keystone认证后，采集Nova、Neutron、Cinder等OpenStack服务的运行状态和性能指标。Ceph Exporter部署在存储节点上，采集Ceph集群的健康状态、OSD利用率和IOPS等存储指标。</w:t>
      </w:r>
    </w:p>
    <w:p w14:paraId="6E4FC477">
      <w:pPr>
        <w:spacing w:line="360" w:lineRule="auto"/>
        <w:ind w:firstLine="420"/>
        <w:jc w:val="both"/>
      </w:pPr>
      <w:r>
        <w:rPr>
          <w:rFonts w:ascii="Times New Roman" w:hAnsi="Times New Roman" w:eastAsia="Times New Roman" w:cs="Times New Roman"/>
          <w:b w:val="0"/>
          <w:bCs w:val="0"/>
          <w:sz w:val="21"/>
          <w:szCs w:val="21"/>
        </w:rPr>
        <w:t>Grafana部署后配置了多个监控面板：物理节点监控面板展示各节点的CPU、内存、磁盘和网络使用情况；存储集群监控面板展示Ceph集群的健康状态和性能指标；OpenStack服务监控面板展示各服务的运行状态和API响应时间。AlertManager配置了关键告警规则，包括节点宕机告警、服务不可用告警、资源使用率超限告警等，通过邮件和Webhook渠道发送告警通知。在Skyline Console中，通过Skyline扩展API代理Prometheus查询，将监控数据集成到虚拟机详情页面的监控标签页中，用户可以直接在管理界面查看虚拟机的实时性能数据。</w:t>
      </w:r>
    </w:p>
    <w:p w14:paraId="7D26FF9C">
      <w:pPr>
        <w:pStyle w:val="3"/>
        <w:spacing w:before="200" w:after="120" w:line="360" w:lineRule="auto"/>
      </w:pPr>
      <w:r>
        <w:rPr>
          <w:rFonts w:ascii="Times New Roman" w:hAnsi="Times New Roman" w:eastAsia="Times New Roman" w:cs="Times New Roman"/>
          <w:b/>
          <w:bCs/>
          <w:sz w:val="21"/>
          <w:szCs w:val="21"/>
        </w:rPr>
        <w:t>4.5 管理界面开发</w:t>
      </w:r>
    </w:p>
    <w:p w14:paraId="18C0A967">
      <w:pPr>
        <w:spacing w:line="360" w:lineRule="auto"/>
        <w:ind w:firstLine="420"/>
        <w:jc w:val="both"/>
      </w:pPr>
      <w:r>
        <w:rPr>
          <w:rFonts w:ascii="Times New Roman" w:hAnsi="Times New Roman" w:eastAsia="Times New Roman" w:cs="Times New Roman"/>
          <w:b w:val="0"/>
          <w:bCs w:val="0"/>
          <w:sz w:val="21"/>
          <w:szCs w:val="21"/>
        </w:rPr>
        <w:t>本系统的Web管理控制台基于React 16框架和Ant Design 4组件库进行开发，采用MobX作为状态管理方案。前端架构采用前后端分离设计，通过Axios HTTP客户端调用OpenStack REST API与后端服务进行交互，实现了前端展示与后端逻辑的解耦。</w:t>
      </w:r>
    </w:p>
    <w:p w14:paraId="205DD531">
      <w:pPr>
        <w:spacing w:line="360" w:lineRule="auto"/>
        <w:ind w:firstLine="420"/>
        <w:jc w:val="both"/>
      </w:pPr>
      <w:r>
        <w:rPr>
          <w:rFonts w:ascii="Times New Roman" w:hAnsi="Times New Roman" w:eastAsia="Times New Roman" w:cs="Times New Roman"/>
          <w:b w:val="0"/>
          <w:bCs w:val="0"/>
          <w:sz w:val="21"/>
          <w:szCs w:val="21"/>
        </w:rPr>
        <w:t>核心功能模块的实现包括：计算管理模块提供虚拟机列表展示、详情查看、创建向导和监控标签页等功能，用户可以通过图形化界面完成虚拟机的全生命周期管理；网络管理模块基于AntV G6图可视化库实现了网络拓扑图的展示，直观呈现虚拟网络、子网、路由器和虚拟机之间的连接关系；存储管理模块实现了云硬盘的增删改查操作以及快照和备份功能；监控中心模块集成了Prometheus监控数据，提供物理节点监控、存储集群监控和OpenStack服务监控等可视化面板。</w:t>
      </w:r>
    </w:p>
    <w:p w14:paraId="01D6D94B">
      <w:pPr>
        <w:spacing w:line="360" w:lineRule="auto"/>
        <w:ind w:firstLine="420"/>
        <w:jc w:val="both"/>
      </w:pPr>
      <w:r>
        <w:rPr>
          <w:rFonts w:ascii="Times New Roman" w:hAnsi="Times New Roman" w:eastAsia="Times New Roman" w:cs="Times New Roman"/>
          <w:b w:val="0"/>
          <w:bCs w:val="0"/>
          <w:sz w:val="21"/>
          <w:szCs w:val="21"/>
        </w:rPr>
        <w:t>在国际化方面，管理界面支持中文、英文、韩文、俄文和土耳其文五种语言，通过react-intl国际化库实现多语言切换。在构建优化方面，采用Webpack进行前端构建，实现了代码分割（Code Splitting）、路由级懒加载（Lazy Loading）和Gzip压缩等优化策略，有效减小了前端资源的体积，提升了页面加载速度。张明等人对基于React的前端架构设计与实践进行了深入探讨，为本系统的前端开发提供了有益的参考。</w:t>
      </w:r>
      <w:r>
        <w:rPr>
          <w:rStyle w:val="15"/>
        </w:rPr>
        <w:footnoteReference w:id="14"/>
      </w:r>
    </w:p>
    <w:p w14:paraId="3BDE5B1D">
      <w:r>
        <w:br w:type="textWrapping"/>
      </w:r>
    </w:p>
    <w:p w14:paraId="43BD8817">
      <w:pPr>
        <w:pStyle w:val="2"/>
        <w:spacing w:before="240" w:after="240" w:line="360" w:lineRule="auto"/>
        <w:jc w:val="center"/>
      </w:pPr>
      <w:r>
        <w:rPr>
          <w:rFonts w:ascii="Times New Roman" w:hAnsi="Times New Roman" w:eastAsia="Times New Roman" w:cs="Times New Roman"/>
          <w:b/>
          <w:bCs/>
          <w:sz w:val="36"/>
          <w:szCs w:val="36"/>
        </w:rPr>
        <w:t>第5章 系统测试与分析</w:t>
      </w:r>
    </w:p>
    <w:p w14:paraId="79903910">
      <w:pPr>
        <w:pStyle w:val="3"/>
        <w:spacing w:before="200" w:after="120" w:line="360" w:lineRule="auto"/>
      </w:pPr>
      <w:r>
        <w:rPr>
          <w:rFonts w:ascii="Times New Roman" w:hAnsi="Times New Roman" w:eastAsia="Times New Roman" w:cs="Times New Roman"/>
          <w:b/>
          <w:bCs/>
          <w:sz w:val="21"/>
          <w:szCs w:val="21"/>
        </w:rPr>
        <w:t>5.1 功能测试</w:t>
      </w:r>
    </w:p>
    <w:p w14:paraId="6793AD4C">
      <w:pPr>
        <w:spacing w:line="360" w:lineRule="auto"/>
        <w:ind w:firstLine="420"/>
        <w:jc w:val="both"/>
      </w:pPr>
      <w:r>
        <w:rPr>
          <w:rFonts w:ascii="Times New Roman" w:hAnsi="Times New Roman" w:eastAsia="Times New Roman" w:cs="Times New Roman"/>
          <w:b w:val="0"/>
          <w:bCs w:val="0"/>
          <w:sz w:val="21"/>
          <w:szCs w:val="21"/>
        </w:rPr>
        <w:t>功能测试是验证系统是否满足需求规格的重要环节。在虚拟机管理功能测试中，依次测试了虚拟机的创建、启动、停止、暂停、恢复、迁移、删除和快照等操作，所有操作均能正确执行并返回预期结果。虚拟机创建过程正常完成，启动后能够通过VNC控制台正常访问，停止和暂停操作能够正确改变虚拟机状态，热迁移功能在计算节点之间成功完成，快照创建和恢复操作正常工作。</w:t>
      </w:r>
    </w:p>
    <w:p w14:paraId="72E40A78">
      <w:pPr>
        <w:spacing w:line="360" w:lineRule="auto"/>
        <w:ind w:firstLine="420"/>
        <w:jc w:val="both"/>
      </w:pPr>
      <w:r>
        <w:rPr>
          <w:rFonts w:ascii="Times New Roman" w:hAnsi="Times New Roman" w:eastAsia="Times New Roman" w:cs="Times New Roman"/>
          <w:b w:val="0"/>
          <w:bCs w:val="0"/>
          <w:sz w:val="21"/>
          <w:szCs w:val="21"/>
        </w:rPr>
        <w:t>在网络管理功能测试中，成功创建了虚拟网络和子网，配置了路由器实现网络间互通，创建了安全组并定义了入站和出站规则，为虚拟机分配了浮动IP并验证了外部网络的连通性。在存储管理功能测试中，成功创建了云硬盘并挂载到虚拟机，验证了数据读写功能正常，快照创建和恢复操作正常，卷备份功能正常工作。在身份认证测试中，用户登录和登出功能正常，权限控制能够正确限制用户的操作范围，Token过期后系统能够正确引导用户重新认证。在监控功能测试中，Prometheus数据查询正常返回结果，Grafana图表正确渲染，数据实时刷新功能正常工作。</w:t>
      </w:r>
    </w:p>
    <w:p w14:paraId="7BCE4A1C">
      <w:pPr>
        <w:pStyle w:val="3"/>
        <w:spacing w:before="200" w:after="120" w:line="360" w:lineRule="auto"/>
      </w:pPr>
      <w:r>
        <w:rPr>
          <w:rFonts w:ascii="Times New Roman" w:hAnsi="Times New Roman" w:eastAsia="Times New Roman" w:cs="Times New Roman"/>
          <w:b/>
          <w:bCs/>
          <w:sz w:val="21"/>
          <w:szCs w:val="21"/>
        </w:rPr>
        <w:t>5.2 高可用压力测试</w:t>
      </w:r>
    </w:p>
    <w:p w14:paraId="1AF363FF">
      <w:pPr>
        <w:spacing w:line="360" w:lineRule="auto"/>
        <w:ind w:firstLine="420"/>
        <w:jc w:val="both"/>
      </w:pPr>
      <w:r>
        <w:rPr>
          <w:rFonts w:ascii="Times New Roman" w:hAnsi="Times New Roman" w:eastAsia="Times New Roman" w:cs="Times New Roman"/>
          <w:b w:val="0"/>
          <w:bCs w:val="0"/>
          <w:sz w:val="21"/>
          <w:szCs w:val="21"/>
        </w:rPr>
        <w:t>高可用压力测试旨在验证系统在节点故障场景下的服务连续性和数据完整性。在数据库故障转移测试中，强制关闭一台MariaDB Galera集群节点，系统在约5秒内自动完成故障转移，剩余节点继续正常提供数据库服务，已提交的事务数据未发生丢失。在消息队列故障测试中，关闭一台RabbitMQ节点后，镜像队列自动在剩余节点上重建，正在处理中的消息成功完成传递，未发生消息丢失。</w:t>
      </w:r>
    </w:p>
    <w:p w14:paraId="4B76E581">
      <w:pPr>
        <w:spacing w:line="360" w:lineRule="auto"/>
        <w:ind w:firstLine="420"/>
        <w:jc w:val="both"/>
      </w:pPr>
      <w:r>
        <w:rPr>
          <w:rFonts w:ascii="Times New Roman" w:hAnsi="Times New Roman" w:eastAsia="Times New Roman" w:cs="Times New Roman"/>
          <w:b w:val="0"/>
          <w:bCs w:val="0"/>
          <w:sz w:val="21"/>
          <w:szCs w:val="21"/>
        </w:rPr>
        <w:t>在API高可用测试中，通过HAProxy VIP持续发送API请求，同时模拟控制节点故障。测试结果显示，在节点故障发生后约3秒内，HAProxy的健康检查机制检测到故障并将该节点从负载均衡池中移除，API请求自动转发到其他正常节点，用户感知到的服务中断时间小于5秒。综合测试结果表明，所有高可用组件均能在10秒内完成故障转移，系统的整体可用性达到了设计预期。</w:t>
      </w:r>
    </w:p>
    <w:p w14:paraId="69CC3E9C">
      <w:pPr>
        <w:pStyle w:val="3"/>
        <w:spacing w:before="200" w:after="120" w:line="360" w:lineRule="auto"/>
      </w:pPr>
      <w:r>
        <w:rPr>
          <w:rFonts w:ascii="Times New Roman" w:hAnsi="Times New Roman" w:eastAsia="Times New Roman" w:cs="Times New Roman"/>
          <w:b/>
          <w:bCs/>
          <w:sz w:val="21"/>
          <w:szCs w:val="21"/>
        </w:rPr>
        <w:t>5.3 性能测试与结果分析</w:t>
      </w:r>
    </w:p>
    <w:p w14:paraId="27A6D587">
      <w:pPr>
        <w:spacing w:line="360" w:lineRule="auto"/>
        <w:ind w:firstLine="420"/>
        <w:jc w:val="both"/>
      </w:pPr>
      <w:r>
        <w:rPr>
          <w:rFonts w:ascii="Times New Roman" w:hAnsi="Times New Roman" w:eastAsia="Times New Roman" w:cs="Times New Roman"/>
          <w:b w:val="0"/>
          <w:bCs w:val="0"/>
          <w:sz w:val="21"/>
          <w:szCs w:val="21"/>
        </w:rPr>
        <w:t>性能测试从多个维度评估系统的运行效率和资源利用情况。在虚拟机创建性能测试中，通过多次创建不同规格的虚拟机（1核1G、2核4G、4核8G），统计从发起创建请求到虚拟机进入运行状态的平均时间约为35秒，满足小于60秒的设计要求。在API响应时间测试中，对主要的API接口（虚拟机列表查询、创建、删除等）进行了多次调用测试，平均响应时间约为120毫秒，远低于500毫秒的设计要求。</w:t>
      </w:r>
    </w:p>
    <w:p w14:paraId="0C40A545">
      <w:pPr>
        <w:spacing w:line="360" w:lineRule="auto"/>
        <w:ind w:firstLine="420"/>
        <w:jc w:val="both"/>
      </w:pPr>
      <w:r>
        <w:rPr>
          <w:rFonts w:ascii="Times New Roman" w:hAnsi="Times New Roman" w:eastAsia="Times New Roman" w:cs="Times New Roman"/>
          <w:b w:val="0"/>
          <w:bCs w:val="0"/>
          <w:sz w:val="21"/>
          <w:szCs w:val="21"/>
        </w:rPr>
        <w:t>在并发用户测试中，模拟50个并发用户同时执行虚拟机管理操作，系统在测试期间保持稳定运行，API响应时间未出现明显增长，未发生服务异常或请求超时的情况。在监控数据采集延迟测试中，Prometheus从Exporter采集数据的延迟小于2秒，Grafana面板的数据刷新延迟小于5秒，能够满足实时监控的需求。在系统资源利用率方面，控制节点在正常负载下的CPU平均利用率低于30%，内存利用率低于50%，表明系统在资源使用方面具有充足的余量，能够应对更大规模的业务负载。</w:t>
      </w:r>
    </w:p>
    <w:p w14:paraId="1E2F4E9B">
      <w:r>
        <w:br w:type="textWrapping"/>
      </w:r>
    </w:p>
    <w:p w14:paraId="251EC0E7">
      <w:pPr>
        <w:pStyle w:val="2"/>
        <w:spacing w:before="240" w:after="240" w:line="360" w:lineRule="auto"/>
        <w:jc w:val="center"/>
      </w:pPr>
      <w:r>
        <w:rPr>
          <w:rFonts w:ascii="Times New Roman" w:hAnsi="Times New Roman" w:eastAsia="Times New Roman" w:cs="Times New Roman"/>
          <w:b/>
          <w:bCs/>
          <w:sz w:val="36"/>
          <w:szCs w:val="36"/>
        </w:rPr>
        <w:t>总结与展望</w:t>
      </w:r>
    </w:p>
    <w:p w14:paraId="022473D2">
      <w:pPr>
        <w:pStyle w:val="3"/>
        <w:spacing w:before="200" w:after="120" w:line="360" w:lineRule="auto"/>
      </w:pPr>
      <w:r>
        <w:rPr>
          <w:rFonts w:ascii="Times New Roman" w:hAnsi="Times New Roman" w:eastAsia="Times New Roman" w:cs="Times New Roman"/>
          <w:b/>
          <w:bCs/>
          <w:sz w:val="21"/>
          <w:szCs w:val="21"/>
        </w:rPr>
        <w:t>总结</w:t>
      </w:r>
    </w:p>
    <w:p w14:paraId="458F4439">
      <w:pPr>
        <w:spacing w:line="360" w:lineRule="auto"/>
        <w:ind w:firstLine="420"/>
        <w:jc w:val="both"/>
      </w:pPr>
      <w:r>
        <w:rPr>
          <w:rFonts w:ascii="Times New Roman" w:hAnsi="Times New Roman" w:eastAsia="Times New Roman" w:cs="Times New Roman"/>
          <w:b w:val="0"/>
          <w:bCs w:val="0"/>
          <w:sz w:val="21"/>
          <w:szCs w:val="21"/>
        </w:rPr>
        <w:t>本论文围绕基于OpenStack的私有云系统的设计与实现展开了系统性的研究工作，主要完成了以下五个方面的内容：第一，对OpenStack核心组件（包括Nova计算服务、Neutron网络服务、Cinder块存储服务、Keystone身份认证服务和Glance镜像服务等）的架构原理和部署方法进行了系统性研究，深入理解了各组件的协作机制和配置要点。第二，设计并实现了包含MariaDB Galera集群、RabbitMQ镜像队列和HAProxy负载均衡的高可用控制平面架构，通过Pacemaker和Corosync实现集群管理，通过Keepalived实现VIP自动漂移，确保了管理服务的持续可用性。第三，集成了Prometheus和Grafana监控告警平台，部署了Node Exporter、OpenStack Exporter和Ceph Exporter等数据采集组件，实现了对物理资源、OpenStack服务和存储集群的全面监控。第四，基于React框架和Ant Design组件库开发了功能完善的Skyline Console Web管理控制台，实现了虚拟机全生命周期管理、网络拓扑可视化、Prometheus监控数据集成和多语言国际化支持等创新功能。第五，通过功能测试、高可用压力测试和性能测试全面验证了系统的可靠性和实用性，各项测试指标均达到了设计预期。</w:t>
      </w:r>
    </w:p>
    <w:p w14:paraId="03475384">
      <w:pPr>
        <w:pStyle w:val="3"/>
        <w:spacing w:before="200" w:after="120" w:line="360" w:lineRule="auto"/>
      </w:pPr>
      <w:r>
        <w:rPr>
          <w:rFonts w:ascii="Times New Roman" w:hAnsi="Times New Roman" w:eastAsia="Times New Roman" w:cs="Times New Roman"/>
          <w:b/>
          <w:bCs/>
          <w:sz w:val="21"/>
          <w:szCs w:val="21"/>
        </w:rPr>
        <w:t>展望</w:t>
      </w:r>
    </w:p>
    <w:p w14:paraId="2C8C1F44">
      <w:pPr>
        <w:spacing w:line="360" w:lineRule="auto"/>
        <w:ind w:firstLine="420"/>
        <w:jc w:val="both"/>
      </w:pPr>
      <w:r>
        <w:rPr>
          <w:rFonts w:ascii="Times New Roman" w:hAnsi="Times New Roman" w:eastAsia="Times New Roman" w:cs="Times New Roman"/>
          <w:b w:val="0"/>
          <w:bCs w:val="0"/>
          <w:sz w:val="21"/>
          <w:szCs w:val="21"/>
        </w:rPr>
        <w:t>虽然本系统在功能完善性和稳定性方面已达到了预期目标，但仍存在进一步优化和扩展的空间。未来的研究方向包括以下几个方面：第一，云原生融合方面，可以考虑将系统与Kubernetes容器编排平台进行集成，在IaaS层之上提供容器即服务（CaaS）能力，满足云原生应用的部署需求。第二，智能化运维方面，可以引入AIOps（人工智能运维）技术，利用机器学习算法实现故障预测和自动修复，进一步提升系统的自动化运维水平。第三，边缘计算支持方面，可以利用StarlingX等边缘计算平台，将OpenStack的能力延伸到边缘场景，支持物联网和5G应用的部署需求。第四，安全增强方面，可以实现零信任网络模型和端到端加密等高级安全机制，进一步提升云平台的安全防护能力。第五，国产化适配方面，可以进一步完善对鲲鹏、飞腾等国产硬件平台的支持，推动OpenStack在信创领域的广泛应用。</w:t>
      </w:r>
    </w:p>
    <w:p w14:paraId="5BE795CD">
      <w:r>
        <w:br w:type="textWrapping"/>
      </w:r>
    </w:p>
    <w:p w14:paraId="41BE6E00">
      <w:pPr>
        <w:pStyle w:val="2"/>
        <w:spacing w:before="240" w:after="240" w:line="360" w:lineRule="auto"/>
        <w:jc w:val="center"/>
      </w:pPr>
      <w:r>
        <w:rPr>
          <w:rFonts w:ascii="Times New Roman" w:hAnsi="Times New Roman" w:eastAsia="Times New Roman" w:cs="Times New Roman"/>
          <w:b/>
          <w:bCs/>
          <w:sz w:val="36"/>
          <w:szCs w:val="36"/>
        </w:rPr>
        <w:t>参考文献</w:t>
      </w:r>
    </w:p>
    <w:p w14:paraId="57AAC3DA">
      <w:pPr>
        <w:spacing w:line="360" w:lineRule="auto"/>
      </w:pPr>
      <w:r>
        <w:rPr>
          <w:rFonts w:ascii="Times New Roman" w:hAnsi="Times New Roman" w:eastAsia="Times New Roman" w:cs="Times New Roman"/>
          <w:b w:val="0"/>
          <w:bCs w:val="0"/>
          <w:sz w:val="21"/>
          <w:szCs w:val="21"/>
        </w:rPr>
        <w:t>[1] OpenStack Foundation. OpenStack Installation Guide for Ubuntu[M]. 2023.</w:t>
      </w:r>
    </w:p>
    <w:p w14:paraId="73926184">
      <w:pPr>
        <w:spacing w:line="360" w:lineRule="auto"/>
      </w:pPr>
      <w:r>
        <w:rPr>
          <w:rFonts w:ascii="Times New Roman" w:hAnsi="Times New Roman" w:eastAsia="Times New Roman" w:cs="Times New Roman"/>
          <w:b w:val="0"/>
          <w:bCs w:val="0"/>
          <w:sz w:val="21"/>
          <w:szCs w:val="21"/>
        </w:rPr>
        <w:t>[2] 李明, 王芳. 基于OpenStack的私有云平台构建与实践[J]. 计算机工程与应用, 2022, 58(12): 120-126.</w:t>
      </w:r>
    </w:p>
    <w:p w14:paraId="2CFEF15B">
      <w:pPr>
        <w:spacing w:line="360" w:lineRule="auto"/>
      </w:pPr>
      <w:r>
        <w:rPr>
          <w:rFonts w:ascii="Times New Roman" w:hAnsi="Times New Roman" w:eastAsia="Times New Roman" w:cs="Times New Roman"/>
          <w:b w:val="0"/>
          <w:bCs w:val="0"/>
          <w:sz w:val="21"/>
          <w:szCs w:val="21"/>
        </w:rPr>
        <w:t>[3] 赵亮, 陈静. OpenStack云计算平台部署与运维[M]. 北京: 清华大学出版社, 2021.</w:t>
      </w:r>
    </w:p>
    <w:p w14:paraId="32E9FAC6">
      <w:pPr>
        <w:spacing w:line="360" w:lineRule="auto"/>
      </w:pPr>
      <w:r>
        <w:rPr>
          <w:rFonts w:ascii="Times New Roman" w:hAnsi="Times New Roman" w:eastAsia="Times New Roman" w:cs="Times New Roman"/>
          <w:b w:val="0"/>
          <w:bCs w:val="0"/>
          <w:sz w:val="21"/>
          <w:szCs w:val="21"/>
        </w:rPr>
        <w:t>[4] 孙伟, 刘洋. 云计算与OpenStack实战[M]. 北京: 人民邮电出版社, 2020.</w:t>
      </w:r>
    </w:p>
    <w:p w14:paraId="189A3B68">
      <w:pPr>
        <w:spacing w:line="360" w:lineRule="auto"/>
      </w:pPr>
      <w:r>
        <w:rPr>
          <w:rFonts w:ascii="Times New Roman" w:hAnsi="Times New Roman" w:eastAsia="Times New Roman" w:cs="Times New Roman"/>
          <w:b w:val="0"/>
          <w:bCs w:val="0"/>
          <w:sz w:val="21"/>
          <w:szCs w:val="21"/>
        </w:rPr>
        <w:t>[5] 吴凯, 张磊. 基于OpenStack的高可用私有云架构设计[J]. 计算机科学, 2021, 48(6): 312-318.</w:t>
      </w:r>
    </w:p>
    <w:p w14:paraId="205543EF">
      <w:pPr>
        <w:spacing w:line="360" w:lineRule="auto"/>
      </w:pPr>
      <w:r>
        <w:rPr>
          <w:rFonts w:ascii="Times New Roman" w:hAnsi="Times New Roman" w:eastAsia="Times New Roman" w:cs="Times New Roman"/>
          <w:b w:val="0"/>
          <w:bCs w:val="0"/>
          <w:sz w:val="21"/>
          <w:szCs w:val="21"/>
        </w:rPr>
        <w:t>[6] 周涛, 杨光. OpenStack核心组件原理与最佳实践[M]. 北京: 电子工业出版社, 2019.</w:t>
      </w:r>
    </w:p>
    <w:p w14:paraId="12B5A3F4">
      <w:pPr>
        <w:spacing w:line="360" w:lineRule="auto"/>
      </w:pPr>
      <w:r>
        <w:rPr>
          <w:rFonts w:ascii="Times New Roman" w:hAnsi="Times New Roman" w:eastAsia="Times New Roman" w:cs="Times New Roman"/>
          <w:b w:val="0"/>
          <w:bCs w:val="0"/>
          <w:sz w:val="21"/>
          <w:szCs w:val="21"/>
        </w:rPr>
        <w:t>[7] 刘建华, 王晓东. 云计算系统设计与开发实战[M]. 北京: 机械工业出版社, 2022.</w:t>
      </w:r>
    </w:p>
    <w:p w14:paraId="19B20755">
      <w:pPr>
        <w:spacing w:line="360" w:lineRule="auto"/>
      </w:pPr>
      <w:r>
        <w:rPr>
          <w:rFonts w:ascii="Times New Roman" w:hAnsi="Times New Roman" w:eastAsia="Times New Roman" w:cs="Times New Roman"/>
          <w:b w:val="0"/>
          <w:bCs w:val="0"/>
          <w:sz w:val="21"/>
          <w:szCs w:val="21"/>
        </w:rPr>
        <w:t>[8] 徐强, 李丹. 基于Docker与OpenStack的轻量级私有云平台研究[J]. 软件导刊, 2023, 22(4): 45-49.</w:t>
      </w:r>
    </w:p>
    <w:p w14:paraId="7CDB2447">
      <w:pPr>
        <w:spacing w:line="360" w:lineRule="auto"/>
      </w:pPr>
      <w:r>
        <w:rPr>
          <w:rFonts w:ascii="Times New Roman" w:hAnsi="Times New Roman" w:eastAsia="Times New Roman" w:cs="Times New Roman"/>
          <w:b w:val="0"/>
          <w:bCs w:val="0"/>
          <w:sz w:val="21"/>
          <w:szCs w:val="21"/>
        </w:rPr>
        <w:t>[9] Sefraoui O, Aissaoui M, Eleuldj M. OpenStack: toward an open-source solution for cloud computing[J]. International Journal of Computer Applications, 2012, 55(3): 38-42.</w:t>
      </w:r>
    </w:p>
    <w:p w14:paraId="2F45A6B3">
      <w:pPr>
        <w:spacing w:line="360" w:lineRule="auto"/>
      </w:pPr>
      <w:r>
        <w:rPr>
          <w:rFonts w:ascii="Times New Roman" w:hAnsi="Times New Roman" w:eastAsia="Times New Roman" w:cs="Times New Roman"/>
          <w:b w:val="0"/>
          <w:bCs w:val="0"/>
          <w:sz w:val="21"/>
          <w:szCs w:val="21"/>
        </w:rPr>
        <w:t>[10] Pepple K. OpenStack Architecture Design Guide[M]. O'Reilly Media, 2015.</w:t>
      </w:r>
    </w:p>
    <w:p w14:paraId="33203E7C">
      <w:pPr>
        <w:spacing w:line="360" w:lineRule="auto"/>
      </w:pPr>
      <w:r>
        <w:rPr>
          <w:rFonts w:ascii="Times New Roman" w:hAnsi="Times New Roman" w:eastAsia="Times New Roman" w:cs="Times New Roman"/>
          <w:b w:val="0"/>
          <w:bCs w:val="0"/>
          <w:sz w:val="21"/>
          <w:szCs w:val="21"/>
        </w:rPr>
        <w:t>[11] 郑伟, 张华. 基于Prometheus的云计算监控平台设计与实现[J]. 计算机应用与软件, 2022, 39(8): 89-95.</w:t>
      </w:r>
    </w:p>
    <w:p w14:paraId="75EB99F8">
      <w:pPr>
        <w:spacing w:line="360" w:lineRule="auto"/>
      </w:pPr>
      <w:r>
        <w:rPr>
          <w:rFonts w:ascii="Times New Roman" w:hAnsi="Times New Roman" w:eastAsia="Times New Roman" w:cs="Times New Roman"/>
          <w:b w:val="0"/>
          <w:bCs w:val="0"/>
          <w:sz w:val="21"/>
          <w:szCs w:val="21"/>
        </w:rPr>
        <w:t>[12] 张明, 李强. 基于React的前端架构设计与实践[J]. 软件工程, 2023, 26(3): 56-61.</w:t>
      </w:r>
    </w:p>
    <w:p w14:paraId="126C7352">
      <w:pPr>
        <w:spacing w:line="360" w:lineRule="auto"/>
      </w:pPr>
      <w:r>
        <w:rPr>
          <w:rFonts w:ascii="Times New Roman" w:hAnsi="Times New Roman" w:eastAsia="Times New Roman" w:cs="Times New Roman"/>
          <w:b w:val="0"/>
          <w:bCs w:val="0"/>
          <w:sz w:val="21"/>
          <w:szCs w:val="21"/>
        </w:rPr>
        <w:t>[13] 刘洋, 陈伟. 私有云环境下网络安全策略研究[J]. 网络安全技术与应用, 2021(10): 34-37.</w:t>
      </w:r>
    </w:p>
    <w:p w14:paraId="72A1DE8A">
      <w:pPr>
        <w:spacing w:line="360" w:lineRule="auto"/>
      </w:pPr>
      <w:r>
        <w:rPr>
          <w:rFonts w:ascii="Times New Roman" w:hAnsi="Times New Roman" w:eastAsia="Times New Roman" w:cs="Times New Roman"/>
          <w:b w:val="0"/>
          <w:bCs w:val="0"/>
          <w:sz w:val="21"/>
          <w:szCs w:val="21"/>
        </w:rPr>
        <w:t>[14] Hong W, Huang D. A study of private cloud computing platform based on OpenStack[C]. IEEE International Conference on Computer Science and Information Technology, 2019: 456-460.</w:t>
      </w:r>
    </w:p>
    <w:p w14:paraId="2DD3922C">
      <w:pPr>
        <w:spacing w:line="360" w:lineRule="auto"/>
      </w:pPr>
      <w:r>
        <w:rPr>
          <w:rFonts w:ascii="Times New Roman" w:hAnsi="Times New Roman" w:eastAsia="Times New Roman" w:cs="Times New Roman"/>
          <w:b w:val="0"/>
          <w:bCs w:val="0"/>
          <w:sz w:val="21"/>
          <w:szCs w:val="21"/>
        </w:rPr>
        <w:t>[15] 王磊, 赵鹏. 分布式存储系统Ceph在OpenStack中的应用研究[J]. 信息技术与信息化, 2022(5): 78-82.</w:t>
      </w:r>
    </w:p>
    <w:p w14:paraId="41908E1B">
      <w:r>
        <w:br w:type="textWrapping"/>
      </w:r>
    </w:p>
    <w:p w14:paraId="461200BB">
      <w:pPr>
        <w:pStyle w:val="2"/>
        <w:spacing w:before="240" w:after="240" w:line="360" w:lineRule="auto"/>
        <w:jc w:val="center"/>
      </w:pPr>
      <w:r>
        <w:rPr>
          <w:rFonts w:ascii="Times New Roman" w:hAnsi="Times New Roman" w:eastAsia="Times New Roman" w:cs="Times New Roman"/>
          <w:b/>
          <w:bCs/>
          <w:sz w:val="36"/>
          <w:szCs w:val="36"/>
        </w:rPr>
        <w:t>致谢</w:t>
      </w:r>
    </w:p>
    <w:p w14:paraId="571FD893">
      <w:pPr>
        <w:spacing w:line="360" w:lineRule="auto"/>
        <w:ind w:firstLine="420"/>
        <w:jc w:val="both"/>
      </w:pPr>
      <w:r>
        <w:rPr>
          <w:rFonts w:ascii="Times New Roman" w:hAnsi="Times New Roman" w:eastAsia="Times New Roman" w:cs="Times New Roman"/>
          <w:b w:val="0"/>
          <w:bCs w:val="0"/>
          <w:sz w:val="21"/>
          <w:szCs w:val="21"/>
        </w:rPr>
        <w:t>时光荏苒，大学四年的学习生涯即将画上句号。在完成本篇毕业论文之际，我要向所有给予我帮助和支持的人表示最诚挚的感谢。</w:t>
      </w:r>
    </w:p>
    <w:p w14:paraId="25DF0F6D">
      <w:pPr>
        <w:spacing w:line="360" w:lineRule="auto"/>
        <w:ind w:firstLine="420"/>
        <w:jc w:val="both"/>
      </w:pPr>
      <w:r>
        <w:rPr>
          <w:rFonts w:ascii="Times New Roman" w:hAnsi="Times New Roman" w:eastAsia="Times New Roman" w:cs="Times New Roman"/>
          <w:b w:val="0"/>
          <w:bCs w:val="0"/>
          <w:sz w:val="21"/>
          <w:szCs w:val="21"/>
        </w:rPr>
        <w:t>首先，我要衷心感谢我的指导教师蒋伟刚老师。在毕业设计的整个过程中，蒋老师从选题方向、技术路线到论文撰写，都给予了我悉心的指导和耐心的帮助。蒋老师严谨的治学态度、渊博的专业知识和认真负责的工作精神，使我受益匪浅。</w:t>
      </w:r>
    </w:p>
    <w:p w14:paraId="34C98A2B">
      <w:pPr>
        <w:spacing w:line="360" w:lineRule="auto"/>
        <w:ind w:firstLine="420"/>
        <w:jc w:val="both"/>
      </w:pPr>
      <w:r>
        <w:rPr>
          <w:rFonts w:ascii="Times New Roman" w:hAnsi="Times New Roman" w:eastAsia="Times New Roman" w:cs="Times New Roman"/>
          <w:b w:val="0"/>
          <w:bCs w:val="0"/>
          <w:sz w:val="21"/>
          <w:szCs w:val="21"/>
        </w:rPr>
        <w:t>其次，我要感谢信息工程学院的各位老师，是他们在大学四年中传授给我丰富的计算机专业知识，为本次毕业设计奠定了坚实的理论基础。特别感谢在云计算、网络工程和软件开发等课程中给予我启发的老师们。</w:t>
      </w:r>
    </w:p>
    <w:p w14:paraId="45DF949A">
      <w:pPr>
        <w:spacing w:line="360" w:lineRule="auto"/>
        <w:ind w:firstLine="420"/>
        <w:jc w:val="both"/>
      </w:pPr>
      <w:r>
        <w:rPr>
          <w:rFonts w:ascii="Times New Roman" w:hAnsi="Times New Roman" w:eastAsia="Times New Roman" w:cs="Times New Roman"/>
          <w:b w:val="0"/>
          <w:bCs w:val="0"/>
          <w:sz w:val="21"/>
          <w:szCs w:val="21"/>
        </w:rPr>
        <w:t>同时，我要感谢我的同学们，在项目开发和论文撰写过程中，他们给予了我许多宝贵的建议和技术支持。与他们的讨论和交流使我对OpenStack和云计算技术有了更深入的理解。</w:t>
      </w:r>
    </w:p>
    <w:p w14:paraId="401092AB">
      <w:pPr>
        <w:spacing w:line="360" w:lineRule="auto"/>
        <w:ind w:firstLine="420"/>
        <w:jc w:val="both"/>
      </w:pPr>
      <w:r>
        <w:rPr>
          <w:rFonts w:ascii="Times New Roman" w:hAnsi="Times New Roman" w:eastAsia="Times New Roman" w:cs="Times New Roman"/>
          <w:b w:val="0"/>
          <w:bCs w:val="0"/>
          <w:sz w:val="21"/>
          <w:szCs w:val="21"/>
        </w:rPr>
        <w:t>最后，我要特别感谢我的家人，感谢他们多年来对我学业的无私支持和鼓励，正是他们的理解和关怀，让我能够全身心地投入到学习和研究中。</w:t>
      </w:r>
    </w:p>
    <w:p w14:paraId="48854705">
      <w:pPr>
        <w:spacing w:line="360" w:lineRule="auto"/>
        <w:ind w:firstLine="420"/>
        <w:jc w:val="both"/>
      </w:pPr>
      <w:r>
        <w:rPr>
          <w:rFonts w:ascii="Times New Roman" w:hAnsi="Times New Roman" w:eastAsia="Times New Roman" w:cs="Times New Roman"/>
          <w:b w:val="0"/>
          <w:bCs w:val="0"/>
          <w:sz w:val="21"/>
          <w:szCs w:val="21"/>
        </w:rPr>
        <w:t>由于本人学识水平和实践经验有限，论文中难免存在不足之处，恳请各位老师和专家批评指正。</w:t>
      </w:r>
    </w:p>
    <w:p w14:paraId="002B1B72">
      <w:r>
        <w:br w:type="textWrapping"/>
      </w:r>
    </w:p>
    <w:p w14:paraId="59EFB8F5">
      <w:pPr>
        <w:pStyle w:val="2"/>
        <w:spacing w:before="240" w:after="240" w:line="360" w:lineRule="auto"/>
        <w:jc w:val="center"/>
      </w:pPr>
      <w:r>
        <w:rPr>
          <w:rFonts w:ascii="Times New Roman" w:hAnsi="Times New Roman" w:eastAsia="Times New Roman" w:cs="Times New Roman"/>
          <w:b/>
          <w:bCs/>
          <w:sz w:val="36"/>
          <w:szCs w:val="36"/>
        </w:rPr>
        <w:t>附录</w:t>
      </w:r>
    </w:p>
    <w:p w14:paraId="00B32E6C">
      <w:pPr>
        <w:pStyle w:val="3"/>
        <w:spacing w:before="200" w:after="120" w:line="360" w:lineRule="auto"/>
      </w:pPr>
      <w:r>
        <w:rPr>
          <w:rFonts w:ascii="Times New Roman" w:hAnsi="Times New Roman" w:eastAsia="Times New Roman" w:cs="Times New Roman"/>
          <w:b/>
          <w:bCs/>
          <w:sz w:val="21"/>
          <w:szCs w:val="21"/>
        </w:rPr>
        <w:t>附录A：主要配置文件清单</w:t>
      </w:r>
    </w:p>
    <w:p w14:paraId="6044249C">
      <w:pPr>
        <w:spacing w:line="360" w:lineRule="auto"/>
        <w:ind w:firstLine="420"/>
        <w:jc w:val="both"/>
      </w:pPr>
      <w:r>
        <w:rPr>
          <w:rFonts w:ascii="Times New Roman" w:hAnsi="Times New Roman" w:eastAsia="Times New Roman" w:cs="Times New Roman"/>
          <w:b w:val="0"/>
          <w:bCs w:val="0"/>
          <w:sz w:val="21"/>
          <w:szCs w:val="21"/>
        </w:rPr>
        <w:t>/etc/nova/nova.conf：Nova计算服务配置</w:t>
      </w:r>
    </w:p>
    <w:p w14:paraId="234808FA">
      <w:pPr>
        <w:spacing w:line="360" w:lineRule="auto"/>
        <w:ind w:firstLine="420"/>
        <w:jc w:val="both"/>
      </w:pPr>
      <w:r>
        <w:rPr>
          <w:rFonts w:ascii="Times New Roman" w:hAnsi="Times New Roman" w:eastAsia="Times New Roman" w:cs="Times New Roman"/>
          <w:b w:val="0"/>
          <w:bCs w:val="0"/>
          <w:sz w:val="21"/>
          <w:szCs w:val="21"/>
        </w:rPr>
        <w:t>/etc/neutron/neutron.conf：Neutron网络服务配置</w:t>
      </w:r>
    </w:p>
    <w:p w14:paraId="2D87E021">
      <w:pPr>
        <w:spacing w:line="360" w:lineRule="auto"/>
        <w:ind w:firstLine="420"/>
        <w:jc w:val="both"/>
      </w:pPr>
      <w:r>
        <w:rPr>
          <w:rFonts w:ascii="Times New Roman" w:hAnsi="Times New Roman" w:eastAsia="Times New Roman" w:cs="Times New Roman"/>
          <w:b w:val="0"/>
          <w:bCs w:val="0"/>
          <w:sz w:val="21"/>
          <w:szCs w:val="21"/>
        </w:rPr>
        <w:t>/etc/cinder/cinder.conf：Cinder块存储服务配置</w:t>
      </w:r>
    </w:p>
    <w:p w14:paraId="270A36A4">
      <w:pPr>
        <w:spacing w:line="360" w:lineRule="auto"/>
        <w:ind w:firstLine="420"/>
        <w:jc w:val="both"/>
      </w:pPr>
      <w:r>
        <w:rPr>
          <w:rFonts w:ascii="Times New Roman" w:hAnsi="Times New Roman" w:eastAsia="Times New Roman" w:cs="Times New Roman"/>
          <w:b w:val="0"/>
          <w:bCs w:val="0"/>
          <w:sz w:val="21"/>
          <w:szCs w:val="21"/>
        </w:rPr>
        <w:t>/etc/keystone/keystone.conf：Keystone身份服务配置</w:t>
      </w:r>
    </w:p>
    <w:p w14:paraId="75C398AD">
      <w:pPr>
        <w:spacing w:line="360" w:lineRule="auto"/>
        <w:ind w:firstLine="420"/>
        <w:jc w:val="both"/>
      </w:pPr>
      <w:r>
        <w:rPr>
          <w:rFonts w:ascii="Times New Roman" w:hAnsi="Times New Roman" w:eastAsia="Times New Roman" w:cs="Times New Roman"/>
          <w:b w:val="0"/>
          <w:bCs w:val="0"/>
          <w:sz w:val="21"/>
          <w:szCs w:val="21"/>
        </w:rPr>
        <w:t>/etc/glance/glance-api.conf：Glance镜像服务配置</w:t>
      </w:r>
    </w:p>
    <w:p w14:paraId="0C65845E">
      <w:pPr>
        <w:spacing w:line="360" w:lineRule="auto"/>
        <w:ind w:firstLine="420"/>
        <w:jc w:val="both"/>
      </w:pPr>
      <w:r>
        <w:rPr>
          <w:rFonts w:ascii="Times New Roman" w:hAnsi="Times New Roman" w:eastAsia="Times New Roman" w:cs="Times New Roman"/>
          <w:b w:val="0"/>
          <w:bCs w:val="0"/>
          <w:sz w:val="21"/>
          <w:szCs w:val="21"/>
        </w:rPr>
        <w:t>/etc/haproxy/haproxy.cfg：HAProxy负载均衡配置</w:t>
      </w:r>
    </w:p>
    <w:p w14:paraId="2EA8D236">
      <w:pPr>
        <w:spacing w:line="360" w:lineRule="auto"/>
        <w:ind w:firstLine="420"/>
        <w:jc w:val="both"/>
      </w:pPr>
      <w:r>
        <w:rPr>
          <w:rFonts w:ascii="Times New Roman" w:hAnsi="Times New Roman" w:eastAsia="Times New Roman" w:cs="Times New Roman"/>
          <w:b w:val="0"/>
          <w:bCs w:val="0"/>
          <w:sz w:val="21"/>
          <w:szCs w:val="21"/>
        </w:rPr>
        <w:t>/etc/prometheus/prometheus.yml：Prometheus监控配置</w:t>
      </w:r>
    </w:p>
    <w:p w14:paraId="40154637">
      <w:pPr>
        <w:pStyle w:val="3"/>
        <w:spacing w:before="200" w:after="120" w:line="360" w:lineRule="auto"/>
      </w:pPr>
      <w:r>
        <w:rPr>
          <w:rFonts w:ascii="Times New Roman" w:hAnsi="Times New Roman" w:eastAsia="Times New Roman" w:cs="Times New Roman"/>
          <w:b/>
          <w:bCs/>
          <w:sz w:val="21"/>
          <w:szCs w:val="21"/>
        </w:rPr>
        <w:t>附录B：核心API接口清单</w:t>
      </w:r>
    </w:p>
    <w:p w14:paraId="5888ABC9">
      <w:pPr>
        <w:spacing w:line="360" w:lineRule="auto"/>
        <w:ind w:firstLine="420"/>
        <w:jc w:val="both"/>
      </w:pPr>
      <w:r>
        <w:rPr>
          <w:rFonts w:ascii="Times New Roman" w:hAnsi="Times New Roman" w:eastAsia="Times New Roman" w:cs="Times New Roman"/>
          <w:b w:val="0"/>
          <w:bCs w:val="0"/>
          <w:sz w:val="21"/>
          <w:szCs w:val="21"/>
        </w:rPr>
        <w:t>POST /v3/auth/tokens：用户认证获取Token</w:t>
      </w:r>
    </w:p>
    <w:p w14:paraId="732DD058">
      <w:pPr>
        <w:spacing w:line="360" w:lineRule="auto"/>
        <w:ind w:firstLine="420"/>
        <w:jc w:val="both"/>
      </w:pPr>
      <w:r>
        <w:rPr>
          <w:rFonts w:ascii="Times New Roman" w:hAnsi="Times New Roman" w:eastAsia="Times New Roman" w:cs="Times New Roman"/>
          <w:b w:val="0"/>
          <w:bCs w:val="0"/>
          <w:sz w:val="21"/>
          <w:szCs w:val="21"/>
        </w:rPr>
        <w:t>GET /servers：查询虚拟机列表</w:t>
      </w:r>
    </w:p>
    <w:p w14:paraId="04ED2845">
      <w:pPr>
        <w:spacing w:line="360" w:lineRule="auto"/>
        <w:ind w:firstLine="420"/>
        <w:jc w:val="both"/>
      </w:pPr>
      <w:r>
        <w:rPr>
          <w:rFonts w:ascii="Times New Roman" w:hAnsi="Times New Roman" w:eastAsia="Times New Roman" w:cs="Times New Roman"/>
          <w:b w:val="0"/>
          <w:bCs w:val="0"/>
          <w:sz w:val="21"/>
          <w:szCs w:val="21"/>
        </w:rPr>
        <w:t>POST /servers：创建虚拟机</w:t>
      </w:r>
    </w:p>
    <w:p w14:paraId="2975FABD">
      <w:pPr>
        <w:spacing w:line="360" w:lineRule="auto"/>
        <w:ind w:firstLine="420"/>
        <w:jc w:val="both"/>
      </w:pPr>
      <w:r>
        <w:rPr>
          <w:rFonts w:ascii="Times New Roman" w:hAnsi="Times New Roman" w:eastAsia="Times New Roman" w:cs="Times New Roman"/>
          <w:b w:val="0"/>
          <w:bCs w:val="0"/>
          <w:sz w:val="21"/>
          <w:szCs w:val="21"/>
        </w:rPr>
        <w:t>GET /os-networks：查询网络列表</w:t>
      </w:r>
    </w:p>
    <w:p w14:paraId="6719CB23">
      <w:pPr>
        <w:spacing w:line="360" w:lineRule="auto"/>
        <w:ind w:firstLine="420"/>
        <w:jc w:val="both"/>
      </w:pPr>
      <w:r>
        <w:rPr>
          <w:rFonts w:ascii="Times New Roman" w:hAnsi="Times New Roman" w:eastAsia="Times New Roman" w:cs="Times New Roman"/>
          <w:b w:val="0"/>
          <w:bCs w:val="0"/>
          <w:sz w:val="21"/>
          <w:szCs w:val="21"/>
        </w:rPr>
        <w:t>POST /volumes：创建云硬盘</w:t>
      </w:r>
    </w:p>
    <w:p w14:paraId="537E1471">
      <w:pPr>
        <w:spacing w:line="360" w:lineRule="auto"/>
        <w:ind w:firstLine="420"/>
        <w:jc w:val="both"/>
      </w:pPr>
      <w:r>
        <w:rPr>
          <w:rFonts w:ascii="Times New Roman" w:hAnsi="Times New Roman" w:eastAsia="Times New Roman" w:cs="Times New Roman"/>
          <w:b w:val="0"/>
          <w:bCs w:val="0"/>
          <w:sz w:val="21"/>
          <w:szCs w:val="21"/>
        </w:rPr>
        <w:t>GET /images：查询镜像列表</w:t>
      </w:r>
    </w:p>
    <w:p w14:paraId="056157BE">
      <w:pPr>
        <w:pStyle w:val="3"/>
        <w:spacing w:before="200" w:after="120" w:line="360" w:lineRule="auto"/>
      </w:pPr>
      <w:r>
        <w:rPr>
          <w:rFonts w:ascii="Times New Roman" w:hAnsi="Times New Roman" w:eastAsia="Times New Roman" w:cs="Times New Roman"/>
          <w:b/>
          <w:bCs/>
          <w:sz w:val="21"/>
          <w:szCs w:val="21"/>
        </w:rPr>
        <w:t>附录C：Prometheus监控指标配置代码</w:t>
      </w:r>
    </w:p>
    <w:p w14:paraId="04468CB3">
      <w:pPr>
        <w:spacing w:line="240" w:lineRule="auto"/>
      </w:pPr>
      <w:r>
        <w:rPr>
          <w:rFonts w:ascii="Courier New" w:hAnsi="Courier New" w:eastAsia="Courier New" w:cs="Courier New"/>
          <w:sz w:val="18"/>
          <w:szCs w:val="18"/>
        </w:rPr>
        <w:t>// metricDict.js - Prometheus监控指标字典（节选）</w:t>
      </w:r>
    </w:p>
    <w:p w14:paraId="1EA8C0DA">
      <w:pPr>
        <w:spacing w:line="240" w:lineRule="auto"/>
      </w:pPr>
      <w:r>
        <w:rPr>
          <w:rFonts w:ascii="Courier New" w:hAnsi="Courier New" w:eastAsia="Courier New" w:cs="Courier New"/>
          <w:sz w:val="18"/>
          <w:szCs w:val="18"/>
        </w:rPr>
        <w:t>export const monitorOverview = {</w:t>
      </w:r>
    </w:p>
    <w:p w14:paraId="3626E97D">
      <w:pPr>
        <w:spacing w:line="240" w:lineRule="auto"/>
      </w:pPr>
      <w:r>
        <w:rPr>
          <w:rFonts w:ascii="Courier New" w:hAnsi="Courier New" w:eastAsia="Courier New" w:cs="Courier New"/>
          <w:sz w:val="18"/>
          <w:szCs w:val="18"/>
        </w:rPr>
        <w:t xml:space="preserve">  cpuUsage: {</w:t>
      </w:r>
    </w:p>
    <w:p w14:paraId="00FB666B">
      <w:pPr>
        <w:spacing w:line="240" w:lineRule="auto"/>
      </w:pPr>
      <w:r>
        <w:rPr>
          <w:rFonts w:ascii="Courier New" w:hAnsi="Courier New" w:eastAsia="Courier New" w:cs="Courier New"/>
          <w:sz w:val="18"/>
          <w:szCs w:val="18"/>
        </w:rPr>
        <w:t xml:space="preserve">    url: '100_percent',</w:t>
      </w:r>
    </w:p>
    <w:p w14:paraId="65A0E788">
      <w:pPr>
        <w:spacing w:line="240" w:lineRule="auto"/>
      </w:pPr>
      <w:r>
        <w:rPr>
          <w:rFonts w:ascii="Courier New" w:hAnsi="Courier New" w:eastAsia="Courier New" w:cs="Courier New"/>
          <w:sz w:val="18"/>
          <w:szCs w:val="18"/>
        </w:rPr>
        <w:t xml:space="preserve">    baseParams: { cpu: 'cpu-total' },</w:t>
      </w:r>
    </w:p>
    <w:p w14:paraId="66F0B17B">
      <w:pPr>
        <w:spacing w:line="240" w:lineRule="auto"/>
      </w:pPr>
      <w:r>
        <w:rPr>
          <w:rFonts w:ascii="Courier New" w:hAnsi="Courier New" w:eastAsia="Courier New" w:cs="Courier New"/>
          <w:sz w:val="18"/>
          <w:szCs w:val="18"/>
        </w:rPr>
        <w:t xml:space="preserve">    finalFormatFunc: (url, params) =&gt;</w:t>
      </w:r>
    </w:p>
    <w:p w14:paraId="37CC68A3">
      <w:pPr>
        <w:spacing w:line="240" w:lineRule="auto"/>
      </w:pPr>
      <w:r>
        <w:rPr>
          <w:rFonts w:ascii="Courier New" w:hAnsi="Courier New" w:eastAsia="Courier New" w:cs="Courier New"/>
          <w:sz w:val="18"/>
          <w:szCs w:val="18"/>
        </w:rPr>
        <w:t xml:space="preserve">      `avg(1 - avg(rate(node_cpu_seconds_total{mode="idle",${params.cpu}}[2m])) by (instance)) * 100`</w:t>
      </w:r>
    </w:p>
    <w:p w14:paraId="7DA5FAFB">
      <w:pPr>
        <w:spacing w:line="240" w:lineRule="auto"/>
      </w:pPr>
      <w:r>
        <w:rPr>
          <w:rFonts w:ascii="Courier New" w:hAnsi="Courier New" w:eastAsia="Courier New" w:cs="Courier New"/>
          <w:sz w:val="18"/>
          <w:szCs w:val="18"/>
        </w:rPr>
        <w:t xml:space="preserve">  },</w:t>
      </w:r>
    </w:p>
    <w:p w14:paraId="4519DB94">
      <w:pPr>
        <w:spacing w:line="240" w:lineRule="auto"/>
      </w:pPr>
      <w:r>
        <w:rPr>
          <w:rFonts w:ascii="Courier New" w:hAnsi="Courier New" w:eastAsia="Courier New" w:cs="Courier New"/>
          <w:sz w:val="18"/>
          <w:szCs w:val="18"/>
        </w:rPr>
        <w:t xml:space="preserve">  memoryUsage: {</w:t>
      </w:r>
    </w:p>
    <w:p w14:paraId="0CEC8326">
      <w:pPr>
        <w:spacing w:line="240" w:lineRule="auto"/>
      </w:pPr>
      <w:r>
        <w:rPr>
          <w:rFonts w:ascii="Courier New" w:hAnsi="Courier New" w:eastAsia="Courier New" w:cs="Courier New"/>
          <w:sz w:val="18"/>
          <w:szCs w:val="18"/>
        </w:rPr>
        <w:t xml:space="preserve">    url: 'node_memory_MemAvailable_bytes',</w:t>
      </w:r>
    </w:p>
    <w:p w14:paraId="261E4DCA">
      <w:pPr>
        <w:spacing w:line="240" w:lineRule="auto"/>
      </w:pPr>
      <w:r>
        <w:rPr>
          <w:rFonts w:ascii="Courier New" w:hAnsi="Courier New" w:eastAsia="Courier New" w:cs="Courier New"/>
          <w:sz w:val="18"/>
          <w:szCs w:val="18"/>
        </w:rPr>
        <w:t xml:space="preserve">    finalFormatFunc: (url) =&gt;</w:t>
      </w:r>
    </w:p>
    <w:p w14:paraId="475F286A">
      <w:pPr>
        <w:spacing w:line="240" w:lineRule="auto"/>
      </w:pPr>
      <w:r>
        <w:rPr>
          <w:rFonts w:ascii="Courier New" w:hAnsi="Courier New" w:eastAsia="Courier New" w:cs="Courier New"/>
          <w:sz w:val="18"/>
          <w:szCs w:val="18"/>
        </w:rPr>
        <w:t xml:space="preserve">      `avg(1 - (avg(node_memory_MemAvailable_bytes) by (instance) / avg(node_memory_MemTotal_bytes) by (instance))) * 100`</w:t>
      </w:r>
    </w:p>
    <w:p w14:paraId="0D468AED">
      <w:pPr>
        <w:spacing w:line="240" w:lineRule="auto"/>
      </w:pPr>
      <w:r>
        <w:rPr>
          <w:rFonts w:ascii="Courier New" w:hAnsi="Courier New" w:eastAsia="Courier New" w:cs="Courier New"/>
          <w:sz w:val="18"/>
          <w:szCs w:val="18"/>
        </w:rPr>
        <w:t xml:space="preserve">  }</w:t>
      </w:r>
    </w:p>
    <w:p w14:paraId="49155174">
      <w:pPr>
        <w:spacing w:line="240" w:lineRule="auto"/>
      </w:pPr>
      <w:r>
        <w:rPr>
          <w:rFonts w:ascii="Courier New" w:hAnsi="Courier New" w:eastAsia="Courier New" w:cs="Courier New"/>
          <w:sz w:val="18"/>
          <w:szCs w:val="18"/>
        </w:rPr>
        <w:t>};</w:t>
      </w:r>
    </w:p>
    <w:p w14:paraId="63A48FA3">
      <w:pPr>
        <w:spacing w:line="240" w:lineRule="auto"/>
      </w:pPr>
    </w:p>
    <w:p w14:paraId="6CCC70BE">
      <w:pPr>
        <w:spacing w:line="240" w:lineRule="auto"/>
      </w:pPr>
      <w:r>
        <w:rPr>
          <w:rFonts w:ascii="Courier New" w:hAnsi="Courier New" w:eastAsia="Courier New" w:cs="Courier New"/>
          <w:sz w:val="18"/>
          <w:szCs w:val="18"/>
        </w:rPr>
        <w:t>export const instanceMonitor = {</w:t>
      </w:r>
    </w:p>
    <w:p w14:paraId="72DC4AF3">
      <w:pPr>
        <w:spacing w:line="240" w:lineRule="auto"/>
      </w:pPr>
      <w:r>
        <w:rPr>
          <w:rFonts w:ascii="Courier New" w:hAnsi="Courier New" w:eastAsia="Courier New" w:cs="Courier New"/>
          <w:sz w:val="18"/>
          <w:szCs w:val="18"/>
        </w:rPr>
        <w:t xml:space="preserve">  cpuUsage: {</w:t>
      </w:r>
    </w:p>
    <w:p w14:paraId="6AE587E6">
      <w:pPr>
        <w:spacing w:line="240" w:lineRule="auto"/>
      </w:pPr>
      <w:r>
        <w:rPr>
          <w:rFonts w:ascii="Courier New" w:hAnsi="Courier New" w:eastAsia="Courier New" w:cs="Courier New"/>
          <w:sz w:val="18"/>
          <w:szCs w:val="18"/>
        </w:rPr>
        <w:t xml:space="preserve">    url: 'cpu_usage_percent',</w:t>
      </w:r>
    </w:p>
    <w:p w14:paraId="1B4CC8B3">
      <w:pPr>
        <w:spacing w:line="240" w:lineRule="auto"/>
      </w:pPr>
      <w:r>
        <w:rPr>
          <w:rFonts w:ascii="Courier New" w:hAnsi="Courier New" w:eastAsia="Courier New" w:cs="Courier New"/>
          <w:sz w:val="18"/>
          <w:szCs w:val="18"/>
        </w:rPr>
        <w:t xml:space="preserve">    baseParams: { domain: '' },</w:t>
      </w:r>
    </w:p>
    <w:p w14:paraId="2AF20BD5">
      <w:pPr>
        <w:spacing w:line="240" w:lineRule="auto"/>
      </w:pPr>
      <w:r>
        <w:rPr>
          <w:rFonts w:ascii="Courier New" w:hAnsi="Courier New" w:eastAsia="Courier New" w:cs="Courier New"/>
          <w:sz w:val="18"/>
          <w:szCs w:val="18"/>
        </w:rPr>
        <w:t xml:space="preserve">    finalFormatFunc: (url, params) =&gt;</w:t>
      </w:r>
    </w:p>
    <w:p w14:paraId="774AE315">
      <w:pPr>
        <w:spacing w:line="240" w:lineRule="auto"/>
      </w:pPr>
      <w:r>
        <w:rPr>
          <w:rFonts w:ascii="Courier New" w:hAnsi="Courier New" w:eastAsia="Courier New" w:cs="Courier New"/>
          <w:sz w:val="18"/>
          <w:szCs w:val="18"/>
        </w:rPr>
        <w:t xml:space="preserve">      `rate(libvirt_domain_info_cpu_seconds_total{domain="${params.domain}"}[2m]) / libvirt_domain_info_virtual_cpus{domain="${params.domain}"} * 100`</w:t>
      </w:r>
    </w:p>
    <w:p w14:paraId="13D357A0">
      <w:pPr>
        <w:spacing w:line="240" w:lineRule="auto"/>
      </w:pPr>
      <w:r>
        <w:rPr>
          <w:rFonts w:ascii="Courier New" w:hAnsi="Courier New" w:eastAsia="Courier New" w:cs="Courier New"/>
          <w:sz w:val="18"/>
          <w:szCs w:val="18"/>
        </w:rPr>
        <w:t xml:space="preserve">  },</w:t>
      </w:r>
    </w:p>
    <w:p w14:paraId="46FDD0BD">
      <w:pPr>
        <w:spacing w:line="240" w:lineRule="auto"/>
      </w:pPr>
      <w:r>
        <w:rPr>
          <w:rFonts w:ascii="Courier New" w:hAnsi="Courier New" w:eastAsia="Courier New" w:cs="Courier New"/>
          <w:sz w:val="18"/>
          <w:szCs w:val="18"/>
        </w:rPr>
        <w:t xml:space="preserve">  networkTraffic: {</w:t>
      </w:r>
    </w:p>
    <w:p w14:paraId="615665A8">
      <w:pPr>
        <w:spacing w:line="240" w:lineRule="auto"/>
      </w:pPr>
      <w:r>
        <w:rPr>
          <w:rFonts w:ascii="Courier New" w:hAnsi="Courier New" w:eastAsia="Courier New" w:cs="Courier New"/>
          <w:sz w:val="18"/>
          <w:szCs w:val="18"/>
        </w:rPr>
        <w:t xml:space="preserve">    url: 'network_traffic_bytes',</w:t>
      </w:r>
    </w:p>
    <w:p w14:paraId="57BC9D8D">
      <w:pPr>
        <w:spacing w:line="240" w:lineRule="auto"/>
      </w:pPr>
      <w:r>
        <w:rPr>
          <w:rFonts w:ascii="Courier New" w:hAnsi="Courier New" w:eastAsia="Courier New" w:cs="Courier New"/>
          <w:sz w:val="18"/>
          <w:szCs w:val="18"/>
        </w:rPr>
        <w:t xml:space="preserve">    baseParams: { domain: '', device: '' },</w:t>
      </w:r>
    </w:p>
    <w:p w14:paraId="5DC43B1B">
      <w:pPr>
        <w:spacing w:line="240" w:lineRule="auto"/>
      </w:pPr>
      <w:r>
        <w:rPr>
          <w:rFonts w:ascii="Courier New" w:hAnsi="Courier New" w:eastAsia="Courier New" w:cs="Courier New"/>
          <w:sz w:val="18"/>
          <w:szCs w:val="18"/>
        </w:rPr>
        <w:t xml:space="preserve">    finalFormatFunc: (url, params) =&gt;</w:t>
      </w:r>
    </w:p>
    <w:p w14:paraId="4AF3F57B">
      <w:pPr>
        <w:spacing w:line="240" w:lineRule="auto"/>
      </w:pPr>
      <w:r>
        <w:rPr>
          <w:rFonts w:ascii="Courier New" w:hAnsi="Courier New" w:eastAsia="Courier New" w:cs="Courier New"/>
          <w:sz w:val="18"/>
          <w:szCs w:val="18"/>
        </w:rPr>
        <w:t xml:space="preserve">      `rate(libvirt_domain_interface_stats_receive_bytes_total{domain="${params.domain}",target_device="${params.device}"}[2m])`</w:t>
      </w:r>
    </w:p>
    <w:p w14:paraId="7D6F9E0E">
      <w:pPr>
        <w:spacing w:line="240" w:lineRule="auto"/>
      </w:pPr>
      <w:r>
        <w:rPr>
          <w:rFonts w:ascii="Courier New" w:hAnsi="Courier New" w:eastAsia="Courier New" w:cs="Courier New"/>
          <w:sz w:val="18"/>
          <w:szCs w:val="18"/>
        </w:rPr>
        <w:t xml:space="preserve">  }</w:t>
      </w:r>
    </w:p>
    <w:p w14:paraId="4FD518DA">
      <w:pPr>
        <w:spacing w:line="240" w:lineRule="auto"/>
      </w:pPr>
      <w:r>
        <w:rPr>
          <w:rFonts w:ascii="Courier New" w:hAnsi="Courier New" w:eastAsia="Courier New" w:cs="Courier New"/>
          <w:sz w:val="18"/>
          <w:szCs w:val="18"/>
        </w:rPr>
        <w:t>};</w:t>
      </w:r>
    </w:p>
    <w:p w14:paraId="0796FD13">
      <w:pPr>
        <w:pStyle w:val="3"/>
        <w:spacing w:before="200" w:after="120" w:line="360" w:lineRule="auto"/>
      </w:pPr>
      <w:r>
        <w:rPr>
          <w:rFonts w:ascii="Times New Roman" w:hAnsi="Times New Roman" w:eastAsia="Times New Roman" w:cs="Times New Roman"/>
          <w:b/>
          <w:bCs/>
          <w:sz w:val="21"/>
          <w:szCs w:val="21"/>
        </w:rPr>
        <w:t>附录D：HAProxy负载均衡配置代码</w:t>
      </w:r>
    </w:p>
    <w:p w14:paraId="3D42A727">
      <w:pPr>
        <w:spacing w:line="240" w:lineRule="auto"/>
      </w:pPr>
      <w:r>
        <w:rPr>
          <w:rFonts w:ascii="Courier New" w:hAnsi="Courier New" w:eastAsia="Courier New" w:cs="Courier New"/>
          <w:sz w:val="18"/>
          <w:szCs w:val="18"/>
        </w:rPr>
        <w:t># /etc/haproxy/haproxy.cfg - HAProxy配置（节选）</w:t>
      </w:r>
    </w:p>
    <w:p w14:paraId="2A68FD14">
      <w:pPr>
        <w:spacing w:line="240" w:lineRule="auto"/>
      </w:pPr>
      <w:r>
        <w:rPr>
          <w:rFonts w:ascii="Courier New" w:hAnsi="Courier New" w:eastAsia="Courier New" w:cs="Courier New"/>
          <w:sz w:val="18"/>
          <w:szCs w:val="18"/>
        </w:rPr>
        <w:t>global</w:t>
      </w:r>
    </w:p>
    <w:p w14:paraId="61021E96">
      <w:pPr>
        <w:spacing w:line="240" w:lineRule="auto"/>
      </w:pPr>
      <w:r>
        <w:rPr>
          <w:rFonts w:ascii="Courier New" w:hAnsi="Courier New" w:eastAsia="Courier New" w:cs="Courier New"/>
          <w:sz w:val="18"/>
          <w:szCs w:val="18"/>
        </w:rPr>
        <w:t xml:space="preserve">    log /dev/log local0</w:t>
      </w:r>
    </w:p>
    <w:p w14:paraId="62DC1F69">
      <w:pPr>
        <w:spacing w:line="240" w:lineRule="auto"/>
      </w:pPr>
      <w:r>
        <w:rPr>
          <w:rFonts w:ascii="Courier New" w:hAnsi="Courier New" w:eastAsia="Courier New" w:cs="Courier New"/>
          <w:sz w:val="18"/>
          <w:szCs w:val="18"/>
        </w:rPr>
        <w:t xml:space="preserve">    log /dev/log local1 notice</w:t>
      </w:r>
    </w:p>
    <w:p w14:paraId="0C26F860">
      <w:pPr>
        <w:spacing w:line="240" w:lineRule="auto"/>
      </w:pPr>
      <w:r>
        <w:rPr>
          <w:rFonts w:ascii="Courier New" w:hAnsi="Courier New" w:eastAsia="Courier New" w:cs="Courier New"/>
          <w:sz w:val="18"/>
          <w:szCs w:val="18"/>
        </w:rPr>
        <w:t xml:space="preserve">    daemon</w:t>
      </w:r>
    </w:p>
    <w:p w14:paraId="53934A3A">
      <w:pPr>
        <w:spacing w:line="240" w:lineRule="auto"/>
      </w:pPr>
      <w:r>
        <w:rPr>
          <w:rFonts w:ascii="Courier New" w:hAnsi="Courier New" w:eastAsia="Courier New" w:cs="Courier New"/>
          <w:sz w:val="18"/>
          <w:szCs w:val="18"/>
        </w:rPr>
        <w:t xml:space="preserve">    maxconn 2048</w:t>
      </w:r>
    </w:p>
    <w:p w14:paraId="5735FDDF">
      <w:pPr>
        <w:spacing w:line="240" w:lineRule="auto"/>
      </w:pPr>
    </w:p>
    <w:p w14:paraId="0E84BD20">
      <w:pPr>
        <w:spacing w:line="240" w:lineRule="auto"/>
      </w:pPr>
      <w:r>
        <w:rPr>
          <w:rFonts w:ascii="Courier New" w:hAnsi="Courier New" w:eastAsia="Courier New" w:cs="Courier New"/>
          <w:sz w:val="18"/>
          <w:szCs w:val="18"/>
        </w:rPr>
        <w:t>defaults</w:t>
      </w:r>
    </w:p>
    <w:p w14:paraId="0D40F4BD">
      <w:pPr>
        <w:spacing w:line="240" w:lineRule="auto"/>
      </w:pPr>
      <w:r>
        <w:rPr>
          <w:rFonts w:ascii="Courier New" w:hAnsi="Courier New" w:eastAsia="Courier New" w:cs="Courier New"/>
          <w:sz w:val="18"/>
          <w:szCs w:val="18"/>
        </w:rPr>
        <w:t xml:space="preserve">    log     global</w:t>
      </w:r>
    </w:p>
    <w:p w14:paraId="389E0573">
      <w:pPr>
        <w:spacing w:line="240" w:lineRule="auto"/>
      </w:pPr>
      <w:r>
        <w:rPr>
          <w:rFonts w:ascii="Courier New" w:hAnsi="Courier New" w:eastAsia="Courier New" w:cs="Courier New"/>
          <w:sz w:val="18"/>
          <w:szCs w:val="18"/>
        </w:rPr>
        <w:t xml:space="preserve">    mode    http</w:t>
      </w:r>
    </w:p>
    <w:p w14:paraId="7B4A083E">
      <w:pPr>
        <w:spacing w:line="240" w:lineRule="auto"/>
      </w:pPr>
      <w:r>
        <w:rPr>
          <w:rFonts w:ascii="Courier New" w:hAnsi="Courier New" w:eastAsia="Courier New" w:cs="Courier New"/>
          <w:sz w:val="18"/>
          <w:szCs w:val="18"/>
        </w:rPr>
        <w:t xml:space="preserve">    option  httplog</w:t>
      </w:r>
    </w:p>
    <w:p w14:paraId="3D454E8E">
      <w:pPr>
        <w:spacing w:line="240" w:lineRule="auto"/>
      </w:pPr>
      <w:r>
        <w:rPr>
          <w:rFonts w:ascii="Courier New" w:hAnsi="Courier New" w:eastAsia="Courier New" w:cs="Courier New"/>
          <w:sz w:val="18"/>
          <w:szCs w:val="18"/>
        </w:rPr>
        <w:t xml:space="preserve">    option  dontlognull</w:t>
      </w:r>
    </w:p>
    <w:p w14:paraId="7A96644D">
      <w:pPr>
        <w:spacing w:line="240" w:lineRule="auto"/>
      </w:pPr>
      <w:r>
        <w:rPr>
          <w:rFonts w:ascii="Courier New" w:hAnsi="Courier New" w:eastAsia="Courier New" w:cs="Courier New"/>
          <w:sz w:val="18"/>
          <w:szCs w:val="18"/>
        </w:rPr>
        <w:t xml:space="preserve">    timeout connect 5000ms</w:t>
      </w:r>
    </w:p>
    <w:p w14:paraId="6F8B355B">
      <w:pPr>
        <w:spacing w:line="240" w:lineRule="auto"/>
      </w:pPr>
      <w:r>
        <w:rPr>
          <w:rFonts w:ascii="Courier New" w:hAnsi="Courier New" w:eastAsia="Courier New" w:cs="Courier New"/>
          <w:sz w:val="18"/>
          <w:szCs w:val="18"/>
        </w:rPr>
        <w:t xml:space="preserve">    timeout client  50000ms</w:t>
      </w:r>
    </w:p>
    <w:p w14:paraId="6914E8E8">
      <w:pPr>
        <w:spacing w:line="240" w:lineRule="auto"/>
      </w:pPr>
      <w:r>
        <w:rPr>
          <w:rFonts w:ascii="Courier New" w:hAnsi="Courier New" w:eastAsia="Courier New" w:cs="Courier New"/>
          <w:sz w:val="18"/>
          <w:szCs w:val="18"/>
        </w:rPr>
        <w:t xml:space="preserve">    timeout server  50000ms</w:t>
      </w:r>
    </w:p>
    <w:p w14:paraId="22A09953">
      <w:pPr>
        <w:spacing w:line="240" w:lineRule="auto"/>
      </w:pPr>
    </w:p>
    <w:p w14:paraId="6910AC8E">
      <w:pPr>
        <w:spacing w:line="240" w:lineRule="auto"/>
      </w:pPr>
      <w:r>
        <w:rPr>
          <w:rFonts w:ascii="Courier New" w:hAnsi="Courier New" w:eastAsia="Courier New" w:cs="Courier New"/>
          <w:sz w:val="18"/>
          <w:szCs w:val="18"/>
        </w:rPr>
        <w:t># OpenStack Nova API</w:t>
      </w:r>
    </w:p>
    <w:p w14:paraId="76D1A991">
      <w:pPr>
        <w:spacing w:line="240" w:lineRule="auto"/>
      </w:pPr>
      <w:r>
        <w:rPr>
          <w:rFonts w:ascii="Courier New" w:hAnsi="Courier New" w:eastAsia="Courier New" w:cs="Courier New"/>
          <w:sz w:val="18"/>
          <w:szCs w:val="18"/>
        </w:rPr>
        <w:t>frontend nova_api</w:t>
      </w:r>
    </w:p>
    <w:p w14:paraId="6810424E">
      <w:pPr>
        <w:spacing w:line="240" w:lineRule="auto"/>
      </w:pPr>
      <w:r>
        <w:rPr>
          <w:rFonts w:ascii="Courier New" w:hAnsi="Courier New" w:eastAsia="Courier New" w:cs="Courier New"/>
          <w:sz w:val="18"/>
          <w:szCs w:val="18"/>
        </w:rPr>
        <w:t xml:space="preserve">    bind *:8774</w:t>
      </w:r>
    </w:p>
    <w:p w14:paraId="3F1DDC11">
      <w:pPr>
        <w:spacing w:line="240" w:lineRule="auto"/>
      </w:pPr>
      <w:r>
        <w:rPr>
          <w:rFonts w:ascii="Courier New" w:hAnsi="Courier New" w:eastAsia="Courier New" w:cs="Courier New"/>
          <w:sz w:val="18"/>
          <w:szCs w:val="18"/>
        </w:rPr>
        <w:t xml:space="preserve">    default_backend nova_api_backend</w:t>
      </w:r>
    </w:p>
    <w:p w14:paraId="23A7F634">
      <w:pPr>
        <w:spacing w:line="240" w:lineRule="auto"/>
      </w:pPr>
    </w:p>
    <w:p w14:paraId="6D6FFB66">
      <w:pPr>
        <w:spacing w:line="240" w:lineRule="auto"/>
      </w:pPr>
      <w:r>
        <w:rPr>
          <w:rFonts w:ascii="Courier New" w:hAnsi="Courier New" w:eastAsia="Courier New" w:cs="Courier New"/>
          <w:sz w:val="18"/>
          <w:szCs w:val="18"/>
        </w:rPr>
        <w:t>backend nova_api_backend</w:t>
      </w:r>
    </w:p>
    <w:p w14:paraId="24CC1378">
      <w:pPr>
        <w:spacing w:line="240" w:lineRule="auto"/>
      </w:pPr>
      <w:r>
        <w:rPr>
          <w:rFonts w:ascii="Courier New" w:hAnsi="Courier New" w:eastAsia="Courier New" w:cs="Courier New"/>
          <w:sz w:val="18"/>
          <w:szCs w:val="18"/>
        </w:rPr>
        <w:t xml:space="preserve">    balance roundrobin</w:t>
      </w:r>
    </w:p>
    <w:p w14:paraId="134ECA4B">
      <w:pPr>
        <w:spacing w:line="240" w:lineRule="auto"/>
      </w:pPr>
      <w:r>
        <w:rPr>
          <w:rFonts w:ascii="Courier New" w:hAnsi="Courier New" w:eastAsia="Courier New" w:cs="Courier New"/>
          <w:sz w:val="18"/>
          <w:szCs w:val="18"/>
        </w:rPr>
        <w:t xml:space="preserve">    option httpchk GET /</w:t>
      </w:r>
    </w:p>
    <w:p w14:paraId="5FC1C51A">
      <w:pPr>
        <w:spacing w:line="240" w:lineRule="auto"/>
      </w:pPr>
      <w:r>
        <w:rPr>
          <w:rFonts w:ascii="Courier New" w:hAnsi="Courier New" w:eastAsia="Courier New" w:cs="Courier New"/>
          <w:sz w:val="18"/>
          <w:szCs w:val="18"/>
        </w:rPr>
        <w:t xml:space="preserve">    http-check expect status 200</w:t>
      </w:r>
    </w:p>
    <w:p w14:paraId="15AF6CBC">
      <w:pPr>
        <w:spacing w:line="240" w:lineRule="auto"/>
      </w:pPr>
      <w:r>
        <w:rPr>
          <w:rFonts w:ascii="Courier New" w:hAnsi="Courier New" w:eastAsia="Courier New" w:cs="Courier New"/>
          <w:sz w:val="18"/>
          <w:szCs w:val="18"/>
        </w:rPr>
        <w:t xml:space="preserve">    server controller1 10.0.0.11:8774 check inter 2000 rise 2 fall 5</w:t>
      </w:r>
    </w:p>
    <w:p w14:paraId="51614F86">
      <w:pPr>
        <w:spacing w:line="240" w:lineRule="auto"/>
      </w:pPr>
      <w:r>
        <w:rPr>
          <w:rFonts w:ascii="Courier New" w:hAnsi="Courier New" w:eastAsia="Courier New" w:cs="Courier New"/>
          <w:sz w:val="18"/>
          <w:szCs w:val="18"/>
        </w:rPr>
        <w:t xml:space="preserve">    server controller2 10.0.0.12:8774 check inter 2000 rise 2 fall 5</w:t>
      </w:r>
    </w:p>
    <w:p w14:paraId="3BCB58C5">
      <w:pPr>
        <w:spacing w:line="240" w:lineRule="auto"/>
      </w:pPr>
      <w:r>
        <w:rPr>
          <w:rFonts w:ascii="Courier New" w:hAnsi="Courier New" w:eastAsia="Courier New" w:cs="Courier New"/>
          <w:sz w:val="18"/>
          <w:szCs w:val="18"/>
        </w:rPr>
        <w:t xml:space="preserve">    server controller3 10.0.0.13:8774 check inter 2000 rise 2 fall 5</w:t>
      </w:r>
    </w:p>
    <w:p w14:paraId="73C9D1E5">
      <w:pPr>
        <w:spacing w:line="240" w:lineRule="auto"/>
      </w:pPr>
    </w:p>
    <w:p w14:paraId="3A1D9597">
      <w:pPr>
        <w:spacing w:line="240" w:lineRule="auto"/>
      </w:pPr>
      <w:r>
        <w:rPr>
          <w:rFonts w:ascii="Courier New" w:hAnsi="Courier New" w:eastAsia="Courier New" w:cs="Courier New"/>
          <w:sz w:val="18"/>
          <w:szCs w:val="18"/>
        </w:rPr>
        <w:t># OpenStack Neutron API</w:t>
      </w:r>
    </w:p>
    <w:p w14:paraId="7C54D7A4">
      <w:pPr>
        <w:spacing w:line="240" w:lineRule="auto"/>
      </w:pPr>
      <w:r>
        <w:rPr>
          <w:rFonts w:ascii="Courier New" w:hAnsi="Courier New" w:eastAsia="Courier New" w:cs="Courier New"/>
          <w:sz w:val="18"/>
          <w:szCs w:val="18"/>
        </w:rPr>
        <w:t>frontend neutron_api</w:t>
      </w:r>
    </w:p>
    <w:p w14:paraId="37A9BA51">
      <w:pPr>
        <w:spacing w:line="240" w:lineRule="auto"/>
      </w:pPr>
      <w:r>
        <w:rPr>
          <w:rFonts w:ascii="Courier New" w:hAnsi="Courier New" w:eastAsia="Courier New" w:cs="Courier New"/>
          <w:sz w:val="18"/>
          <w:szCs w:val="18"/>
        </w:rPr>
        <w:t xml:space="preserve">    bind *:9696</w:t>
      </w:r>
    </w:p>
    <w:p w14:paraId="1E243D75">
      <w:pPr>
        <w:spacing w:line="240" w:lineRule="auto"/>
      </w:pPr>
      <w:r>
        <w:rPr>
          <w:rFonts w:ascii="Courier New" w:hAnsi="Courier New" w:eastAsia="Courier New" w:cs="Courier New"/>
          <w:sz w:val="18"/>
          <w:szCs w:val="18"/>
        </w:rPr>
        <w:t xml:space="preserve">    default_backend neutron_api_backend</w:t>
      </w:r>
    </w:p>
    <w:p w14:paraId="2DCA297B">
      <w:pPr>
        <w:spacing w:line="240" w:lineRule="auto"/>
      </w:pPr>
    </w:p>
    <w:p w14:paraId="43FC16E5">
      <w:pPr>
        <w:spacing w:line="240" w:lineRule="auto"/>
      </w:pPr>
      <w:r>
        <w:rPr>
          <w:rFonts w:ascii="Courier New" w:hAnsi="Courier New" w:eastAsia="Courier New" w:cs="Courier New"/>
          <w:sz w:val="18"/>
          <w:szCs w:val="18"/>
        </w:rPr>
        <w:t>backend neutron_api_backend</w:t>
      </w:r>
    </w:p>
    <w:p w14:paraId="5378ABD0">
      <w:pPr>
        <w:spacing w:line="240" w:lineRule="auto"/>
      </w:pPr>
      <w:r>
        <w:rPr>
          <w:rFonts w:ascii="Courier New" w:hAnsi="Courier New" w:eastAsia="Courier New" w:cs="Courier New"/>
          <w:sz w:val="18"/>
          <w:szCs w:val="18"/>
        </w:rPr>
        <w:t xml:space="preserve">    balance roundrobin</w:t>
      </w:r>
    </w:p>
    <w:p w14:paraId="57DB59E4">
      <w:pPr>
        <w:spacing w:line="240" w:lineRule="auto"/>
      </w:pPr>
      <w:r>
        <w:rPr>
          <w:rFonts w:ascii="Courier New" w:hAnsi="Courier New" w:eastAsia="Courier New" w:cs="Courier New"/>
          <w:sz w:val="18"/>
          <w:szCs w:val="18"/>
        </w:rPr>
        <w:t xml:space="preserve">    option httpchk GET /</w:t>
      </w:r>
    </w:p>
    <w:p w14:paraId="243772E8">
      <w:pPr>
        <w:spacing w:line="240" w:lineRule="auto"/>
      </w:pPr>
      <w:r>
        <w:rPr>
          <w:rFonts w:ascii="Courier New" w:hAnsi="Courier New" w:eastAsia="Courier New" w:cs="Courier New"/>
          <w:sz w:val="18"/>
          <w:szCs w:val="18"/>
        </w:rPr>
        <w:t xml:space="preserve">    http-check expect status 200</w:t>
      </w:r>
    </w:p>
    <w:p w14:paraId="0A8921DC">
      <w:pPr>
        <w:spacing w:line="240" w:lineRule="auto"/>
      </w:pPr>
      <w:r>
        <w:rPr>
          <w:rFonts w:ascii="Courier New" w:hAnsi="Courier New" w:eastAsia="Courier New" w:cs="Courier New"/>
          <w:sz w:val="18"/>
          <w:szCs w:val="18"/>
        </w:rPr>
        <w:t xml:space="preserve">    server controller1 10.0.0.11:9696 check inter 2000 rise 2 fall 5</w:t>
      </w:r>
    </w:p>
    <w:p w14:paraId="7851525B">
      <w:pPr>
        <w:spacing w:line="240" w:lineRule="auto"/>
      </w:pPr>
      <w:r>
        <w:rPr>
          <w:rFonts w:ascii="Courier New" w:hAnsi="Courier New" w:eastAsia="Courier New" w:cs="Courier New"/>
          <w:sz w:val="18"/>
          <w:szCs w:val="18"/>
        </w:rPr>
        <w:t xml:space="preserve">    server controller2 10.0.0.12:9696 check inter 2000 rise 2 fall 5</w:t>
      </w:r>
    </w:p>
    <w:p w14:paraId="2F243C97">
      <w:pPr>
        <w:spacing w:line="240" w:lineRule="auto"/>
      </w:pPr>
      <w:r>
        <w:rPr>
          <w:rFonts w:ascii="Courier New" w:hAnsi="Courier New" w:eastAsia="Courier New" w:cs="Courier New"/>
          <w:sz w:val="18"/>
          <w:szCs w:val="18"/>
        </w:rPr>
        <w:t xml:space="preserve">    server controller3 10.0.0.13:9696 check inter 2000 rise 2 fall 5</w:t>
      </w:r>
    </w:p>
    <w:p w14:paraId="7DE17A28">
      <w:pPr>
        <w:spacing w:line="240" w:lineRule="auto"/>
      </w:pPr>
    </w:p>
    <w:p w14:paraId="0E2BBC02">
      <w:pPr>
        <w:spacing w:line="240" w:lineRule="auto"/>
      </w:pPr>
      <w:r>
        <w:rPr>
          <w:rFonts w:ascii="Courier New" w:hAnsi="Courier New" w:eastAsia="Courier New" w:cs="Courier New"/>
          <w:sz w:val="18"/>
          <w:szCs w:val="18"/>
        </w:rPr>
        <w:t># OpenStack Keystone API</w:t>
      </w:r>
    </w:p>
    <w:p w14:paraId="674E3F68">
      <w:pPr>
        <w:spacing w:line="240" w:lineRule="auto"/>
      </w:pPr>
      <w:r>
        <w:rPr>
          <w:rFonts w:ascii="Courier New" w:hAnsi="Courier New" w:eastAsia="Courier New" w:cs="Courier New"/>
          <w:sz w:val="18"/>
          <w:szCs w:val="18"/>
        </w:rPr>
        <w:t>frontend keystone_api</w:t>
      </w:r>
    </w:p>
    <w:p w14:paraId="1A043BA0">
      <w:pPr>
        <w:spacing w:line="240" w:lineRule="auto"/>
      </w:pPr>
      <w:r>
        <w:rPr>
          <w:rFonts w:ascii="Courier New" w:hAnsi="Courier New" w:eastAsia="Courier New" w:cs="Courier New"/>
          <w:sz w:val="18"/>
          <w:szCs w:val="18"/>
        </w:rPr>
        <w:t xml:space="preserve">    bind *:5000</w:t>
      </w:r>
    </w:p>
    <w:p w14:paraId="2AC89753">
      <w:pPr>
        <w:spacing w:line="240" w:lineRule="auto"/>
      </w:pPr>
      <w:r>
        <w:rPr>
          <w:rFonts w:ascii="Courier New" w:hAnsi="Courier New" w:eastAsia="Courier New" w:cs="Courier New"/>
          <w:sz w:val="18"/>
          <w:szCs w:val="18"/>
        </w:rPr>
        <w:t xml:space="preserve">    default_backend keystone_api_backend</w:t>
      </w:r>
    </w:p>
    <w:p w14:paraId="351429D1">
      <w:pPr>
        <w:spacing w:line="240" w:lineRule="auto"/>
      </w:pPr>
    </w:p>
    <w:p w14:paraId="648EF459">
      <w:pPr>
        <w:spacing w:line="240" w:lineRule="auto"/>
      </w:pPr>
      <w:r>
        <w:rPr>
          <w:rFonts w:ascii="Courier New" w:hAnsi="Courier New" w:eastAsia="Courier New" w:cs="Courier New"/>
          <w:sz w:val="18"/>
          <w:szCs w:val="18"/>
        </w:rPr>
        <w:t>backend keystone_api_backend</w:t>
      </w:r>
    </w:p>
    <w:p w14:paraId="08B14C83">
      <w:pPr>
        <w:spacing w:line="240" w:lineRule="auto"/>
      </w:pPr>
      <w:r>
        <w:rPr>
          <w:rFonts w:ascii="Courier New" w:hAnsi="Courier New" w:eastAsia="Courier New" w:cs="Courier New"/>
          <w:sz w:val="18"/>
          <w:szCs w:val="18"/>
        </w:rPr>
        <w:t xml:space="preserve">    balance roundrobin</w:t>
      </w:r>
    </w:p>
    <w:p w14:paraId="61A7FBBF">
      <w:pPr>
        <w:spacing w:line="240" w:lineRule="auto"/>
      </w:pPr>
      <w:r>
        <w:rPr>
          <w:rFonts w:ascii="Courier New" w:hAnsi="Courier New" w:eastAsia="Courier New" w:cs="Courier New"/>
          <w:sz w:val="18"/>
          <w:szCs w:val="18"/>
        </w:rPr>
        <w:t xml:space="preserve">    option httpchk GET /</w:t>
      </w:r>
    </w:p>
    <w:p w14:paraId="740A0F08">
      <w:pPr>
        <w:spacing w:line="240" w:lineRule="auto"/>
      </w:pPr>
      <w:r>
        <w:rPr>
          <w:rFonts w:ascii="Courier New" w:hAnsi="Courier New" w:eastAsia="Courier New" w:cs="Courier New"/>
          <w:sz w:val="18"/>
          <w:szCs w:val="18"/>
        </w:rPr>
        <w:t xml:space="preserve">    http-check expect status 200</w:t>
      </w:r>
    </w:p>
    <w:p w14:paraId="71C0A9F2">
      <w:pPr>
        <w:spacing w:line="240" w:lineRule="auto"/>
      </w:pPr>
      <w:r>
        <w:rPr>
          <w:rFonts w:ascii="Courier New" w:hAnsi="Courier New" w:eastAsia="Courier New" w:cs="Courier New"/>
          <w:sz w:val="18"/>
          <w:szCs w:val="18"/>
        </w:rPr>
        <w:t xml:space="preserve">    server controller1 10.0.0.11:5000 check inter 2000 rise 2 fall 5</w:t>
      </w:r>
    </w:p>
    <w:p w14:paraId="2F806DA7">
      <w:pPr>
        <w:spacing w:line="240" w:lineRule="auto"/>
      </w:pPr>
      <w:r>
        <w:rPr>
          <w:rFonts w:ascii="Courier New" w:hAnsi="Courier New" w:eastAsia="Courier New" w:cs="Courier New"/>
          <w:sz w:val="18"/>
          <w:szCs w:val="18"/>
        </w:rPr>
        <w:t xml:space="preserve">    server controller2 10.0.0.12:5000 check inter 2000 rise 2 fall 5</w:t>
      </w:r>
    </w:p>
    <w:p w14:paraId="0CD304DB">
      <w:pPr>
        <w:spacing w:line="240" w:lineRule="auto"/>
      </w:pPr>
      <w:r>
        <w:rPr>
          <w:rFonts w:ascii="Courier New" w:hAnsi="Courier New" w:eastAsia="Courier New" w:cs="Courier New"/>
          <w:sz w:val="18"/>
          <w:szCs w:val="18"/>
        </w:rPr>
        <w:t xml:space="preserve">    server controller3 10.0.0.13:5000 check inter 2000 rise 2 fall 5</w:t>
      </w:r>
    </w:p>
    <w:p w14:paraId="133B655C">
      <w:pPr>
        <w:spacing w:line="240" w:lineRule="auto"/>
      </w:pPr>
    </w:p>
    <w:p w14:paraId="24224BBD">
      <w:pPr>
        <w:spacing w:line="240" w:lineRule="auto"/>
      </w:pPr>
      <w:r>
        <w:rPr>
          <w:rFonts w:ascii="Courier New" w:hAnsi="Courier New" w:eastAsia="Courier New" w:cs="Courier New"/>
          <w:sz w:val="18"/>
          <w:szCs w:val="18"/>
        </w:rPr>
        <w:t># OpenStack Cinder API</w:t>
      </w:r>
    </w:p>
    <w:p w14:paraId="5BD5DE3F">
      <w:pPr>
        <w:spacing w:line="240" w:lineRule="auto"/>
      </w:pPr>
      <w:r>
        <w:rPr>
          <w:rFonts w:ascii="Courier New" w:hAnsi="Courier New" w:eastAsia="Courier New" w:cs="Courier New"/>
          <w:sz w:val="18"/>
          <w:szCs w:val="18"/>
        </w:rPr>
        <w:t>frontend cinder_api</w:t>
      </w:r>
    </w:p>
    <w:p w14:paraId="458E75FE">
      <w:pPr>
        <w:spacing w:line="240" w:lineRule="auto"/>
      </w:pPr>
      <w:r>
        <w:rPr>
          <w:rFonts w:ascii="Courier New" w:hAnsi="Courier New" w:eastAsia="Courier New" w:cs="Courier New"/>
          <w:sz w:val="18"/>
          <w:szCs w:val="18"/>
        </w:rPr>
        <w:t xml:space="preserve">    bind *:8776</w:t>
      </w:r>
    </w:p>
    <w:p w14:paraId="1BF4923C">
      <w:pPr>
        <w:spacing w:line="240" w:lineRule="auto"/>
      </w:pPr>
      <w:r>
        <w:rPr>
          <w:rFonts w:ascii="Courier New" w:hAnsi="Courier New" w:eastAsia="Courier New" w:cs="Courier New"/>
          <w:sz w:val="18"/>
          <w:szCs w:val="18"/>
        </w:rPr>
        <w:t xml:space="preserve">    default_backend cinder_api_backend</w:t>
      </w:r>
    </w:p>
    <w:p w14:paraId="742C1CA4">
      <w:pPr>
        <w:spacing w:line="240" w:lineRule="auto"/>
      </w:pPr>
    </w:p>
    <w:p w14:paraId="735A2590">
      <w:pPr>
        <w:spacing w:line="240" w:lineRule="auto"/>
      </w:pPr>
      <w:r>
        <w:rPr>
          <w:rFonts w:ascii="Courier New" w:hAnsi="Courier New" w:eastAsia="Courier New" w:cs="Courier New"/>
          <w:sz w:val="18"/>
          <w:szCs w:val="18"/>
        </w:rPr>
        <w:t>backend cinder_api_backend</w:t>
      </w:r>
    </w:p>
    <w:p w14:paraId="3364F6E5">
      <w:pPr>
        <w:spacing w:line="240" w:lineRule="auto"/>
      </w:pPr>
      <w:r>
        <w:rPr>
          <w:rFonts w:ascii="Courier New" w:hAnsi="Courier New" w:eastAsia="Courier New" w:cs="Courier New"/>
          <w:sz w:val="18"/>
          <w:szCs w:val="18"/>
        </w:rPr>
        <w:t xml:space="preserve">    balance roundrobin</w:t>
      </w:r>
    </w:p>
    <w:p w14:paraId="2BDC05C2">
      <w:pPr>
        <w:spacing w:line="240" w:lineRule="auto"/>
      </w:pPr>
      <w:r>
        <w:rPr>
          <w:rFonts w:ascii="Courier New" w:hAnsi="Courier New" w:eastAsia="Courier New" w:cs="Courier New"/>
          <w:sz w:val="18"/>
          <w:szCs w:val="18"/>
        </w:rPr>
        <w:t xml:space="preserve">    option httpchk GET /</w:t>
      </w:r>
    </w:p>
    <w:p w14:paraId="7FFA9D3D">
      <w:pPr>
        <w:spacing w:line="240" w:lineRule="auto"/>
      </w:pPr>
      <w:r>
        <w:rPr>
          <w:rFonts w:ascii="Courier New" w:hAnsi="Courier New" w:eastAsia="Courier New" w:cs="Courier New"/>
          <w:sz w:val="18"/>
          <w:szCs w:val="18"/>
        </w:rPr>
        <w:t xml:space="preserve">    http-check expect status 200</w:t>
      </w:r>
    </w:p>
    <w:p w14:paraId="44A5BC89">
      <w:pPr>
        <w:spacing w:line="240" w:lineRule="auto"/>
      </w:pPr>
      <w:r>
        <w:rPr>
          <w:rFonts w:ascii="Courier New" w:hAnsi="Courier New" w:eastAsia="Courier New" w:cs="Courier New"/>
          <w:sz w:val="18"/>
          <w:szCs w:val="18"/>
        </w:rPr>
        <w:t xml:space="preserve">    server controller1 10.0.0.11:8776 check inter 2000 rise 2 fall 5</w:t>
      </w:r>
    </w:p>
    <w:p w14:paraId="30C43BA6">
      <w:pPr>
        <w:spacing w:line="240" w:lineRule="auto"/>
      </w:pPr>
      <w:r>
        <w:rPr>
          <w:rFonts w:ascii="Courier New" w:hAnsi="Courier New" w:eastAsia="Courier New" w:cs="Courier New"/>
          <w:sz w:val="18"/>
          <w:szCs w:val="18"/>
        </w:rPr>
        <w:t xml:space="preserve">    server controller2 10.0.0.12:8776 check inter 2000 rise 2 fall 5</w:t>
      </w:r>
    </w:p>
    <w:p w14:paraId="25707CE4">
      <w:pPr>
        <w:spacing w:line="240" w:lineRule="auto"/>
      </w:pPr>
      <w:r>
        <w:rPr>
          <w:rFonts w:ascii="Courier New" w:hAnsi="Courier New" w:eastAsia="Courier New" w:cs="Courier New"/>
          <w:sz w:val="18"/>
          <w:szCs w:val="18"/>
        </w:rPr>
        <w:t xml:space="preserve">    server controller3 10.0.0.13:8776 check inter 2000 rise 2 fall 5</w:t>
      </w:r>
    </w:p>
    <w:p w14:paraId="45F743E6">
      <w:pPr>
        <w:spacing w:line="240" w:lineRule="auto"/>
      </w:pPr>
    </w:p>
    <w:p w14:paraId="3AEF5E74">
      <w:pPr>
        <w:spacing w:line="240" w:lineRule="auto"/>
      </w:pPr>
      <w:r>
        <w:rPr>
          <w:rFonts w:ascii="Courier New" w:hAnsi="Courier New" w:eastAsia="Courier New" w:cs="Courier New"/>
          <w:sz w:val="18"/>
          <w:szCs w:val="18"/>
        </w:rPr>
        <w:t># OpenStack Glance API</w:t>
      </w:r>
    </w:p>
    <w:p w14:paraId="42C29855">
      <w:pPr>
        <w:spacing w:line="240" w:lineRule="auto"/>
      </w:pPr>
      <w:r>
        <w:rPr>
          <w:rFonts w:ascii="Courier New" w:hAnsi="Courier New" w:eastAsia="Courier New" w:cs="Courier New"/>
          <w:sz w:val="18"/>
          <w:szCs w:val="18"/>
        </w:rPr>
        <w:t>frontend glance_api</w:t>
      </w:r>
    </w:p>
    <w:p w14:paraId="70E9B93E">
      <w:pPr>
        <w:spacing w:line="240" w:lineRule="auto"/>
      </w:pPr>
      <w:r>
        <w:rPr>
          <w:rFonts w:ascii="Courier New" w:hAnsi="Courier New" w:eastAsia="Courier New" w:cs="Courier New"/>
          <w:sz w:val="18"/>
          <w:szCs w:val="18"/>
        </w:rPr>
        <w:t xml:space="preserve">    bind *:9292</w:t>
      </w:r>
    </w:p>
    <w:p w14:paraId="54BE167F">
      <w:pPr>
        <w:spacing w:line="240" w:lineRule="auto"/>
      </w:pPr>
      <w:r>
        <w:rPr>
          <w:rFonts w:ascii="Courier New" w:hAnsi="Courier New" w:eastAsia="Courier New" w:cs="Courier New"/>
          <w:sz w:val="18"/>
          <w:szCs w:val="18"/>
        </w:rPr>
        <w:t xml:space="preserve">    default_backend glance_api_backend</w:t>
      </w:r>
    </w:p>
    <w:p w14:paraId="2013B2F8">
      <w:pPr>
        <w:spacing w:line="240" w:lineRule="auto"/>
      </w:pPr>
    </w:p>
    <w:p w14:paraId="4EA628DC">
      <w:pPr>
        <w:spacing w:line="240" w:lineRule="auto"/>
      </w:pPr>
      <w:r>
        <w:rPr>
          <w:rFonts w:ascii="Courier New" w:hAnsi="Courier New" w:eastAsia="Courier New" w:cs="Courier New"/>
          <w:sz w:val="18"/>
          <w:szCs w:val="18"/>
        </w:rPr>
        <w:t>backend glance_api_backend</w:t>
      </w:r>
    </w:p>
    <w:p w14:paraId="1D5DF8EC">
      <w:pPr>
        <w:spacing w:line="240" w:lineRule="auto"/>
      </w:pPr>
      <w:r>
        <w:rPr>
          <w:rFonts w:ascii="Courier New" w:hAnsi="Courier New" w:eastAsia="Courier New" w:cs="Courier New"/>
          <w:sz w:val="18"/>
          <w:szCs w:val="18"/>
        </w:rPr>
        <w:t xml:space="preserve">    balance roundrobin</w:t>
      </w:r>
    </w:p>
    <w:p w14:paraId="5C779A26">
      <w:pPr>
        <w:spacing w:line="240" w:lineRule="auto"/>
      </w:pPr>
      <w:r>
        <w:rPr>
          <w:rFonts w:ascii="Courier New" w:hAnsi="Courier New" w:eastAsia="Courier New" w:cs="Courier New"/>
          <w:sz w:val="18"/>
          <w:szCs w:val="18"/>
        </w:rPr>
        <w:t xml:space="preserve">    option httpchk GET /</w:t>
      </w:r>
    </w:p>
    <w:p w14:paraId="5215C953">
      <w:pPr>
        <w:spacing w:line="240" w:lineRule="auto"/>
      </w:pPr>
      <w:r>
        <w:rPr>
          <w:rFonts w:ascii="Courier New" w:hAnsi="Courier New" w:eastAsia="Courier New" w:cs="Courier New"/>
          <w:sz w:val="18"/>
          <w:szCs w:val="18"/>
        </w:rPr>
        <w:t xml:space="preserve">    http-check expect status 200</w:t>
      </w:r>
    </w:p>
    <w:p w14:paraId="52C05408">
      <w:pPr>
        <w:spacing w:line="240" w:lineRule="auto"/>
      </w:pPr>
      <w:r>
        <w:rPr>
          <w:rFonts w:ascii="Courier New" w:hAnsi="Courier New" w:eastAsia="Courier New" w:cs="Courier New"/>
          <w:sz w:val="18"/>
          <w:szCs w:val="18"/>
        </w:rPr>
        <w:t xml:space="preserve">    server controller1 10.0.0.11:9292 check inter 2000 rise 2 fall 5</w:t>
      </w:r>
    </w:p>
    <w:p w14:paraId="013D7E4C">
      <w:pPr>
        <w:spacing w:line="240" w:lineRule="auto"/>
      </w:pPr>
      <w:r>
        <w:rPr>
          <w:rFonts w:ascii="Courier New" w:hAnsi="Courier New" w:eastAsia="Courier New" w:cs="Courier New"/>
          <w:sz w:val="18"/>
          <w:szCs w:val="18"/>
        </w:rPr>
        <w:t xml:space="preserve">    server controller2 10.0.0.12:9292 check inter 2000 rise 2 fall 5</w:t>
      </w:r>
    </w:p>
    <w:p w14:paraId="534DDA1C">
      <w:pPr>
        <w:spacing w:line="240" w:lineRule="auto"/>
      </w:pPr>
      <w:r>
        <w:rPr>
          <w:rFonts w:ascii="Courier New" w:hAnsi="Courier New" w:eastAsia="Courier New" w:cs="Courier New"/>
          <w:sz w:val="18"/>
          <w:szCs w:val="18"/>
        </w:rPr>
        <w:t xml:space="preserve">    server controller3 10.0.0.13:9292 check inter 2000 rise 2 fall 5</w:t>
      </w:r>
    </w:p>
    <w:p w14:paraId="7E2C64ED">
      <w:pPr>
        <w:spacing w:line="240" w:lineRule="auto"/>
      </w:pPr>
    </w:p>
    <w:p w14:paraId="36A0945A">
      <w:pPr>
        <w:spacing w:line="240" w:lineRule="auto"/>
      </w:pPr>
      <w:r>
        <w:rPr>
          <w:rFonts w:ascii="Courier New" w:hAnsi="Courier New" w:eastAsia="Courier New" w:cs="Courier New"/>
          <w:sz w:val="18"/>
          <w:szCs w:val="18"/>
        </w:rPr>
        <w:t># Prometheus监控</w:t>
      </w:r>
    </w:p>
    <w:p w14:paraId="306D7F57">
      <w:pPr>
        <w:spacing w:line="240" w:lineRule="auto"/>
      </w:pPr>
      <w:r>
        <w:rPr>
          <w:rFonts w:ascii="Courier New" w:hAnsi="Courier New" w:eastAsia="Courier New" w:cs="Courier New"/>
          <w:sz w:val="18"/>
          <w:szCs w:val="18"/>
        </w:rPr>
        <w:t>frontend prometheus</w:t>
      </w:r>
    </w:p>
    <w:p w14:paraId="7F1E0A03">
      <w:pPr>
        <w:spacing w:line="240" w:lineRule="auto"/>
      </w:pPr>
      <w:r>
        <w:rPr>
          <w:rFonts w:ascii="Courier New" w:hAnsi="Courier New" w:eastAsia="Courier New" w:cs="Courier New"/>
          <w:sz w:val="18"/>
          <w:szCs w:val="18"/>
        </w:rPr>
        <w:t xml:space="preserve">    bind *:9090</w:t>
      </w:r>
    </w:p>
    <w:p w14:paraId="3CBB3722">
      <w:pPr>
        <w:spacing w:line="240" w:lineRule="auto"/>
      </w:pPr>
      <w:r>
        <w:rPr>
          <w:rFonts w:ascii="Courier New" w:hAnsi="Courier New" w:eastAsia="Courier New" w:cs="Courier New"/>
          <w:sz w:val="18"/>
          <w:szCs w:val="18"/>
        </w:rPr>
        <w:t xml:space="preserve">    default_backend prometheus_backend</w:t>
      </w:r>
    </w:p>
    <w:p w14:paraId="200FE209">
      <w:pPr>
        <w:spacing w:line="240" w:lineRule="auto"/>
      </w:pPr>
    </w:p>
    <w:p w14:paraId="58040D5A">
      <w:pPr>
        <w:spacing w:line="240" w:lineRule="auto"/>
      </w:pPr>
      <w:r>
        <w:rPr>
          <w:rFonts w:ascii="Courier New" w:hAnsi="Courier New" w:eastAsia="Courier New" w:cs="Courier New"/>
          <w:sz w:val="18"/>
          <w:szCs w:val="18"/>
        </w:rPr>
        <w:t>backend prometheus_backend</w:t>
      </w:r>
    </w:p>
    <w:p w14:paraId="3BBE3A09">
      <w:pPr>
        <w:spacing w:line="240" w:lineRule="auto"/>
      </w:pPr>
      <w:r>
        <w:rPr>
          <w:rFonts w:ascii="Courier New" w:hAnsi="Courier New" w:eastAsia="Courier New" w:cs="Courier New"/>
          <w:sz w:val="18"/>
          <w:szCs w:val="18"/>
        </w:rPr>
        <w:t xml:space="preserve">    server monitor 10.0.0.20:9090 check inter 2000 rise 2 fall 5</w:t>
      </w:r>
    </w:p>
    <w:p w14:paraId="714147F7">
      <w:pPr>
        <w:spacing w:line="240" w:lineRule="auto"/>
      </w:pPr>
    </w:p>
    <w:p w14:paraId="310E9D3D">
      <w:pPr>
        <w:spacing w:line="240" w:lineRule="auto"/>
      </w:pPr>
      <w:r>
        <w:rPr>
          <w:rFonts w:ascii="Courier New" w:hAnsi="Courier New" w:eastAsia="Courier New" w:cs="Courier New"/>
          <w:sz w:val="18"/>
          <w:szCs w:val="18"/>
        </w:rPr>
        <w:t># Grafana可视化</w:t>
      </w:r>
    </w:p>
    <w:p w14:paraId="3D0D75AA">
      <w:pPr>
        <w:spacing w:line="240" w:lineRule="auto"/>
      </w:pPr>
      <w:r>
        <w:rPr>
          <w:rFonts w:ascii="Courier New" w:hAnsi="Courier New" w:eastAsia="Courier New" w:cs="Courier New"/>
          <w:sz w:val="18"/>
          <w:szCs w:val="18"/>
        </w:rPr>
        <w:t>frontend grafana</w:t>
      </w:r>
    </w:p>
    <w:p w14:paraId="095B8C56">
      <w:pPr>
        <w:spacing w:line="240" w:lineRule="auto"/>
      </w:pPr>
      <w:r>
        <w:rPr>
          <w:rFonts w:ascii="Courier New" w:hAnsi="Courier New" w:eastAsia="Courier New" w:cs="Courier New"/>
          <w:sz w:val="18"/>
          <w:szCs w:val="18"/>
        </w:rPr>
        <w:t xml:space="preserve">    bind *:3000</w:t>
      </w:r>
    </w:p>
    <w:p w14:paraId="05E3BA49">
      <w:pPr>
        <w:spacing w:line="240" w:lineRule="auto"/>
      </w:pPr>
      <w:r>
        <w:rPr>
          <w:rFonts w:ascii="Courier New" w:hAnsi="Courier New" w:eastAsia="Courier New" w:cs="Courier New"/>
          <w:sz w:val="18"/>
          <w:szCs w:val="18"/>
        </w:rPr>
        <w:t xml:space="preserve">    default_backend grafana_backend</w:t>
      </w:r>
    </w:p>
    <w:p w14:paraId="64BD0CC8">
      <w:pPr>
        <w:spacing w:line="240" w:lineRule="auto"/>
      </w:pPr>
    </w:p>
    <w:p w14:paraId="216A6A9D">
      <w:pPr>
        <w:spacing w:line="240" w:lineRule="auto"/>
      </w:pPr>
      <w:r>
        <w:rPr>
          <w:rFonts w:ascii="Courier New" w:hAnsi="Courier New" w:eastAsia="Courier New" w:cs="Courier New"/>
          <w:sz w:val="18"/>
          <w:szCs w:val="18"/>
        </w:rPr>
        <w:t>backend grafana_backend</w:t>
      </w:r>
    </w:p>
    <w:p w14:paraId="6C2E499F">
      <w:pPr>
        <w:spacing w:line="240" w:lineRule="auto"/>
      </w:pPr>
      <w:r>
        <w:rPr>
          <w:rFonts w:ascii="Courier New" w:hAnsi="Courier New" w:eastAsia="Courier New" w:cs="Courier New"/>
          <w:sz w:val="18"/>
          <w:szCs w:val="18"/>
        </w:rPr>
        <w:t xml:space="preserve">    server monitor 10.0.0.20:3000 check inter 2000 rise 2 fall 5</w:t>
      </w:r>
    </w:p>
    <w:p w14:paraId="67E941A5">
      <w:pPr>
        <w:spacing w:line="240" w:lineRule="auto"/>
      </w:pPr>
    </w:p>
    <w:p w14:paraId="4D80D08B">
      <w:pPr>
        <w:spacing w:line="240" w:lineRule="auto"/>
      </w:pPr>
      <w:r>
        <w:rPr>
          <w:rFonts w:ascii="Courier New" w:hAnsi="Courier New" w:eastAsia="Courier New" w:cs="Courier New"/>
          <w:sz w:val="18"/>
          <w:szCs w:val="18"/>
        </w:rPr>
        <w:t># Stats监控页面</w:t>
      </w:r>
    </w:p>
    <w:p w14:paraId="407800B4">
      <w:pPr>
        <w:spacing w:line="240" w:lineRule="auto"/>
      </w:pPr>
      <w:r>
        <w:rPr>
          <w:rFonts w:ascii="Courier New" w:hAnsi="Courier New" w:eastAsia="Courier New" w:cs="Courier New"/>
          <w:sz w:val="18"/>
          <w:szCs w:val="18"/>
        </w:rPr>
        <w:t>listen stats</w:t>
      </w:r>
    </w:p>
    <w:p w14:paraId="44D1F717">
      <w:pPr>
        <w:spacing w:line="240" w:lineRule="auto"/>
      </w:pPr>
      <w:r>
        <w:rPr>
          <w:rFonts w:ascii="Courier New" w:hAnsi="Courier New" w:eastAsia="Courier New" w:cs="Courier New"/>
          <w:sz w:val="18"/>
          <w:szCs w:val="18"/>
        </w:rPr>
        <w:t xml:space="preserve">    bind *:8080</w:t>
      </w:r>
    </w:p>
    <w:p w14:paraId="17034F8E">
      <w:pPr>
        <w:spacing w:line="240" w:lineRule="auto"/>
      </w:pPr>
      <w:r>
        <w:rPr>
          <w:rFonts w:ascii="Courier New" w:hAnsi="Courier New" w:eastAsia="Courier New" w:cs="Courier New"/>
          <w:sz w:val="18"/>
          <w:szCs w:val="18"/>
        </w:rPr>
        <w:t xml:space="preserve">    stats enable</w:t>
      </w:r>
    </w:p>
    <w:p w14:paraId="2F68C53B">
      <w:pPr>
        <w:spacing w:line="240" w:lineRule="auto"/>
      </w:pPr>
      <w:r>
        <w:rPr>
          <w:rFonts w:ascii="Courier New" w:hAnsi="Courier New" w:eastAsia="Courier New" w:cs="Courier New"/>
          <w:sz w:val="18"/>
          <w:szCs w:val="18"/>
        </w:rPr>
        <w:t xml:space="preserve">    stats uri /</w:t>
      </w:r>
    </w:p>
    <w:p w14:paraId="7D7CB514">
      <w:pPr>
        <w:spacing w:line="240" w:lineRule="auto"/>
      </w:pPr>
      <w:r>
        <w:rPr>
          <w:rFonts w:ascii="Courier New" w:hAnsi="Courier New" w:eastAsia="Courier New" w:cs="Courier New"/>
          <w:sz w:val="18"/>
          <w:szCs w:val="18"/>
        </w:rPr>
        <w:t xml:space="preserve">    stats refresh 30s</w:t>
      </w:r>
    </w:p>
    <w:p w14:paraId="1E3ACC41">
      <w:pPr>
        <w:spacing w:line="240" w:lineRule="auto"/>
      </w:pPr>
      <w:r>
        <w:rPr>
          <w:rFonts w:ascii="Courier New" w:hAnsi="Courier New" w:eastAsia="Courier New" w:cs="Courier New"/>
          <w:sz w:val="18"/>
          <w:szCs w:val="18"/>
        </w:rPr>
        <w:t xml:space="preserve">    stats auth admin:admin</w:t>
      </w:r>
    </w:p>
    <w:p w14:paraId="55561E23">
      <w:pPr>
        <w:pStyle w:val="3"/>
        <w:spacing w:before="200" w:after="120" w:line="360" w:lineRule="auto"/>
      </w:pPr>
      <w:r>
        <w:rPr>
          <w:rFonts w:ascii="Times New Roman" w:hAnsi="Times New Roman" w:eastAsia="Times New Roman" w:cs="Times New Roman"/>
          <w:b/>
          <w:bCs/>
          <w:sz w:val="21"/>
          <w:szCs w:val="21"/>
        </w:rPr>
        <w:t>附录E：React前端核心组件代码</w:t>
      </w:r>
    </w:p>
    <w:p w14:paraId="18EB2C90">
      <w:pPr>
        <w:spacing w:line="240" w:lineRule="auto"/>
      </w:pPr>
      <w:r>
        <w:rPr>
          <w:rFonts w:ascii="Courier New" w:hAnsi="Courier New" w:eastAsia="Courier New" w:cs="Courier New"/>
          <w:sz w:val="18"/>
          <w:szCs w:val="18"/>
        </w:rPr>
        <w:t>// InstanceMonitor.jsx - 虚拟机监控组件（节选）</w:t>
      </w:r>
    </w:p>
    <w:p w14:paraId="6E0C628D">
      <w:pPr>
        <w:spacing w:line="240" w:lineRule="auto"/>
      </w:pPr>
      <w:r>
        <w:rPr>
          <w:rFonts w:ascii="Courier New" w:hAnsi="Courier New" w:eastAsia="Courier New" w:cs="Courier New"/>
          <w:sz w:val="18"/>
          <w:szCs w:val="18"/>
        </w:rPr>
        <w:t>import React, { Component } from 'react';</w:t>
      </w:r>
    </w:p>
    <w:p w14:paraId="08C81C35">
      <w:pPr>
        <w:spacing w:line="240" w:lineRule="auto"/>
      </w:pPr>
      <w:r>
        <w:rPr>
          <w:rFonts w:ascii="Courier New" w:hAnsi="Courier New" w:eastAsia="Courier New" w:cs="Courier New"/>
          <w:sz w:val="18"/>
          <w:szCs w:val="18"/>
        </w:rPr>
        <w:t>import { observer, inject } from 'mobx-react';</w:t>
      </w:r>
    </w:p>
    <w:p w14:paraId="2162F4EE">
      <w:pPr>
        <w:spacing w:line="240" w:lineRule="auto"/>
      </w:pPr>
      <w:r>
        <w:rPr>
          <w:rFonts w:ascii="Courier New" w:hAnsi="Courier New" w:eastAsia="Courier New" w:cs="Courier New"/>
          <w:sz w:val="18"/>
          <w:szCs w:val="18"/>
        </w:rPr>
        <w:t>import { ChartCard, BaseCard } from 'components/PrometheusChart';</w:t>
      </w:r>
    </w:p>
    <w:p w14:paraId="1EEE5E5B">
      <w:pPr>
        <w:spacing w:line="240" w:lineRule="auto"/>
      </w:pPr>
    </w:p>
    <w:p w14:paraId="40BEFFB1">
      <w:pPr>
        <w:spacing w:line="240" w:lineRule="auto"/>
      </w:pPr>
      <w:r>
        <w:rPr>
          <w:rFonts w:ascii="Courier New" w:hAnsi="Courier New" w:eastAsia="Courier New" w:cs="Courier New"/>
          <w:sz w:val="18"/>
          <w:szCs w:val="18"/>
        </w:rPr>
        <w:t>@inject('rootStore')</w:t>
      </w:r>
    </w:p>
    <w:p w14:paraId="09F58DB6">
      <w:pPr>
        <w:spacing w:line="240" w:lineRule="auto"/>
      </w:pPr>
      <w:r>
        <w:rPr>
          <w:rFonts w:ascii="Courier New" w:hAnsi="Courier New" w:eastAsia="Courier New" w:cs="Courier New"/>
          <w:sz w:val="18"/>
          <w:szCs w:val="18"/>
        </w:rPr>
        <w:t>@observer</w:t>
      </w:r>
    </w:p>
    <w:p w14:paraId="169BBC1D">
      <w:pPr>
        <w:spacing w:line="240" w:lineRule="auto"/>
      </w:pPr>
      <w:r>
        <w:rPr>
          <w:rFonts w:ascii="Courier New" w:hAnsi="Courier New" w:eastAsia="Courier New" w:cs="Courier New"/>
          <w:sz w:val="18"/>
          <w:szCs w:val="18"/>
        </w:rPr>
        <w:t>export default class InstanceMonitor extends Component {</w:t>
      </w:r>
    </w:p>
    <w:p w14:paraId="482397DF">
      <w:pPr>
        <w:spacing w:line="240" w:lineRule="auto"/>
      </w:pPr>
      <w:r>
        <w:rPr>
          <w:rFonts w:ascii="Courier New" w:hAnsi="Courier New" w:eastAsia="Courier New" w:cs="Courier New"/>
          <w:sz w:val="18"/>
          <w:szCs w:val="18"/>
        </w:rPr>
        <w:t xml:space="preserve">  state = {</w:t>
      </w:r>
    </w:p>
    <w:p w14:paraId="722D1127">
      <w:pPr>
        <w:spacing w:line="240" w:lineRule="auto"/>
      </w:pPr>
      <w:r>
        <w:rPr>
          <w:rFonts w:ascii="Courier New" w:hAnsi="Courier New" w:eastAsia="Courier New" w:cs="Courier New"/>
          <w:sz w:val="18"/>
          <w:szCs w:val="18"/>
        </w:rPr>
        <w:t xml:space="preserve">    cpuUsage: 0,</w:t>
      </w:r>
    </w:p>
    <w:p w14:paraId="48759547">
      <w:pPr>
        <w:spacing w:line="240" w:lineRule="auto"/>
      </w:pPr>
      <w:r>
        <w:rPr>
          <w:rFonts w:ascii="Courier New" w:hAnsi="Courier New" w:eastAsia="Courier New" w:cs="Courier New"/>
          <w:sz w:val="18"/>
          <w:szCs w:val="18"/>
        </w:rPr>
        <w:t xml:space="preserve">    memoryUsage: 0,</w:t>
      </w:r>
    </w:p>
    <w:p w14:paraId="7E1460A8">
      <w:pPr>
        <w:spacing w:line="240" w:lineRule="auto"/>
      </w:pPr>
      <w:r>
        <w:rPr>
          <w:rFonts w:ascii="Courier New" w:hAnsi="Courier New" w:eastAsia="Courier New" w:cs="Courier New"/>
          <w:sz w:val="18"/>
          <w:szCs w:val="18"/>
        </w:rPr>
        <w:t xml:space="preserve">    diskIOPS: 0,</w:t>
      </w:r>
    </w:p>
    <w:p w14:paraId="3388F317">
      <w:pPr>
        <w:spacing w:line="240" w:lineRule="auto"/>
      </w:pPr>
      <w:r>
        <w:rPr>
          <w:rFonts w:ascii="Courier New" w:hAnsi="Courier New" w:eastAsia="Courier New" w:cs="Courier New"/>
          <w:sz w:val="18"/>
          <w:szCs w:val="18"/>
        </w:rPr>
        <w:t xml:space="preserve">    loading: true,</w:t>
      </w:r>
    </w:p>
    <w:p w14:paraId="38451B7B">
      <w:pPr>
        <w:spacing w:line="240" w:lineRule="auto"/>
      </w:pPr>
      <w:r>
        <w:rPr>
          <w:rFonts w:ascii="Courier New" w:hAnsi="Courier New" w:eastAsia="Courier New" w:cs="Courier New"/>
          <w:sz w:val="18"/>
          <w:szCs w:val="18"/>
        </w:rPr>
        <w:t xml:space="preserve">    error: null,</w:t>
      </w:r>
    </w:p>
    <w:p w14:paraId="56A63813">
      <w:pPr>
        <w:spacing w:line="240" w:lineRule="auto"/>
      </w:pPr>
      <w:r>
        <w:rPr>
          <w:rFonts w:ascii="Courier New" w:hAnsi="Courier New" w:eastAsia="Courier New" w:cs="Courier New"/>
          <w:sz w:val="18"/>
          <w:szCs w:val="18"/>
        </w:rPr>
        <w:t xml:space="preserve">  };</w:t>
      </w:r>
    </w:p>
    <w:p w14:paraId="4F59794A">
      <w:pPr>
        <w:spacing w:line="240" w:lineRule="auto"/>
      </w:pPr>
    </w:p>
    <w:p w14:paraId="04F15A32">
      <w:pPr>
        <w:spacing w:line="240" w:lineRule="auto"/>
      </w:pPr>
      <w:r>
        <w:rPr>
          <w:rFonts w:ascii="Courier New" w:hAnsi="Courier New" w:eastAsia="Courier New" w:cs="Courier New"/>
          <w:sz w:val="18"/>
          <w:szCs w:val="18"/>
        </w:rPr>
        <w:t xml:space="preserve">  componentDidMount() {</w:t>
      </w:r>
    </w:p>
    <w:p w14:paraId="3BC2FAF3">
      <w:pPr>
        <w:spacing w:line="240" w:lineRule="auto"/>
      </w:pPr>
      <w:r>
        <w:rPr>
          <w:rFonts w:ascii="Courier New" w:hAnsi="Courier New" w:eastAsia="Courier New" w:cs="Courier New"/>
          <w:sz w:val="18"/>
          <w:szCs w:val="18"/>
        </w:rPr>
        <w:t xml:space="preserve">    this.fetchMonitorData();</w:t>
      </w:r>
    </w:p>
    <w:p w14:paraId="3727D294">
      <w:pPr>
        <w:spacing w:line="240" w:lineRule="auto"/>
      </w:pPr>
      <w:r>
        <w:rPr>
          <w:rFonts w:ascii="Courier New" w:hAnsi="Courier New" w:eastAsia="Courier New" w:cs="Courier New"/>
          <w:sz w:val="18"/>
          <w:szCs w:val="18"/>
        </w:rPr>
        <w:t xml:space="preserve">    this.timer = setInterval(() =&gt; this.fetchMonitorData(), 5000);</w:t>
      </w:r>
    </w:p>
    <w:p w14:paraId="1E00E1E4">
      <w:pPr>
        <w:spacing w:line="240" w:lineRule="auto"/>
      </w:pPr>
      <w:r>
        <w:rPr>
          <w:rFonts w:ascii="Courier New" w:hAnsi="Courier New" w:eastAsia="Courier New" w:cs="Courier New"/>
          <w:sz w:val="18"/>
          <w:szCs w:val="18"/>
        </w:rPr>
        <w:t xml:space="preserve">  }</w:t>
      </w:r>
    </w:p>
    <w:p w14:paraId="10AA2DEC">
      <w:pPr>
        <w:spacing w:line="240" w:lineRule="auto"/>
      </w:pPr>
    </w:p>
    <w:p w14:paraId="560213EC">
      <w:pPr>
        <w:spacing w:line="240" w:lineRule="auto"/>
      </w:pPr>
      <w:r>
        <w:rPr>
          <w:rFonts w:ascii="Courier New" w:hAnsi="Courier New" w:eastAsia="Courier New" w:cs="Courier New"/>
          <w:sz w:val="18"/>
          <w:szCs w:val="18"/>
        </w:rPr>
        <w:t xml:space="preserve">  componentWillUnmount() {</w:t>
      </w:r>
    </w:p>
    <w:p w14:paraId="61AF0F13">
      <w:pPr>
        <w:spacing w:line="240" w:lineRule="auto"/>
      </w:pPr>
      <w:r>
        <w:rPr>
          <w:rFonts w:ascii="Courier New" w:hAnsi="Courier New" w:eastAsia="Courier New" w:cs="Courier New"/>
          <w:sz w:val="18"/>
          <w:szCs w:val="18"/>
        </w:rPr>
        <w:t xml:space="preserve">    if (this.timer) clearInterval(this.timer);</w:t>
      </w:r>
    </w:p>
    <w:p w14:paraId="63F9E6CB">
      <w:pPr>
        <w:spacing w:line="240" w:lineRule="auto"/>
      </w:pPr>
      <w:r>
        <w:rPr>
          <w:rFonts w:ascii="Courier New" w:hAnsi="Courier New" w:eastAsia="Courier New" w:cs="Courier New"/>
          <w:sz w:val="18"/>
          <w:szCs w:val="18"/>
        </w:rPr>
        <w:t xml:space="preserve">  }</w:t>
      </w:r>
    </w:p>
    <w:p w14:paraId="7004C858">
      <w:pPr>
        <w:spacing w:line="240" w:lineRule="auto"/>
      </w:pPr>
    </w:p>
    <w:p w14:paraId="4C518BB1">
      <w:pPr>
        <w:spacing w:line="240" w:lineRule="auto"/>
      </w:pPr>
      <w:r>
        <w:rPr>
          <w:rFonts w:ascii="Courier New" w:hAnsi="Courier New" w:eastAsia="Courier New" w:cs="Courier New"/>
          <w:sz w:val="18"/>
          <w:szCs w:val="18"/>
        </w:rPr>
        <w:t xml:space="preserve">  async fetchMonitorData() {</w:t>
      </w:r>
    </w:p>
    <w:p w14:paraId="4D04C436">
      <w:pPr>
        <w:spacing w:line="240" w:lineRule="auto"/>
      </w:pPr>
      <w:r>
        <w:rPr>
          <w:rFonts w:ascii="Courier New" w:hAnsi="Courier New" w:eastAsia="Courier New" w:cs="Courier New"/>
          <w:sz w:val="18"/>
          <w:szCs w:val="18"/>
        </w:rPr>
        <w:t xml:space="preserve">    const { id } = this.props;</w:t>
      </w:r>
    </w:p>
    <w:p w14:paraId="0F834A5D">
      <w:pPr>
        <w:spacing w:line="240" w:lineRule="auto"/>
      </w:pPr>
      <w:r>
        <w:rPr>
          <w:rFonts w:ascii="Courier New" w:hAnsi="Courier New" w:eastAsia="Courier New" w:cs="Courier New"/>
          <w:sz w:val="18"/>
          <w:szCs w:val="18"/>
        </w:rPr>
        <w:t xml:space="preserve">    const { skyline } = this.props.rootStore.client;</w:t>
      </w:r>
    </w:p>
    <w:p w14:paraId="353E4B22">
      <w:pPr>
        <w:spacing w:line="240" w:lineRule="auto"/>
      </w:pPr>
      <w:r>
        <w:rPr>
          <w:rFonts w:ascii="Courier New" w:hAnsi="Courier New" w:eastAsia="Courier New" w:cs="Courier New"/>
          <w:sz w:val="18"/>
          <w:szCs w:val="18"/>
        </w:rPr>
        <w:t xml:space="preserve">    try {</w:t>
      </w:r>
    </w:p>
    <w:p w14:paraId="2EC12A4E">
      <w:pPr>
        <w:spacing w:line="240" w:lineRule="auto"/>
      </w:pPr>
      <w:r>
        <w:rPr>
          <w:rFonts w:ascii="Courier New" w:hAnsi="Courier New" w:eastAsia="Courier New" w:cs="Courier New"/>
          <w:sz w:val="18"/>
          <w:szCs w:val="18"/>
        </w:rPr>
        <w:t xml:space="preserve">      // 通过Skyline扩展API获取实例信息</w:t>
      </w:r>
    </w:p>
    <w:p w14:paraId="4F994E37">
      <w:pPr>
        <w:spacing w:line="240" w:lineRule="auto"/>
      </w:pPr>
      <w:r>
        <w:rPr>
          <w:rFonts w:ascii="Courier New" w:hAnsi="Courier New" w:eastAsia="Courier New" w:cs="Courier New"/>
          <w:sz w:val="18"/>
          <w:szCs w:val="18"/>
        </w:rPr>
        <w:t xml:space="preserve">      const { domain, createdMs } = await skyline.extension.servers.detail(id);</w:t>
      </w:r>
    </w:p>
    <w:p w14:paraId="19D9880B">
      <w:pPr>
        <w:spacing w:line="240" w:lineRule="auto"/>
      </w:pPr>
      <w:r>
        <w:rPr>
          <w:rFonts w:ascii="Courier New" w:hAnsi="Courier New" w:eastAsia="Courier New" w:cs="Courier New"/>
          <w:sz w:val="18"/>
          <w:szCs w:val="18"/>
        </w:rPr>
        <w:t xml:space="preserve">      </w:t>
      </w:r>
    </w:p>
    <w:p w14:paraId="66DEE1DE">
      <w:pPr>
        <w:spacing w:line="240" w:lineRule="auto"/>
      </w:pPr>
      <w:r>
        <w:rPr>
          <w:rFonts w:ascii="Courier New" w:hAnsi="Courier New" w:eastAsia="Courier New" w:cs="Courier New"/>
          <w:sz w:val="18"/>
          <w:szCs w:val="18"/>
        </w:rPr>
        <w:t xml:space="preserve">      // 查询Prometheus监控数据</w:t>
      </w:r>
    </w:p>
    <w:p w14:paraId="5A689B97">
      <w:pPr>
        <w:spacing w:line="240" w:lineRule="auto"/>
      </w:pPr>
      <w:r>
        <w:rPr>
          <w:rFonts w:ascii="Courier New" w:hAnsi="Courier New" w:eastAsia="Courier New" w:cs="Courier New"/>
          <w:sz w:val="18"/>
          <w:szCs w:val="18"/>
        </w:rPr>
        <w:t xml:space="preserve">      const cpuQuery = `rate(libvirt_domain_info_cpu_seconds_total{domain="${domain}"}[2m]) </w:t>
      </w:r>
    </w:p>
    <w:p w14:paraId="2E9C4AC6">
      <w:pPr>
        <w:spacing w:line="240" w:lineRule="auto"/>
      </w:pPr>
      <w:r>
        <w:rPr>
          <w:rFonts w:ascii="Courier New" w:hAnsi="Courier New" w:eastAsia="Courier New" w:cs="Courier New"/>
          <w:sz w:val="18"/>
          <w:szCs w:val="18"/>
        </w:rPr>
        <w:t xml:space="preserve">        / libvirt_domain_info_virtual_cpus{domain="${domain}"} * 100`;</w:t>
      </w:r>
    </w:p>
    <w:p w14:paraId="603031DC">
      <w:pPr>
        <w:spacing w:line="240" w:lineRule="auto"/>
      </w:pPr>
      <w:r>
        <w:rPr>
          <w:rFonts w:ascii="Courier New" w:hAnsi="Courier New" w:eastAsia="Courier New" w:cs="Courier New"/>
          <w:sz w:val="18"/>
          <w:szCs w:val="18"/>
        </w:rPr>
        <w:t xml:space="preserve">      const cpuResult = await skyline.queryRange.list({</w:t>
      </w:r>
    </w:p>
    <w:p w14:paraId="251F4AEF">
      <w:pPr>
        <w:spacing w:line="240" w:lineRule="auto"/>
      </w:pPr>
      <w:r>
        <w:rPr>
          <w:rFonts w:ascii="Courier New" w:hAnsi="Courier New" w:eastAsia="Courier New" w:cs="Courier New"/>
          <w:sz w:val="18"/>
          <w:szCs w:val="18"/>
        </w:rPr>
        <w:t xml:space="preserve">        query: cpuQuery,</w:t>
      </w:r>
    </w:p>
    <w:p w14:paraId="08FEFF18">
      <w:pPr>
        <w:spacing w:line="240" w:lineRule="auto"/>
      </w:pPr>
      <w:r>
        <w:rPr>
          <w:rFonts w:ascii="Courier New" w:hAnsi="Courier New" w:eastAsia="Courier New" w:cs="Courier New"/>
          <w:sz w:val="18"/>
          <w:szCs w:val="18"/>
        </w:rPr>
        <w:t xml:space="preserve">        start: Date.now() / 1000 - 3600,</w:t>
      </w:r>
    </w:p>
    <w:p w14:paraId="4BE95019">
      <w:pPr>
        <w:spacing w:line="240" w:lineRule="auto"/>
      </w:pPr>
      <w:r>
        <w:rPr>
          <w:rFonts w:ascii="Courier New" w:hAnsi="Courier New" w:eastAsia="Courier New" w:cs="Courier New"/>
          <w:sz w:val="18"/>
          <w:szCs w:val="18"/>
        </w:rPr>
        <w:t xml:space="preserve">        end: Date.now() / 1000,</w:t>
      </w:r>
    </w:p>
    <w:p w14:paraId="2E052DA8">
      <w:pPr>
        <w:spacing w:line="240" w:lineRule="auto"/>
      </w:pPr>
      <w:r>
        <w:rPr>
          <w:rFonts w:ascii="Courier New" w:hAnsi="Courier New" w:eastAsia="Courier New" w:cs="Courier New"/>
          <w:sz w:val="18"/>
          <w:szCs w:val="18"/>
        </w:rPr>
        <w:t xml:space="preserve">        step: 60,</w:t>
      </w:r>
    </w:p>
    <w:p w14:paraId="69B3B8EE">
      <w:pPr>
        <w:spacing w:line="240" w:lineRule="auto"/>
      </w:pPr>
      <w:r>
        <w:rPr>
          <w:rFonts w:ascii="Courier New" w:hAnsi="Courier New" w:eastAsia="Courier New" w:cs="Courier New"/>
          <w:sz w:val="18"/>
          <w:szCs w:val="18"/>
        </w:rPr>
        <w:t xml:space="preserve">      });</w:t>
      </w:r>
    </w:p>
    <w:p w14:paraId="4092122F">
      <w:pPr>
        <w:spacing w:line="240" w:lineRule="auto"/>
      </w:pPr>
    </w:p>
    <w:p w14:paraId="5E103648">
      <w:pPr>
        <w:spacing w:line="240" w:lineRule="auto"/>
      </w:pPr>
      <w:r>
        <w:rPr>
          <w:rFonts w:ascii="Courier New" w:hAnsi="Courier New" w:eastAsia="Courier New" w:cs="Courier New"/>
          <w:sz w:val="18"/>
          <w:szCs w:val="18"/>
        </w:rPr>
        <w:t xml:space="preserve">      this.setState({</w:t>
      </w:r>
    </w:p>
    <w:p w14:paraId="62540CB2">
      <w:pPr>
        <w:spacing w:line="240" w:lineRule="auto"/>
      </w:pPr>
      <w:r>
        <w:rPr>
          <w:rFonts w:ascii="Courier New" w:hAnsi="Courier New" w:eastAsia="Courier New" w:cs="Courier New"/>
          <w:sz w:val="18"/>
          <w:szCs w:val="18"/>
        </w:rPr>
        <w:t xml:space="preserve">        cpuUsage: cpuResult?.data?.result?.[0]?.values?.slice(-1)?.[1] || 0,</w:t>
      </w:r>
    </w:p>
    <w:p w14:paraId="17A04C5E">
      <w:pPr>
        <w:spacing w:line="240" w:lineRule="auto"/>
      </w:pPr>
      <w:r>
        <w:rPr>
          <w:rFonts w:ascii="Courier New" w:hAnsi="Courier New" w:eastAsia="Courier New" w:cs="Courier New"/>
          <w:sz w:val="18"/>
          <w:szCs w:val="18"/>
        </w:rPr>
        <w:t xml:space="preserve">        loading: false,</w:t>
      </w:r>
    </w:p>
    <w:p w14:paraId="196FFBB3">
      <w:pPr>
        <w:spacing w:line="240" w:lineRule="auto"/>
      </w:pPr>
      <w:r>
        <w:rPr>
          <w:rFonts w:ascii="Courier New" w:hAnsi="Courier New" w:eastAsia="Courier New" w:cs="Courier New"/>
          <w:sz w:val="18"/>
          <w:szCs w:val="18"/>
        </w:rPr>
        <w:t xml:space="preserve">      });</w:t>
      </w:r>
    </w:p>
    <w:p w14:paraId="59A45E32">
      <w:pPr>
        <w:spacing w:line="240" w:lineRule="auto"/>
      </w:pPr>
      <w:r>
        <w:rPr>
          <w:rFonts w:ascii="Courier New" w:hAnsi="Courier New" w:eastAsia="Courier New" w:cs="Courier New"/>
          <w:sz w:val="18"/>
          <w:szCs w:val="18"/>
        </w:rPr>
        <w:t xml:space="preserve">    } catch (err) {</w:t>
      </w:r>
    </w:p>
    <w:p w14:paraId="5BE6CAB1">
      <w:pPr>
        <w:spacing w:line="240" w:lineRule="auto"/>
      </w:pPr>
      <w:r>
        <w:rPr>
          <w:rFonts w:ascii="Courier New" w:hAnsi="Courier New" w:eastAsia="Courier New" w:cs="Courier New"/>
          <w:sz w:val="18"/>
          <w:szCs w:val="18"/>
        </w:rPr>
        <w:t xml:space="preserve">      this.setState({ error: err.message, loading: false });</w:t>
      </w:r>
    </w:p>
    <w:p w14:paraId="0DB67F4D">
      <w:pPr>
        <w:spacing w:line="240" w:lineRule="auto"/>
      </w:pPr>
      <w:r>
        <w:rPr>
          <w:rFonts w:ascii="Courier New" w:hAnsi="Courier New" w:eastAsia="Courier New" w:cs="Courier New"/>
          <w:sz w:val="18"/>
          <w:szCs w:val="18"/>
        </w:rPr>
        <w:t xml:space="preserve">    }</w:t>
      </w:r>
    </w:p>
    <w:p w14:paraId="5722F754">
      <w:pPr>
        <w:spacing w:line="240" w:lineRule="auto"/>
      </w:pPr>
      <w:r>
        <w:rPr>
          <w:rFonts w:ascii="Courier New" w:hAnsi="Courier New" w:eastAsia="Courier New" w:cs="Courier New"/>
          <w:sz w:val="18"/>
          <w:szCs w:val="18"/>
        </w:rPr>
        <w:t xml:space="preserve">  }</w:t>
      </w:r>
    </w:p>
    <w:p w14:paraId="5E3F6B5F">
      <w:pPr>
        <w:spacing w:line="240" w:lineRule="auto"/>
      </w:pPr>
    </w:p>
    <w:p w14:paraId="41FE655E">
      <w:pPr>
        <w:spacing w:line="240" w:lineRule="auto"/>
      </w:pPr>
      <w:r>
        <w:rPr>
          <w:rFonts w:ascii="Courier New" w:hAnsi="Courier New" w:eastAsia="Courier New" w:cs="Courier New"/>
          <w:sz w:val="18"/>
          <w:szCs w:val="18"/>
        </w:rPr>
        <w:t xml:space="preserve">  render() {</w:t>
      </w:r>
    </w:p>
    <w:p w14:paraId="37B428B6">
      <w:pPr>
        <w:spacing w:line="240" w:lineRule="auto"/>
      </w:pPr>
      <w:r>
        <w:rPr>
          <w:rFonts w:ascii="Courier New" w:hAnsi="Courier New" w:eastAsia="Courier New" w:cs="Courier New"/>
          <w:sz w:val="18"/>
          <w:szCs w:val="18"/>
        </w:rPr>
        <w:t xml:space="preserve">    const { cpuUsage, memoryUsage, diskIOPS, loading } = this.state;</w:t>
      </w:r>
    </w:p>
    <w:p w14:paraId="3337C6BF">
      <w:pPr>
        <w:spacing w:line="240" w:lineRule="auto"/>
      </w:pPr>
      <w:r>
        <w:rPr>
          <w:rFonts w:ascii="Courier New" w:hAnsi="Courier New" w:eastAsia="Courier New" w:cs="Courier New"/>
          <w:sz w:val="18"/>
          <w:szCs w:val="18"/>
        </w:rPr>
        <w:t xml:space="preserve">    if (loading) return &lt;Spin /&gt;;</w:t>
      </w:r>
    </w:p>
    <w:p w14:paraId="3F475F6B">
      <w:pPr>
        <w:spacing w:line="240" w:lineRule="auto"/>
      </w:pPr>
      <w:r>
        <w:rPr>
          <w:rFonts w:ascii="Courier New" w:hAnsi="Courier New" w:eastAsia="Courier New" w:cs="Courier New"/>
          <w:sz w:val="18"/>
          <w:szCs w:val="18"/>
        </w:rPr>
        <w:t xml:space="preserve">    </w:t>
      </w:r>
    </w:p>
    <w:p w14:paraId="5D070B0F">
      <w:pPr>
        <w:spacing w:line="240" w:lineRule="auto"/>
      </w:pPr>
      <w:r>
        <w:rPr>
          <w:rFonts w:ascii="Courier New" w:hAnsi="Courier New" w:eastAsia="Courier New" w:cs="Courier New"/>
          <w:sz w:val="18"/>
          <w:szCs w:val="18"/>
        </w:rPr>
        <w:t xml:space="preserve">    return (</w:t>
      </w:r>
    </w:p>
    <w:p w14:paraId="136567A2">
      <w:pPr>
        <w:spacing w:line="240" w:lineRule="auto"/>
      </w:pPr>
      <w:r>
        <w:rPr>
          <w:rFonts w:ascii="Courier New" w:hAnsi="Courier New" w:eastAsia="Courier New" w:cs="Courier New"/>
          <w:sz w:val="18"/>
          <w:szCs w:val="18"/>
        </w:rPr>
        <w:t xml:space="preserve">      &lt;div&gt;</w:t>
      </w:r>
    </w:p>
    <w:p w14:paraId="21F929B7">
      <w:pPr>
        <w:spacing w:line="240" w:lineRule="auto"/>
      </w:pPr>
      <w:r>
        <w:rPr>
          <w:rFonts w:ascii="Courier New" w:hAnsi="Courier New" w:eastAsia="Courier New" w:cs="Courier New"/>
          <w:sz w:val="18"/>
          <w:szCs w:val="18"/>
        </w:rPr>
        <w:t xml:space="preserve">        &lt;Row gutter={16}&gt;</w:t>
      </w:r>
    </w:p>
    <w:p w14:paraId="47E60AF2">
      <w:pPr>
        <w:spacing w:line="240" w:lineRule="auto"/>
      </w:pPr>
      <w:r>
        <w:rPr>
          <w:rFonts w:ascii="Courier New" w:hAnsi="Courier New" w:eastAsia="Courier New" w:cs="Courier New"/>
          <w:sz w:val="18"/>
          <w:szCs w:val="18"/>
        </w:rPr>
        <w:t xml:space="preserve">          &lt;Col span={6}&gt;</w:t>
      </w:r>
    </w:p>
    <w:p w14:paraId="27788DB4">
      <w:pPr>
        <w:spacing w:line="240" w:lineRule="auto"/>
      </w:pPr>
      <w:r>
        <w:rPr>
          <w:rFonts w:ascii="Courier New" w:hAnsi="Courier New" w:eastAsia="Courier New" w:cs="Courier New"/>
          <w:sz w:val="18"/>
          <w:szCs w:val="18"/>
        </w:rPr>
        <w:t xml:space="preserve">            &lt;BaseCard title="CPU Usage(%)"&gt;</w:t>
      </w:r>
    </w:p>
    <w:p w14:paraId="17210C78">
      <w:pPr>
        <w:spacing w:line="240" w:lineRule="auto"/>
      </w:pPr>
      <w:r>
        <w:rPr>
          <w:rFonts w:ascii="Courier New" w:hAnsi="Courier New" w:eastAsia="Courier New" w:cs="Courier New"/>
          <w:sz w:val="18"/>
          <w:szCs w:val="18"/>
        </w:rPr>
        <w:t xml:space="preserve">              &lt;Progress type="circle" percent={cpuUsage} /&gt;</w:t>
      </w:r>
    </w:p>
    <w:p w14:paraId="2CA997E6">
      <w:pPr>
        <w:spacing w:line="240" w:lineRule="auto"/>
      </w:pPr>
      <w:r>
        <w:rPr>
          <w:rFonts w:ascii="Courier New" w:hAnsi="Courier New" w:eastAsia="Courier New" w:cs="Courier New"/>
          <w:sz w:val="18"/>
          <w:szCs w:val="18"/>
        </w:rPr>
        <w:t xml:space="preserve">            &lt;/BaseCard&gt;</w:t>
      </w:r>
    </w:p>
    <w:p w14:paraId="0AB47482">
      <w:pPr>
        <w:spacing w:line="240" w:lineRule="auto"/>
      </w:pPr>
      <w:r>
        <w:rPr>
          <w:rFonts w:ascii="Courier New" w:hAnsi="Courier New" w:eastAsia="Courier New" w:cs="Courier New"/>
          <w:sz w:val="18"/>
          <w:szCs w:val="18"/>
        </w:rPr>
        <w:t xml:space="preserve">          &lt;/Col&gt;</w:t>
      </w:r>
    </w:p>
    <w:p w14:paraId="0B16D113">
      <w:pPr>
        <w:spacing w:line="240" w:lineRule="auto"/>
      </w:pPr>
      <w:r>
        <w:rPr>
          <w:rFonts w:ascii="Courier New" w:hAnsi="Courier New" w:eastAsia="Courier New" w:cs="Courier New"/>
          <w:sz w:val="18"/>
          <w:szCs w:val="18"/>
        </w:rPr>
        <w:t xml:space="preserve">          &lt;Col span={6}&gt;</w:t>
      </w:r>
    </w:p>
    <w:p w14:paraId="1648234D">
      <w:pPr>
        <w:spacing w:line="240" w:lineRule="auto"/>
      </w:pPr>
      <w:r>
        <w:rPr>
          <w:rFonts w:ascii="Courier New" w:hAnsi="Courier New" w:eastAsia="Courier New" w:cs="Courier New"/>
          <w:sz w:val="18"/>
          <w:szCs w:val="18"/>
        </w:rPr>
        <w:t xml:space="preserve">            &lt;BaseCard title="Memory Usage(%)"&gt;</w:t>
      </w:r>
    </w:p>
    <w:p w14:paraId="6F217AFA">
      <w:pPr>
        <w:spacing w:line="240" w:lineRule="auto"/>
      </w:pPr>
      <w:r>
        <w:rPr>
          <w:rFonts w:ascii="Courier New" w:hAnsi="Courier New" w:eastAsia="Courier New" w:cs="Courier New"/>
          <w:sz w:val="18"/>
          <w:szCs w:val="18"/>
        </w:rPr>
        <w:t xml:space="preserve">              &lt;Progress type="circle" percent={memoryUsage} /&gt;</w:t>
      </w:r>
    </w:p>
    <w:p w14:paraId="6A66F0C1">
      <w:pPr>
        <w:spacing w:line="240" w:lineRule="auto"/>
      </w:pPr>
      <w:r>
        <w:rPr>
          <w:rFonts w:ascii="Courier New" w:hAnsi="Courier New" w:eastAsia="Courier New" w:cs="Courier New"/>
          <w:sz w:val="18"/>
          <w:szCs w:val="18"/>
        </w:rPr>
        <w:t xml:space="preserve">            &lt;/BaseCard&gt;</w:t>
      </w:r>
    </w:p>
    <w:p w14:paraId="12523FF2">
      <w:pPr>
        <w:spacing w:line="240" w:lineRule="auto"/>
      </w:pPr>
      <w:r>
        <w:rPr>
          <w:rFonts w:ascii="Courier New" w:hAnsi="Courier New" w:eastAsia="Courier New" w:cs="Courier New"/>
          <w:sz w:val="18"/>
          <w:szCs w:val="18"/>
        </w:rPr>
        <w:t xml:space="preserve">          &lt;/Col&gt;</w:t>
      </w:r>
    </w:p>
    <w:p w14:paraId="4198F33A">
      <w:pPr>
        <w:spacing w:line="240" w:lineRule="auto"/>
      </w:pPr>
      <w:r>
        <w:rPr>
          <w:rFonts w:ascii="Courier New" w:hAnsi="Courier New" w:eastAsia="Courier New" w:cs="Courier New"/>
          <w:sz w:val="18"/>
          <w:szCs w:val="18"/>
        </w:rPr>
        <w:t xml:space="preserve">          &lt;Col span={6}&gt;</w:t>
      </w:r>
    </w:p>
    <w:p w14:paraId="04A92536">
      <w:pPr>
        <w:spacing w:line="240" w:lineRule="auto"/>
      </w:pPr>
      <w:r>
        <w:rPr>
          <w:rFonts w:ascii="Courier New" w:hAnsi="Courier New" w:eastAsia="Courier New" w:cs="Courier New"/>
          <w:sz w:val="18"/>
          <w:szCs w:val="18"/>
        </w:rPr>
        <w:t xml:space="preserve">            &lt;BaseCard title="DISK IOPS"&gt;</w:t>
      </w:r>
    </w:p>
    <w:p w14:paraId="067375AE">
      <w:pPr>
        <w:spacing w:line="240" w:lineRule="auto"/>
      </w:pPr>
      <w:r>
        <w:rPr>
          <w:rFonts w:ascii="Courier New" w:hAnsi="Courier New" w:eastAsia="Courier New" w:cs="Courier New"/>
          <w:sz w:val="18"/>
          <w:szCs w:val="18"/>
        </w:rPr>
        <w:t xml:space="preserve">              &lt;Statistic value={diskIOPS} /&gt;</w:t>
      </w:r>
    </w:p>
    <w:p w14:paraId="1C0CAA0E">
      <w:pPr>
        <w:spacing w:line="240" w:lineRule="auto"/>
      </w:pPr>
      <w:r>
        <w:rPr>
          <w:rFonts w:ascii="Courier New" w:hAnsi="Courier New" w:eastAsia="Courier New" w:cs="Courier New"/>
          <w:sz w:val="18"/>
          <w:szCs w:val="18"/>
        </w:rPr>
        <w:t xml:space="preserve">            &lt;/BaseCard&gt;</w:t>
      </w:r>
    </w:p>
    <w:p w14:paraId="2937DAF4">
      <w:pPr>
        <w:spacing w:line="240" w:lineRule="auto"/>
      </w:pPr>
      <w:r>
        <w:rPr>
          <w:rFonts w:ascii="Courier New" w:hAnsi="Courier New" w:eastAsia="Courier New" w:cs="Courier New"/>
          <w:sz w:val="18"/>
          <w:szCs w:val="18"/>
        </w:rPr>
        <w:t xml:space="preserve">          &lt;/Col&gt;</w:t>
      </w:r>
    </w:p>
    <w:p w14:paraId="5A3AE457">
      <w:pPr>
        <w:spacing w:line="240" w:lineRule="auto"/>
      </w:pPr>
      <w:r>
        <w:rPr>
          <w:rFonts w:ascii="Courier New" w:hAnsi="Courier New" w:eastAsia="Courier New" w:cs="Courier New"/>
          <w:sz w:val="18"/>
          <w:szCs w:val="18"/>
        </w:rPr>
        <w:t xml:space="preserve">        &lt;/Row&gt;</w:t>
      </w:r>
    </w:p>
    <w:p w14:paraId="10553375">
      <w:pPr>
        <w:spacing w:line="240" w:lineRule="auto"/>
      </w:pPr>
      <w:r>
        <w:rPr>
          <w:rFonts w:ascii="Courier New" w:hAnsi="Courier New" w:eastAsia="Courier New" w:cs="Courier New"/>
          <w:sz w:val="18"/>
          <w:szCs w:val="18"/>
        </w:rPr>
        <w:t xml:space="preserve">        &lt;Row gutter={16} style={{ marginTop: 16 }}&gt;</w:t>
      </w:r>
    </w:p>
    <w:p w14:paraId="65DA90EB">
      <w:pPr>
        <w:spacing w:line="240" w:lineRule="auto"/>
      </w:pPr>
      <w:r>
        <w:rPr>
          <w:rFonts w:ascii="Courier New" w:hAnsi="Courier New" w:eastAsia="Courier New" w:cs="Courier New"/>
          <w:sz w:val="18"/>
          <w:szCs w:val="18"/>
        </w:rPr>
        <w:t xml:space="preserve">          &lt;Col span={12}&gt;</w:t>
      </w:r>
    </w:p>
    <w:p w14:paraId="26B8B2D1">
      <w:pPr>
        <w:spacing w:line="240" w:lineRule="auto"/>
      </w:pPr>
      <w:r>
        <w:rPr>
          <w:rFonts w:ascii="Courier New" w:hAnsi="Courier New" w:eastAsia="Courier New" w:cs="Courier New"/>
          <w:sz w:val="18"/>
          <w:szCs w:val="18"/>
        </w:rPr>
        <w:t xml:space="preserve">            &lt;ChartCard</w:t>
      </w:r>
    </w:p>
    <w:p w14:paraId="44A938CC">
      <w:pPr>
        <w:spacing w:line="240" w:lineRule="auto"/>
      </w:pPr>
      <w:r>
        <w:rPr>
          <w:rFonts w:ascii="Courier New" w:hAnsi="Courier New" w:eastAsia="Courier New" w:cs="Courier New"/>
          <w:sz w:val="18"/>
          <w:szCs w:val="18"/>
        </w:rPr>
        <w:t xml:space="preserve">              title="CPU Usage(%)"</w:t>
      </w:r>
    </w:p>
    <w:p w14:paraId="263F1850">
      <w:pPr>
        <w:spacing w:line="240" w:lineRule="auto"/>
      </w:pPr>
      <w:r>
        <w:rPr>
          <w:rFonts w:ascii="Courier New" w:hAnsi="Courier New" w:eastAsia="Courier New" w:cs="Courier New"/>
          <w:sz w:val="18"/>
          <w:szCs w:val="18"/>
        </w:rPr>
        <w:t xml:space="preserve">              query={`rate(libvirt_domain_info_cpu_seconds_total{domain="${domain}"}[2m]) </w:t>
      </w:r>
    </w:p>
    <w:p w14:paraId="6F0905C7">
      <w:pPr>
        <w:spacing w:line="240" w:lineRule="auto"/>
      </w:pPr>
      <w:r>
        <w:rPr>
          <w:rFonts w:ascii="Courier New" w:hAnsi="Courier New" w:eastAsia="Courier New" w:cs="Courier New"/>
          <w:sz w:val="18"/>
          <w:szCs w:val="18"/>
        </w:rPr>
        <w:t xml:space="preserve">                / libvirt_domain_info_virtual_cpus{domain="${domain}"} * 100`}</w:t>
      </w:r>
    </w:p>
    <w:p w14:paraId="1671670B">
      <w:pPr>
        <w:spacing w:line="240" w:lineRule="auto"/>
      </w:pPr>
      <w:r>
        <w:rPr>
          <w:rFonts w:ascii="Courier New" w:hAnsi="Courier New" w:eastAsia="Courier New" w:cs="Courier New"/>
          <w:sz w:val="18"/>
          <w:szCs w:val="18"/>
        </w:rPr>
        <w:t xml:space="preserve">              type="area"</w:t>
      </w:r>
    </w:p>
    <w:p w14:paraId="4984C78D">
      <w:pPr>
        <w:spacing w:line="240" w:lineRule="auto"/>
      </w:pPr>
      <w:r>
        <w:rPr>
          <w:rFonts w:ascii="Courier New" w:hAnsi="Courier New" w:eastAsia="Courier New" w:cs="Courier New"/>
          <w:sz w:val="18"/>
          <w:szCs w:val="18"/>
        </w:rPr>
        <w:t xml:space="preserve">            /&gt;</w:t>
      </w:r>
    </w:p>
    <w:p w14:paraId="7AAC32D0">
      <w:pPr>
        <w:spacing w:line="240" w:lineRule="auto"/>
      </w:pPr>
      <w:r>
        <w:rPr>
          <w:rFonts w:ascii="Courier New" w:hAnsi="Courier New" w:eastAsia="Courier New" w:cs="Courier New"/>
          <w:sz w:val="18"/>
          <w:szCs w:val="18"/>
        </w:rPr>
        <w:t xml:space="preserve">          &lt;/Col&gt;</w:t>
      </w:r>
    </w:p>
    <w:p w14:paraId="02A05EA1">
      <w:pPr>
        <w:spacing w:line="240" w:lineRule="auto"/>
      </w:pPr>
      <w:r>
        <w:rPr>
          <w:rFonts w:ascii="Courier New" w:hAnsi="Courier New" w:eastAsia="Courier New" w:cs="Courier New"/>
          <w:sz w:val="18"/>
          <w:szCs w:val="18"/>
        </w:rPr>
        <w:t xml:space="preserve">          &lt;Col span={12}&gt;</w:t>
      </w:r>
    </w:p>
    <w:p w14:paraId="7DB9E439">
      <w:pPr>
        <w:spacing w:line="240" w:lineRule="auto"/>
      </w:pPr>
      <w:r>
        <w:rPr>
          <w:rFonts w:ascii="Courier New" w:hAnsi="Courier New" w:eastAsia="Courier New" w:cs="Courier New"/>
          <w:sz w:val="18"/>
          <w:szCs w:val="18"/>
        </w:rPr>
        <w:t xml:space="preserve">            &lt;ChartCard</w:t>
      </w:r>
    </w:p>
    <w:p w14:paraId="6058C28A">
      <w:pPr>
        <w:spacing w:line="240" w:lineRule="auto"/>
      </w:pPr>
      <w:r>
        <w:rPr>
          <w:rFonts w:ascii="Courier New" w:hAnsi="Courier New" w:eastAsia="Courier New" w:cs="Courier New"/>
          <w:sz w:val="18"/>
          <w:szCs w:val="18"/>
        </w:rPr>
        <w:t xml:space="preserve">              title="Network Traffic"</w:t>
      </w:r>
    </w:p>
    <w:p w14:paraId="486D860E">
      <w:pPr>
        <w:spacing w:line="240" w:lineRule="auto"/>
      </w:pPr>
      <w:r>
        <w:rPr>
          <w:rFonts w:ascii="Courier New" w:hAnsi="Courier New" w:eastAsia="Courier New" w:cs="Courier New"/>
          <w:sz w:val="18"/>
          <w:szCs w:val="18"/>
        </w:rPr>
        <w:t xml:space="preserve">              query={`rate(libvirt_domain_interface_stats_receive_bytes_total{domain="${domain}"}[2m])`}</w:t>
      </w:r>
    </w:p>
    <w:p w14:paraId="462AAFEA">
      <w:pPr>
        <w:spacing w:line="240" w:lineRule="auto"/>
      </w:pPr>
      <w:r>
        <w:rPr>
          <w:rFonts w:ascii="Courier New" w:hAnsi="Courier New" w:eastAsia="Courier New" w:cs="Courier New"/>
          <w:sz w:val="18"/>
          <w:szCs w:val="18"/>
        </w:rPr>
        <w:t xml:space="preserve">              type="line"</w:t>
      </w:r>
    </w:p>
    <w:p w14:paraId="7CF2486E">
      <w:pPr>
        <w:spacing w:line="240" w:lineRule="auto"/>
      </w:pPr>
      <w:r>
        <w:rPr>
          <w:rFonts w:ascii="Courier New" w:hAnsi="Courier New" w:eastAsia="Courier New" w:cs="Courier New"/>
          <w:sz w:val="18"/>
          <w:szCs w:val="18"/>
        </w:rPr>
        <w:t xml:space="preserve">            /&gt;</w:t>
      </w:r>
    </w:p>
    <w:p w14:paraId="2A4F1EA9">
      <w:pPr>
        <w:spacing w:line="240" w:lineRule="auto"/>
      </w:pPr>
      <w:r>
        <w:rPr>
          <w:rFonts w:ascii="Courier New" w:hAnsi="Courier New" w:eastAsia="Courier New" w:cs="Courier New"/>
          <w:sz w:val="18"/>
          <w:szCs w:val="18"/>
        </w:rPr>
        <w:t xml:space="preserve">          &lt;/Col&gt;</w:t>
      </w:r>
    </w:p>
    <w:p w14:paraId="705482F4">
      <w:pPr>
        <w:spacing w:line="240" w:lineRule="auto"/>
      </w:pPr>
      <w:r>
        <w:rPr>
          <w:rFonts w:ascii="Courier New" w:hAnsi="Courier New" w:eastAsia="Courier New" w:cs="Courier New"/>
          <w:sz w:val="18"/>
          <w:szCs w:val="18"/>
        </w:rPr>
        <w:t xml:space="preserve">        &lt;/Row&gt;</w:t>
      </w:r>
    </w:p>
    <w:p w14:paraId="04B569C6">
      <w:pPr>
        <w:spacing w:line="240" w:lineRule="auto"/>
      </w:pPr>
      <w:r>
        <w:rPr>
          <w:rFonts w:ascii="Courier New" w:hAnsi="Courier New" w:eastAsia="Courier New" w:cs="Courier New"/>
          <w:sz w:val="18"/>
          <w:szCs w:val="18"/>
        </w:rPr>
        <w:t xml:space="preserve">      &lt;/div&gt;</w:t>
      </w:r>
    </w:p>
    <w:p w14:paraId="0A62260D">
      <w:pPr>
        <w:spacing w:line="240" w:lineRule="auto"/>
      </w:pPr>
      <w:r>
        <w:rPr>
          <w:rFonts w:ascii="Courier New" w:hAnsi="Courier New" w:eastAsia="Courier New" w:cs="Courier New"/>
          <w:sz w:val="18"/>
          <w:szCs w:val="18"/>
        </w:rPr>
        <w:t xml:space="preserve">    );</w:t>
      </w:r>
    </w:p>
    <w:p w14:paraId="278C436A">
      <w:pPr>
        <w:spacing w:line="240" w:lineRule="auto"/>
      </w:pPr>
      <w:r>
        <w:rPr>
          <w:rFonts w:ascii="Courier New" w:hAnsi="Courier New" w:eastAsia="Courier New" w:cs="Courier New"/>
          <w:sz w:val="18"/>
          <w:szCs w:val="18"/>
        </w:rPr>
        <w:t xml:space="preserve">  }</w:t>
      </w:r>
    </w:p>
    <w:p w14:paraId="515BE858">
      <w:pPr>
        <w:spacing w:line="240" w:lineRule="auto"/>
      </w:pPr>
      <w:r>
        <w:rPr>
          <w:rFonts w:ascii="Courier New" w:hAnsi="Courier New" w:eastAsia="Courier New" w:cs="Courier New"/>
          <w:sz w:val="18"/>
          <w:szCs w:val="18"/>
        </w:rPr>
        <w:t>}</w:t>
      </w:r>
    </w:p>
    <w:sectPr>
      <w:headerReference r:id="rId6" w:type="first"/>
      <w:headerReference r:id="rId4" w:type="default"/>
      <w:footerReference r:id="rId7" w:type="default"/>
      <w:headerReference r:id="rId5" w:type="even"/>
      <w:pgSz w:w="11906" w:h="16838"/>
      <w:pgMar w:top="1440" w:right="1800" w:bottom="1440" w:left="1800"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urier New">
    <w:panose1 w:val="02070409020205090404"/>
    <w:charset w:val="00"/>
    <w:family w:val="auto"/>
    <w:pitch w:val="default"/>
    <w:sig w:usb0="E0000AFF" w:usb1="4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929E9">
    <w:pPr>
      <w:jc w:val="center"/>
    </w:pP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30">
    <w:p>
      <w:r>
        <w:separator/>
      </w:r>
    </w:p>
  </w:footnote>
  <w:footnote w:type="continuationSeparator" w:id="31">
    <w:p>
      <w:r>
        <w:continuationSeparator/>
      </w:r>
    </w:p>
  </w:footnote>
  <w:footnote w:id="0">
    <w:p w14:paraId="35E3CD25">
      <w:r>
        <w:rPr>
          <w:rStyle w:val="15"/>
        </w:rPr>
        <w:footnoteRef/>
      </w:r>
      <w:r>
        <w:rPr>
          <w:rFonts w:ascii="Times New Roman" w:hAnsi="Times New Roman" w:eastAsia="Times New Roman" w:cs="Times New Roman"/>
          <w:sz w:val="18"/>
          <w:szCs w:val="18"/>
        </w:rPr>
        <w:t>李明, 王芳. 基于OpenStack的私有云平台构建与实践[J]. 计算机工程与应用, 2022, 58(12): 120-126.</w:t>
      </w:r>
    </w:p>
  </w:footnote>
  <w:footnote w:id="1">
    <w:p w14:paraId="5CD4EF4D">
      <w:r>
        <w:rPr>
          <w:rStyle w:val="15"/>
        </w:rPr>
        <w:footnoteRef/>
      </w:r>
      <w:r>
        <w:rPr>
          <w:rFonts w:ascii="Times New Roman" w:hAnsi="Times New Roman" w:eastAsia="Times New Roman" w:cs="Times New Roman"/>
          <w:sz w:val="18"/>
          <w:szCs w:val="18"/>
        </w:rPr>
        <w:t>Sefraoui O, Aissaoui M, Eleuldj M. OpenStack: toward an open-source solution for cloud computing[J]. International Journal of Computer Applications, 2012, 55(3): 38-42.</w:t>
      </w:r>
    </w:p>
  </w:footnote>
  <w:footnote w:id="2">
    <w:p w14:paraId="1143C278">
      <w:r>
        <w:rPr>
          <w:rStyle w:val="15"/>
        </w:rPr>
        <w:footnoteRef/>
      </w:r>
      <w:r>
        <w:rPr>
          <w:rFonts w:ascii="Times New Roman" w:hAnsi="Times New Roman" w:eastAsia="Times New Roman" w:cs="Times New Roman"/>
          <w:sz w:val="18"/>
          <w:szCs w:val="18"/>
        </w:rPr>
        <w:t>Pepple K. OpenStack Architecture Design Guide[M]. O'Reilly Media, 2015.</w:t>
      </w:r>
    </w:p>
  </w:footnote>
  <w:footnote w:id="3">
    <w:p w14:paraId="4A4C2D82">
      <w:r>
        <w:rPr>
          <w:rStyle w:val="15"/>
        </w:rPr>
        <w:footnoteRef/>
      </w:r>
      <w:r>
        <w:rPr>
          <w:rFonts w:ascii="Times New Roman" w:hAnsi="Times New Roman" w:eastAsia="Times New Roman" w:cs="Times New Roman"/>
          <w:sz w:val="18"/>
          <w:szCs w:val="18"/>
        </w:rPr>
        <w:t>赵亮, 陈静. OpenStack云计算平台部署与运维[M]. 北京: 清华大学出版社, 2021.</w:t>
      </w:r>
    </w:p>
  </w:footnote>
  <w:footnote w:id="4">
    <w:p w14:paraId="54A2DE25">
      <w:r>
        <w:rPr>
          <w:rStyle w:val="15"/>
        </w:rPr>
        <w:footnoteRef/>
      </w:r>
      <w:r>
        <w:rPr>
          <w:rFonts w:ascii="Times New Roman" w:hAnsi="Times New Roman" w:eastAsia="Times New Roman" w:cs="Times New Roman"/>
          <w:sz w:val="18"/>
          <w:szCs w:val="18"/>
        </w:rPr>
        <w:t>吴凯, 张磊. 基于OpenStack的高可用私有云架构设计[J]. 计算机科学, 2021, 48(6): 312-318.</w:t>
      </w:r>
    </w:p>
  </w:footnote>
  <w:footnote w:id="5">
    <w:p w14:paraId="300015C0">
      <w:r>
        <w:rPr>
          <w:rStyle w:val="15"/>
        </w:rPr>
        <w:footnoteRef/>
      </w:r>
      <w:r>
        <w:rPr>
          <w:rFonts w:ascii="Times New Roman" w:hAnsi="Times New Roman" w:eastAsia="Times New Roman" w:cs="Times New Roman"/>
          <w:sz w:val="18"/>
          <w:szCs w:val="18"/>
        </w:rPr>
        <w:t>徐强, 李丹. 基于Docker与OpenStack的轻量级私有云平台研究[J]. 软件导刊, 2023, 22(4): 45-49.</w:t>
      </w:r>
    </w:p>
  </w:footnote>
  <w:footnote w:id="6">
    <w:p w14:paraId="3BABA713">
      <w:r>
        <w:rPr>
          <w:rStyle w:val="15"/>
        </w:rPr>
        <w:footnoteRef/>
      </w:r>
      <w:r>
        <w:rPr>
          <w:rFonts w:ascii="Times New Roman" w:hAnsi="Times New Roman" w:eastAsia="Times New Roman" w:cs="Times New Roman"/>
          <w:sz w:val="18"/>
          <w:szCs w:val="18"/>
        </w:rPr>
        <w:t>孙伟, 刘洋. 云计算与OpenStack实战[M]. 北京: 人民邮电出版社, 2020.</w:t>
      </w:r>
    </w:p>
  </w:footnote>
  <w:footnote w:id="7">
    <w:p w14:paraId="7CE29460">
      <w:r>
        <w:rPr>
          <w:rStyle w:val="15"/>
        </w:rPr>
        <w:footnoteRef/>
      </w:r>
      <w:r>
        <w:rPr>
          <w:rFonts w:ascii="Times New Roman" w:hAnsi="Times New Roman" w:eastAsia="Times New Roman" w:cs="Times New Roman"/>
          <w:sz w:val="18"/>
          <w:szCs w:val="18"/>
        </w:rPr>
        <w:t>周涛, 杨光. OpenStack核心组件原理与最佳实践[M]. 北京: 电子工业出版社, 2019.</w:t>
      </w:r>
    </w:p>
  </w:footnote>
  <w:footnote w:id="8">
    <w:p w14:paraId="718932B4">
      <w:r>
        <w:rPr>
          <w:rStyle w:val="15"/>
        </w:rPr>
        <w:footnoteRef/>
      </w:r>
      <w:r>
        <w:rPr>
          <w:rFonts w:ascii="Times New Roman" w:hAnsi="Times New Roman" w:eastAsia="Times New Roman" w:cs="Times New Roman"/>
          <w:sz w:val="18"/>
          <w:szCs w:val="18"/>
        </w:rPr>
        <w:t>刘建华, 王晓东. 云计算系统设计与开发实战[M]. 北京: 机械工业出版社, 2022.</w:t>
      </w:r>
    </w:p>
  </w:footnote>
  <w:footnote w:id="9">
    <w:p w14:paraId="4BBFCBD9">
      <w:r>
        <w:rPr>
          <w:rStyle w:val="15"/>
        </w:rPr>
        <w:footnoteRef/>
      </w:r>
      <w:r>
        <w:rPr>
          <w:rFonts w:ascii="Times New Roman" w:hAnsi="Times New Roman" w:eastAsia="Times New Roman" w:cs="Times New Roman"/>
          <w:sz w:val="18"/>
          <w:szCs w:val="18"/>
        </w:rPr>
        <w:t>OpenStack Foundation. OpenStack Installation Guide for Ubuntu[M]. 2023.</w:t>
      </w:r>
    </w:p>
  </w:footnote>
  <w:footnote w:id="10">
    <w:p w14:paraId="1CEE1C5E">
      <w:r>
        <w:rPr>
          <w:rStyle w:val="15"/>
        </w:rPr>
        <w:footnoteRef/>
      </w:r>
      <w:r>
        <w:rPr>
          <w:rFonts w:ascii="Times New Roman" w:hAnsi="Times New Roman" w:eastAsia="Times New Roman" w:cs="Times New Roman"/>
          <w:sz w:val="18"/>
          <w:szCs w:val="18"/>
        </w:rPr>
        <w:t>郑伟, 张华. 基于Prometheus的云计算监控平台设计与实现[J]. 计算机应用与软件, 2022, 39(8): 89-95.</w:t>
      </w:r>
    </w:p>
  </w:footnote>
  <w:footnote w:id="11">
    <w:p w14:paraId="2EC130CE"/>
  </w:footnote>
  <w:footnote w:id="12">
    <w:p w14:paraId="22563FC3"/>
  </w:footnote>
  <w:footnote w:id="13">
    <w:p w14:paraId="2129295E"/>
  </w:footnote>
  <w:footnote w:id="14">
    <w:p w14:paraId="6C52319D">
      <w:r>
        <w:rPr>
          <w:rStyle w:val="15"/>
        </w:rPr>
        <w:footnoteRef/>
      </w:r>
      <w:r>
        <w:rPr>
          <w:rFonts w:ascii="Times New Roman" w:hAnsi="Times New Roman" w:eastAsia="Times New Roman" w:cs="Times New Roman"/>
          <w:sz w:val="18"/>
          <w:szCs w:val="18"/>
        </w:rPr>
        <w:t>张明, 李强. 基于React的前端架构设计与实践[J]. 软件工程, 2023, 26(3): 56-61.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547AE">
    <w:pPr>
      <w:jc w:val="center"/>
    </w:pPr>
    <w:r>
      <w:rPr>
        <w:rFonts w:ascii="Times New Roman" w:hAnsi="Times New Roman" w:eastAsia="Times New Roman" w:cs="Times New Roman"/>
        <w:b w:val="0"/>
        <w:bCs w:val="0"/>
        <w:sz w:val="18"/>
        <w:szCs w:val="18"/>
      </w:rPr>
      <w:t>宁波大学科学技术学院本科毕业设计（论文）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EAF66">
    <w:pPr>
      <w:jc w:val="center"/>
    </w:pPr>
    <w:r>
      <w:rPr>
        <w:rFonts w:ascii="Times New Roman" w:hAnsi="Times New Roman" w:eastAsia="Times New Roman" w:cs="Times New Roman"/>
        <w:b w:val="0"/>
        <w:bCs w:val="0"/>
        <w:sz w:val="18"/>
        <w:szCs w:val="18"/>
      </w:rPr>
      <w:t>基于OpenStack的私有云设计与实现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CF8B4">
    <w:pPr>
      <w:jc w:val="center"/>
    </w:pPr>
    <w:r>
      <w:rPr>
        <w:rFonts w:ascii="Times New Roman" w:hAnsi="Times New Roman" w:eastAsia="Times New Roman" w:cs="Times New Roman"/>
        <w:b w:val="0"/>
        <w:bCs w:val="0"/>
        <w:sz w:val="18"/>
        <w:szCs w:val="18"/>
      </w:rPr>
      <w:t>宁波大学科学技术学院本科毕业设计（论文）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displayBackgroundShape w:val="1"/>
  <w:documentProtection w:enforcement="0"/>
  <w:footnotePr>
    <w:footnote w:id="30"/>
    <w:footnote w:id="31"/>
  </w:footnotePr>
  <w:compat>
    <w:useFELayout/>
    <w:compatSetting w:name="compatibilityMode" w:uri="http://schemas.microsoft.com/office/word" w:val="15"/>
  </w:compat>
  <w:rsids>
    <w:rsidRoot w:val="00000000"/>
    <w:rsid w:val="3ED759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1"/>
      <w:szCs w:val="21"/>
    </w:rPr>
  </w:style>
  <w:style w:type="paragraph" w:styleId="2">
    <w:name w:val="heading 1"/>
    <w:next w:val="1"/>
    <w:qFormat/>
    <w:uiPriority w:val="0"/>
    <w:pPr>
      <w:spacing w:before="240" w:after="240" w:line="360" w:lineRule="auto"/>
      <w:jc w:val="center"/>
    </w:pPr>
    <w:rPr>
      <w:rFonts w:ascii="Times New Roman" w:hAnsi="Times New Roman" w:eastAsia="Times New Roman" w:cs="Times New Roman"/>
      <w:b/>
      <w:bCs/>
      <w:sz w:val="36"/>
      <w:szCs w:val="36"/>
    </w:rPr>
  </w:style>
  <w:style w:type="paragraph" w:styleId="3">
    <w:name w:val="heading 2"/>
    <w:next w:val="1"/>
    <w:qFormat/>
    <w:uiPriority w:val="0"/>
    <w:pPr>
      <w:spacing w:before="200" w:after="120" w:line="360" w:lineRule="auto"/>
    </w:pPr>
    <w:rPr>
      <w:rFonts w:ascii="Times New Roman" w:hAnsi="Times New Roman" w:eastAsia="Times New Roman" w:cs="Times New Roman"/>
      <w:b/>
      <w:bCs/>
      <w:sz w:val="21"/>
      <w:szCs w:val="21"/>
    </w:rPr>
  </w:style>
  <w:style w:type="paragraph" w:styleId="4">
    <w:name w:val="heading 3"/>
    <w:next w:val="1"/>
    <w:qFormat/>
    <w:uiPriority w:val="0"/>
    <w:pPr>
      <w:spacing w:before="120" w:after="80" w:line="360" w:lineRule="auto"/>
    </w:pPr>
    <w:rPr>
      <w:rFonts w:ascii="Times New Roman" w:hAnsi="Times New Roman" w:eastAsia="Times New Roman" w:cs="Times New Roman"/>
      <w:b/>
      <w:bCs/>
      <w:sz w:val="21"/>
      <w:szCs w:val="21"/>
    </w:rPr>
  </w:style>
  <w:style w:type="paragraph" w:styleId="5">
    <w:name w:val="heading 4"/>
    <w:next w:val="1"/>
    <w:qFormat/>
    <w:uiPriority w:val="0"/>
    <w:pPr>
      <w:spacing w:line="360" w:lineRule="auto"/>
    </w:pPr>
    <w:rPr>
      <w:rFonts w:ascii="Times New Roman" w:hAnsi="Times New Roman" w:eastAsia="Times New Roman" w:cs="Times New Roman"/>
      <w:i/>
      <w:iCs/>
      <w:color w:val="2E74B5"/>
      <w:sz w:val="21"/>
      <w:szCs w:val="21"/>
    </w:rPr>
  </w:style>
  <w:style w:type="paragraph" w:styleId="6">
    <w:name w:val="heading 5"/>
    <w:next w:val="1"/>
    <w:qFormat/>
    <w:uiPriority w:val="0"/>
    <w:pPr>
      <w:spacing w:line="360" w:lineRule="auto"/>
    </w:pPr>
    <w:rPr>
      <w:rFonts w:ascii="Times New Roman" w:hAnsi="Times New Roman" w:eastAsia="Times New Roman" w:cs="Times New Roman"/>
      <w:color w:val="2E74B5"/>
      <w:sz w:val="21"/>
      <w:szCs w:val="21"/>
    </w:rPr>
  </w:style>
  <w:style w:type="paragraph" w:styleId="7">
    <w:name w:val="heading 6"/>
    <w:next w:val="1"/>
    <w:qFormat/>
    <w:uiPriority w:val="0"/>
    <w:pPr>
      <w:spacing w:line="360" w:lineRule="auto"/>
    </w:pPr>
    <w:rPr>
      <w:rFonts w:ascii="Times New Roman" w:hAnsi="Times New Roman" w:eastAsia="Times New Roman" w:cs="Times New Roman"/>
      <w:color w:val="1F4D78"/>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paragraph" w:styleId="10">
    <w:name w:val="Title"/>
    <w:qFormat/>
    <w:uiPriority w:val="0"/>
    <w:pPr>
      <w:spacing w:line="360" w:lineRule="auto"/>
    </w:pPr>
    <w:rPr>
      <w:rFonts w:ascii="Times New Roman" w:hAnsi="Times New Roman" w:eastAsia="Times New Roman" w:cs="Times New Roman"/>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pPr>
      <w:spacing w:line="360" w:lineRule="auto"/>
    </w:pPr>
    <w:rPr>
      <w:rFonts w:ascii="Times New Roman" w:hAnsi="Times New Roman" w:eastAsia="Times New Roman" w:cs="Times New Roman"/>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TotalTime>0</TotalTime>
  <ScaleCrop>false</ScaleCrop>
  <LinksUpToDate>false</LinksUpToDate>
  <Application>WPS Office_12.1.24709.24709_F1E327BC-269C-435d-A152-05C5408002CA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成笑幸</cp:lastModifiedBy>
  <dcterms:modified xsi:type="dcterms:W3CDTF">2026-04-01T11:30:20Z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151205558742AB904C91CC6969E2CC78_42</vt:lpwstr>
  </property>
</Properties>
</file>