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widowControl/>
        <w:tabs>
          <w:tab w:val="center" w:pos="4649"/>
          <w:tab w:val="right" w:pos="9299"/>
        </w:tabs>
        <w:adjustRightInd w:val="0"/>
        <w:spacing w:before="0" w:after="0"/>
        <w:ind w:left="1200" w:hanging="1200" w:hangingChars="500"/>
        <w:rPr>
          <w:rFonts w:ascii="宋体" w:hAnsi="宋体" w:cs="宋体"/>
          <w:szCs w:val="24"/>
        </w:rPr>
      </w:pPr>
      <w:r>
        <w:rPr>
          <w:rFonts w:hint="eastAsia" w:ascii="宋体" w:hAnsi="宋体" w:cs="宋体"/>
          <w:szCs w:val="24"/>
        </w:rPr>
        <w:drawing>
          <wp:inline distT="0" distB="0" distL="114300" distR="114300">
            <wp:extent cx="1362075" cy="471805"/>
            <wp:effectExtent l="0" t="0" r="9525" b="4445"/>
            <wp:docPr id="2" name="图片 2" descr="江苏省环保集团黑色字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江苏省环保集团黑色字体"/>
                    <pic:cNvPicPr>
                      <a:picLocks noChangeAspect="1"/>
                    </pic:cNvPicPr>
                  </pic:nvPicPr>
                  <pic:blipFill>
                    <a:blip r:embed="rId6"/>
                    <a:stretch>
                      <a:fillRect/>
                    </a:stretch>
                  </pic:blipFill>
                  <pic:spPr>
                    <a:xfrm>
                      <a:off x="0" y="0"/>
                      <a:ext cx="1362075" cy="471805"/>
                    </a:xfrm>
                    <a:prstGeom prst="rect">
                      <a:avLst/>
                    </a:prstGeom>
                  </pic:spPr>
                </pic:pic>
              </a:graphicData>
            </a:graphic>
          </wp:inline>
        </w:drawing>
      </w:r>
    </w:p>
    <w:p>
      <w:pPr>
        <w:pStyle w:val="19"/>
        <w:widowControl/>
        <w:tabs>
          <w:tab w:val="center" w:pos="4649"/>
          <w:tab w:val="right" w:pos="9299"/>
        </w:tabs>
        <w:adjustRightInd w:val="0"/>
        <w:spacing w:before="0" w:after="0"/>
        <w:ind w:left="1200" w:hanging="1200" w:hangingChars="500"/>
        <w:rPr>
          <w:rFonts w:ascii="宋体" w:hAnsi="宋体" w:cs="宋体"/>
          <w:szCs w:val="24"/>
        </w:rPr>
      </w:pPr>
    </w:p>
    <w:p>
      <w:pPr>
        <w:pStyle w:val="7"/>
        <w:tabs>
          <w:tab w:val="left" w:pos="6313"/>
        </w:tabs>
        <w:spacing w:after="156" w:afterLines="50"/>
        <w:jc w:val="center"/>
        <w:rPr>
          <w:rFonts w:ascii="楷体" w:hAnsi="楷体" w:eastAsia="楷体" w:cs="楷体"/>
          <w:b/>
          <w:sz w:val="52"/>
          <w:szCs w:val="52"/>
        </w:rPr>
      </w:pPr>
      <w:r>
        <w:rPr>
          <w:rFonts w:hint="eastAsia" w:ascii="楷体" w:hAnsi="楷体" w:eastAsia="楷体" w:cs="楷体"/>
          <w:b/>
          <w:sz w:val="52"/>
          <w:szCs w:val="52"/>
          <w:lang w:val="en-US" w:eastAsia="zh-CN"/>
        </w:rPr>
        <w:t>企业</w:t>
      </w:r>
      <w:r>
        <w:rPr>
          <w:rFonts w:hint="eastAsia" w:ascii="楷体" w:hAnsi="楷体" w:eastAsia="楷体" w:cs="楷体"/>
          <w:b/>
          <w:sz w:val="52"/>
          <w:szCs w:val="52"/>
        </w:rPr>
        <w:t>雨水闸控系统</w:t>
      </w:r>
    </w:p>
    <w:p>
      <w:pPr>
        <w:pStyle w:val="7"/>
        <w:tabs>
          <w:tab w:val="left" w:pos="6313"/>
        </w:tabs>
        <w:spacing w:after="156" w:afterLines="50"/>
        <w:jc w:val="center"/>
        <w:rPr>
          <w:rFonts w:ascii="楷体" w:hAnsi="楷体" w:eastAsia="楷体" w:cs="楷体"/>
          <w:b/>
          <w:sz w:val="32"/>
          <w:szCs w:val="32"/>
        </w:rPr>
      </w:pPr>
      <w:r>
        <w:rPr>
          <w:rFonts w:hint="eastAsia" w:ascii="楷体" w:hAnsi="楷体" w:eastAsia="楷体" w:cs="楷体"/>
          <w:b/>
          <w:sz w:val="52"/>
          <w:szCs w:val="52"/>
        </w:rPr>
        <w:t>建设方案</w:t>
      </w:r>
    </w:p>
    <w:p>
      <w:pPr>
        <w:pStyle w:val="7"/>
        <w:tabs>
          <w:tab w:val="left" w:pos="6313"/>
        </w:tabs>
        <w:spacing w:after="156" w:afterLines="50" w:line="200" w:lineRule="atLeast"/>
        <w:jc w:val="center"/>
        <w:rPr>
          <w:rFonts w:ascii="楷体" w:hAnsi="楷体" w:eastAsia="楷体" w:cs="楷体"/>
          <w:b/>
          <w:sz w:val="32"/>
          <w:szCs w:val="32"/>
        </w:rPr>
      </w:pPr>
      <w:r>
        <w:rPr>
          <w:rFonts w:hint="eastAsia" w:ascii="楷体" w:hAnsi="楷体" w:eastAsia="楷体" w:cs="楷体"/>
          <w:b/>
          <w:sz w:val="32"/>
          <w:szCs w:val="32"/>
        </w:rPr>
        <w:drawing>
          <wp:anchor distT="0" distB="0" distL="114300" distR="114300" simplePos="0" relativeHeight="251662336" behindDoc="0" locked="0" layoutInCell="1" allowOverlap="1">
            <wp:simplePos x="0" y="0"/>
            <wp:positionH relativeFrom="column">
              <wp:posOffset>-85725</wp:posOffset>
            </wp:positionH>
            <wp:positionV relativeFrom="paragraph">
              <wp:posOffset>615950</wp:posOffset>
            </wp:positionV>
            <wp:extent cx="5814060" cy="3270885"/>
            <wp:effectExtent l="19050" t="19050" r="15240" b="2476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814060" cy="3270885"/>
                    </a:xfrm>
                    <a:prstGeom prst="rect">
                      <a:avLst/>
                    </a:prstGeom>
                    <a:ln w="12700" cmpd="sng">
                      <a:solidFill>
                        <a:schemeClr val="accent1">
                          <a:shade val="50000"/>
                        </a:schemeClr>
                      </a:solidFill>
                      <a:prstDash val="sysDot"/>
                    </a:ln>
                    <a:effectLst>
                      <a:innerShdw blurRad="63500" dist="50800">
                        <a:schemeClr val="accent6">
                          <a:lumMod val="60000"/>
                          <a:lumOff val="40000"/>
                          <a:alpha val="50000"/>
                        </a:schemeClr>
                      </a:innerShdw>
                    </a:effectLst>
                  </pic:spPr>
                </pic:pic>
              </a:graphicData>
            </a:graphic>
          </wp:anchor>
        </w:drawing>
      </w:r>
    </w:p>
    <w:p>
      <w:pPr>
        <w:pStyle w:val="7"/>
        <w:tabs>
          <w:tab w:val="left" w:pos="6313"/>
        </w:tabs>
        <w:spacing w:after="156" w:afterLines="50" w:line="200" w:lineRule="atLeast"/>
        <w:rPr>
          <w:rFonts w:ascii="楷体" w:hAnsi="楷体" w:eastAsia="楷体" w:cs="楷体"/>
          <w:b/>
          <w:sz w:val="32"/>
          <w:szCs w:val="32"/>
        </w:rPr>
      </w:pPr>
    </w:p>
    <w:p>
      <w:pPr>
        <w:pStyle w:val="7"/>
        <w:tabs>
          <w:tab w:val="left" w:pos="6313"/>
        </w:tabs>
        <w:jc w:val="center"/>
        <w:rPr>
          <w:rFonts w:ascii="楷体" w:hAnsi="楷体" w:eastAsia="楷体" w:cs="楷体"/>
          <w:b/>
          <w:sz w:val="32"/>
          <w:szCs w:val="32"/>
        </w:rPr>
      </w:pPr>
      <w:r>
        <w:rPr>
          <w:rFonts w:hint="eastAsia" w:ascii="楷体" w:hAnsi="楷体" w:eastAsia="楷体" w:cs="楷体"/>
          <w:b/>
          <w:sz w:val="32"/>
          <w:szCs w:val="32"/>
        </w:rPr>
        <w:drawing>
          <wp:anchor distT="0" distB="0" distL="114300" distR="114300" simplePos="0" relativeHeight="251661312" behindDoc="0" locked="0" layoutInCell="1" allowOverlap="1">
            <wp:simplePos x="0" y="0"/>
            <wp:positionH relativeFrom="column">
              <wp:posOffset>2237105</wp:posOffset>
            </wp:positionH>
            <wp:positionV relativeFrom="paragraph">
              <wp:posOffset>184150</wp:posOffset>
            </wp:positionV>
            <wp:extent cx="953135" cy="953135"/>
            <wp:effectExtent l="0" t="0" r="18415" b="18415"/>
            <wp:wrapTopAndBottom/>
            <wp:docPr id="6" name="图片 6" descr="9e2292a6902f096cf02660dd9b8ca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e2292a6902f096cf02660dd9b8ca32"/>
                    <pic:cNvPicPr>
                      <a:picLocks noChangeAspect="1"/>
                    </pic:cNvPicPr>
                  </pic:nvPicPr>
                  <pic:blipFill>
                    <a:blip r:embed="rId8"/>
                    <a:stretch>
                      <a:fillRect/>
                    </a:stretch>
                  </pic:blipFill>
                  <pic:spPr>
                    <a:xfrm>
                      <a:off x="0" y="0"/>
                      <a:ext cx="953135" cy="953135"/>
                    </a:xfrm>
                    <a:prstGeom prst="rect">
                      <a:avLst/>
                    </a:prstGeom>
                  </pic:spPr>
                </pic:pic>
              </a:graphicData>
            </a:graphic>
          </wp:anchor>
        </w:drawing>
      </w:r>
      <w:r>
        <w:rPr>
          <w:rFonts w:hint="eastAsia" w:ascii="楷体" w:hAnsi="楷体" w:eastAsia="楷体" w:cs="楷体"/>
          <w:b/>
          <w:sz w:val="32"/>
          <w:szCs w:val="32"/>
        </w:rPr>
        <w:t>江  苏  省  环  保  集  团</w:t>
      </w:r>
    </w:p>
    <w:p>
      <w:pPr>
        <w:pStyle w:val="7"/>
        <w:tabs>
          <w:tab w:val="left" w:pos="6313"/>
        </w:tabs>
        <w:jc w:val="center"/>
        <w:rPr>
          <w:rFonts w:ascii="黑体" w:hAnsi="黑体" w:eastAsia="黑体" w:cs="黑体"/>
          <w:b/>
          <w:sz w:val="20"/>
        </w:rPr>
      </w:pPr>
      <w:r>
        <w:rPr>
          <w:rFonts w:hint="eastAsia" w:ascii="黑体" w:hAnsi="黑体" w:eastAsia="黑体" w:cs="黑体"/>
          <w:b/>
          <w:sz w:val="20"/>
        </w:rPr>
        <w:t>Jiangsu environmental protection group</w:t>
      </w:r>
    </w:p>
    <w:p>
      <w:pPr>
        <w:rPr>
          <w:rFonts w:ascii="黑体" w:hAnsi="黑体" w:eastAsia="黑体" w:cs="黑体"/>
          <w:b/>
          <w:sz w:val="20"/>
        </w:rPr>
      </w:pPr>
      <w:r>
        <w:rPr>
          <w:rFonts w:hint="eastAsia" w:ascii="黑体" w:hAnsi="黑体" w:eastAsia="黑体" w:cs="黑体"/>
          <w:b/>
          <w:sz w:val="20"/>
        </w:rPr>
        <w:br w:type="page"/>
      </w:r>
    </w:p>
    <w:p>
      <w:pPr>
        <w:pStyle w:val="2"/>
        <w:jc w:val="center"/>
        <w:rPr>
          <w:rFonts w:hint="eastAsia" w:ascii="黑体" w:hAnsi="黑体" w:eastAsia="黑体"/>
          <w:sz w:val="44"/>
          <w:szCs w:val="44"/>
        </w:rPr>
      </w:pPr>
      <w:r>
        <w:rPr>
          <w:rFonts w:hint="eastAsia" w:ascii="黑体" w:hAnsi="黑体" w:eastAsia="黑体"/>
          <w:sz w:val="44"/>
          <w:szCs w:val="44"/>
          <w:lang w:val="en-US" w:eastAsia="zh-CN"/>
        </w:rPr>
        <w:t>第一章：闸控系统项目概况</w:t>
      </w:r>
      <w:r>
        <w:rPr>
          <w:rFonts w:hint="eastAsia" w:ascii="黑体" w:hAnsi="黑体" w:eastAsia="黑体"/>
          <w:sz w:val="44"/>
          <w:szCs w:val="44"/>
        </w:rPr>
        <w:t xml:space="preserve"> </w:t>
      </w:r>
    </w:p>
    <w:p>
      <w:pPr>
        <w:pStyle w:val="3"/>
        <w:spacing w:before="156" w:beforeLines="50" w:after="156" w:afterLines="50" w:line="240" w:lineRule="auto"/>
        <w:rPr>
          <w:rFonts w:ascii="黑体" w:hAnsi="黑体" w:eastAsia="黑体" w:cs="黑体"/>
          <w:sz w:val="28"/>
          <w:szCs w:val="28"/>
          <w:u w:val="single"/>
        </w:rPr>
      </w:pPr>
      <w:bookmarkStart w:id="0" w:name="_Toc12731"/>
      <w:bookmarkStart w:id="1" w:name="_Toc27458"/>
      <w:bookmarkStart w:id="2" w:name="_Toc23913"/>
      <w:r>
        <w:rPr>
          <w:rFonts w:hint="eastAsia" w:ascii="黑体" w:hAnsi="黑体" w:eastAsia="黑体" w:cs="黑体"/>
          <w:sz w:val="28"/>
          <w:szCs w:val="28"/>
          <w:u w:val="single"/>
        </w:rPr>
        <w:t>1.1</w:t>
      </w:r>
      <w:bookmarkEnd w:id="0"/>
      <w:r>
        <w:rPr>
          <w:rFonts w:hint="eastAsia" w:ascii="黑体" w:hAnsi="黑体" w:eastAsia="黑体" w:cs="黑体"/>
          <w:sz w:val="28"/>
          <w:szCs w:val="28"/>
          <w:u w:val="single"/>
        </w:rPr>
        <w:t>项目概况</w:t>
      </w:r>
      <w:bookmarkEnd w:id="1"/>
    </w:p>
    <w:p>
      <w:pPr>
        <w:ind w:firstLine="480" w:firstLineChars="200"/>
        <w:rPr>
          <w:rFonts w:ascii="微软雅黑" w:hAnsi="微软雅黑" w:eastAsia="微软雅黑" w:cs="宋体"/>
          <w:color w:val="000000" w:themeColor="text1"/>
          <w:kern w:val="0"/>
          <w:sz w:val="24"/>
          <w:szCs w:val="24"/>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t>参照《江苏省化工园区（集中区）认定评分标准》</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以及苏化治〔2021〕5号文</w:t>
      </w:r>
      <w:r>
        <w:rPr>
          <w:rFonts w:hint="eastAsia" w:ascii="微软雅黑" w:hAnsi="微软雅黑" w:eastAsia="微软雅黑" w:cs="宋体"/>
          <w:color w:val="000000" w:themeColor="text1"/>
          <w:kern w:val="0"/>
          <w:sz w:val="24"/>
          <w:szCs w:val="24"/>
          <w14:textFill>
            <w14:solidFill>
              <w14:schemeClr w14:val="tx1"/>
            </w14:solidFill>
          </w14:textFill>
        </w:rPr>
        <w:t>中关于化工企业雨水(清下水)排口需具备由监管部门控制的自动排放阀的要求</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w:t>
      </w:r>
      <w:r>
        <w:rPr>
          <w:rFonts w:hint="eastAsia" w:ascii="微软雅黑" w:hAnsi="微软雅黑" w:eastAsia="微软雅黑" w:cs="宋体"/>
          <w:color w:val="000000" w:themeColor="text1"/>
          <w:kern w:val="0"/>
          <w:sz w:val="24"/>
          <w:szCs w:val="24"/>
          <w14:textFill>
            <w14:solidFill>
              <w14:schemeClr w14:val="tx1"/>
            </w14:solidFill>
          </w14:textFill>
        </w:rPr>
        <w:t>企业需要对雨水排水管网系统做自动化改造，以期实现雨水超标本地自动化阀门切换，且与监管部门平台互联（</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扬州</w:t>
      </w:r>
      <w:r>
        <w:rPr>
          <w:rFonts w:hint="eastAsia" w:ascii="微软雅黑" w:hAnsi="微软雅黑" w:eastAsia="微软雅黑" w:cs="宋体"/>
          <w:color w:val="000000" w:themeColor="text1"/>
          <w:kern w:val="0"/>
          <w:sz w:val="24"/>
          <w:szCs w:val="24"/>
          <w14:textFill>
            <w14:solidFill>
              <w14:schemeClr w14:val="tx1"/>
            </w14:solidFill>
          </w14:textFill>
        </w:rPr>
        <w:t>化工园区平台），确保企业雨水稳定达标排放。</w:t>
      </w:r>
    </w:p>
    <w:p>
      <w:pPr>
        <w:pStyle w:val="3"/>
        <w:spacing w:before="156" w:beforeLines="50" w:after="156" w:afterLines="50" w:line="240" w:lineRule="auto"/>
        <w:rPr>
          <w:rFonts w:ascii="黑体" w:hAnsi="黑体" w:eastAsia="黑体" w:cs="黑体"/>
          <w:sz w:val="28"/>
          <w:szCs w:val="28"/>
          <w:u w:val="single"/>
        </w:rPr>
      </w:pPr>
      <w:bookmarkStart w:id="3" w:name="_Toc28759"/>
      <w:r>
        <w:rPr>
          <w:rFonts w:hint="eastAsia" w:ascii="黑体" w:hAnsi="黑体" w:eastAsia="黑体" w:cs="黑体"/>
          <w:sz w:val="28"/>
          <w:szCs w:val="28"/>
          <w:u w:val="single"/>
        </w:rPr>
        <w:t>1.2企业雨水接管现状</w:t>
      </w:r>
      <w:bookmarkEnd w:id="3"/>
    </w:p>
    <w:p>
      <w:pPr>
        <w:ind w:firstLine="480" w:firstLineChars="200"/>
        <w:rPr>
          <w:rFonts w:hint="eastAsia" w:ascii="微软雅黑" w:hAnsi="微软雅黑" w:eastAsia="微软雅黑" w:cs="宋体"/>
          <w:color w:val="000000" w:themeColor="text1"/>
          <w:kern w:val="0"/>
          <w:sz w:val="24"/>
          <w:szCs w:val="24"/>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目前企业雨水在线监测数据都已经接入园区平台，相关预警机制已经建立，但是企业相关闸阀未实现本地自动化改造，企业目前雨水收集排放有以下两种工况</w:t>
      </w:r>
      <w:r>
        <w:rPr>
          <w:rFonts w:hint="eastAsia" w:ascii="微软雅黑" w:hAnsi="微软雅黑" w:eastAsia="微软雅黑" w:cs="宋体"/>
          <w:color w:val="000000" w:themeColor="text1"/>
          <w:kern w:val="0"/>
          <w:sz w:val="24"/>
          <w:szCs w:val="24"/>
          <w14:textFill>
            <w14:solidFill>
              <w14:schemeClr w14:val="tx1"/>
            </w14:solidFill>
          </w14:textFill>
        </w:rPr>
        <w:t>：</w:t>
      </w:r>
    </w:p>
    <w:p>
      <w:pPr>
        <w:ind w:firstLine="480" w:firstLineChars="200"/>
        <w:rPr>
          <w:rFonts w:hint="eastAsia" w:ascii="微软雅黑" w:hAnsi="微软雅黑" w:eastAsia="微软雅黑" w:cs="宋体"/>
          <w:color w:val="000000" w:themeColor="text1"/>
          <w:kern w:val="0"/>
          <w:sz w:val="24"/>
          <w:szCs w:val="24"/>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t>排放口与雨水收集池跨度大：雨水管道2端设置阻断阀，或通过入市电动阀送至市政雨水管网。</w:t>
      </w:r>
    </w:p>
    <w:p>
      <w:pPr>
        <w:ind w:firstLine="480" w:firstLineChars="200"/>
        <w:rPr>
          <w:rFonts w:hint="eastAsia" w:ascii="微软雅黑" w:hAnsi="微软雅黑" w:eastAsia="微软雅黑" w:cs="宋体"/>
          <w:color w:val="000000" w:themeColor="text1"/>
          <w:kern w:val="0"/>
          <w:sz w:val="24"/>
          <w:szCs w:val="24"/>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t>排放口临近雨水收集池：收集初期雨水进入闸门井，并设置切断阀，正常情况下阀门关闭，防止受污染的水外排；或通过入市电动阀送至市政雨水管网；</w:t>
      </w:r>
    </w:p>
    <w:p>
      <w:pPr>
        <w:ind w:firstLine="480" w:firstLineChars="200"/>
        <w:rPr>
          <w:rFonts w:hint="eastAsia" w:ascii="微软雅黑" w:hAnsi="微软雅黑" w:eastAsia="微软雅黑" w:cs="宋体"/>
          <w:color w:val="000000" w:themeColor="text1"/>
          <w:kern w:val="0"/>
          <w:sz w:val="24"/>
          <w:szCs w:val="24"/>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t>详见下图:</w:t>
      </w:r>
    </w:p>
    <w:p>
      <w:pPr>
        <w:ind w:firstLine="480" w:firstLineChars="200"/>
        <w:rPr>
          <w:rFonts w:hint="eastAsia" w:ascii="微软雅黑" w:hAnsi="微软雅黑" w:eastAsia="微软雅黑" w:cs="宋体"/>
          <w:color w:val="000000" w:themeColor="text1"/>
          <w:kern w:val="0"/>
          <w:sz w:val="24"/>
          <w:szCs w:val="24"/>
          <w14:textFill>
            <w14:solidFill>
              <w14:schemeClr w14:val="tx1"/>
            </w14:solidFill>
          </w14:textFill>
        </w:rPr>
      </w:pPr>
    </w:p>
    <w:p>
      <w:pPr>
        <w:ind w:firstLine="480" w:firstLineChars="200"/>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drawing>
          <wp:anchor distT="0" distB="0" distL="114300" distR="114300" simplePos="0" relativeHeight="251667456" behindDoc="0" locked="0" layoutInCell="1" allowOverlap="1">
            <wp:simplePos x="0" y="0"/>
            <wp:positionH relativeFrom="column">
              <wp:posOffset>-320675</wp:posOffset>
            </wp:positionH>
            <wp:positionV relativeFrom="paragraph">
              <wp:posOffset>8890</wp:posOffset>
            </wp:positionV>
            <wp:extent cx="5714365" cy="3004820"/>
            <wp:effectExtent l="0" t="0" r="635" b="5080"/>
            <wp:wrapSquare wrapText="bothSides"/>
            <wp:docPr id="17" name="图片 9"/>
            <wp:cNvGraphicFramePr/>
            <a:graphic xmlns:a="http://schemas.openxmlformats.org/drawingml/2006/main">
              <a:graphicData uri="http://schemas.openxmlformats.org/drawingml/2006/picture">
                <pic:pic xmlns:pic="http://schemas.openxmlformats.org/drawingml/2006/picture">
                  <pic:nvPicPr>
                    <pic:cNvPr id="17" name="图片 9"/>
                    <pic:cNvPicPr/>
                  </pic:nvPicPr>
                  <pic:blipFill>
                    <a:blip r:embed="rId9">
                      <a:extLst>
                        <a:ext uri="{28A0092B-C50C-407E-A947-70E740481C1C}">
                          <a14:useLocalDpi xmlns:a14="http://schemas.microsoft.com/office/drawing/2010/main" val="0"/>
                        </a:ext>
                      </a:extLst>
                    </a:blip>
                    <a:stretch>
                      <a:fillRect/>
                    </a:stretch>
                  </pic:blipFill>
                  <pic:spPr>
                    <a:xfrm>
                      <a:off x="0" y="0"/>
                      <a:ext cx="5714365" cy="3004820"/>
                    </a:xfrm>
                    <a:prstGeom prst="rect">
                      <a:avLst/>
                    </a:prstGeom>
                    <a:noFill/>
                    <a:ln>
                      <a:noFill/>
                    </a:ln>
                  </pic:spPr>
                </pic:pic>
              </a:graphicData>
            </a:graphic>
          </wp:anchor>
        </w:drawing>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目前大多数企业完成了手动阀门到电动阀门的更换，但是电动阀门还未建立本地自控系统，也未能实现雨水超标本地阀门自动化切换以及远程开放接口供园区平台调用控制。</w:t>
      </w:r>
    </w:p>
    <w:p>
      <w:pPr>
        <w:jc w:val="center"/>
        <w:rPr>
          <w:rFonts w:hint="eastAsia" w:ascii="黑体" w:hAnsi="黑体" w:eastAsia="黑体" w:cs="黑体"/>
          <w:sz w:val="28"/>
          <w:szCs w:val="28"/>
        </w:rPr>
      </w:pPr>
    </w:p>
    <w:p>
      <w:pPr>
        <w:jc w:val="center"/>
        <w:rPr>
          <w:rFonts w:hint="eastAsia" w:ascii="黑体" w:hAnsi="黑体" w:eastAsia="黑体" w:cs="黑体"/>
          <w:sz w:val="28"/>
          <w:szCs w:val="28"/>
        </w:rPr>
      </w:pPr>
    </w:p>
    <w:p>
      <w:pPr>
        <w:pStyle w:val="3"/>
        <w:spacing w:before="156" w:beforeLines="50" w:after="156" w:afterLines="50" w:line="240" w:lineRule="auto"/>
        <w:rPr>
          <w:rFonts w:ascii="黑体" w:hAnsi="黑体" w:eastAsia="黑体" w:cs="黑体"/>
          <w:sz w:val="28"/>
          <w:szCs w:val="28"/>
          <w:u w:val="single"/>
        </w:rPr>
      </w:pPr>
      <w:bookmarkStart w:id="4" w:name="_Toc28784"/>
      <w:r>
        <w:rPr>
          <w:rFonts w:hint="eastAsia" w:ascii="黑体" w:hAnsi="黑体" w:eastAsia="黑体" w:cs="黑体"/>
          <w:sz w:val="28"/>
          <w:szCs w:val="28"/>
          <w:u w:val="single"/>
        </w:rPr>
        <w:t>1.3雨水闸控系统建设意义</w:t>
      </w:r>
      <w:bookmarkEnd w:id="4"/>
    </w:p>
    <w:p>
      <w:pPr>
        <w:ind w:firstLine="480" w:firstLineChars="200"/>
        <w:rPr>
          <w:rFonts w:ascii="微软雅黑" w:hAnsi="微软雅黑" w:eastAsia="微软雅黑" w:cs="宋体"/>
          <w:color w:val="000000" w:themeColor="text1"/>
          <w:kern w:val="0"/>
          <w:sz w:val="24"/>
          <w:szCs w:val="24"/>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t>雨水闸控系统是一套以在线自动分析仪器为核心，运用现代传感器技术、自动测量技术，自动控制技术、无线传输技术、计算机应用技术以及相关的软件和通讯网络所组成的一个综合性的在线监测体系。实施雨水排放水质的在线自动监测，可以实现水质的实时连续监测和远程监控，能大大加强水环境监测能力，有助于环境保护和管理部门及时、准确地掌握企业雨水排放的环境质量及变化规律，为水环境管理和水污染防治提供有效的科学依据和准确的采样数据。</w:t>
      </w:r>
    </w:p>
    <w:bookmarkEnd w:id="2"/>
    <w:p>
      <w:pPr>
        <w:rPr>
          <w:rFonts w:ascii="黑体" w:hAnsi="黑体" w:eastAsia="黑体"/>
          <w:sz w:val="28"/>
          <w:szCs w:val="28"/>
        </w:rPr>
      </w:pPr>
      <w:bookmarkStart w:id="5" w:name="_Toc82774670"/>
      <w:r>
        <w:rPr>
          <w:rFonts w:hint="eastAsia" w:ascii="黑体" w:hAnsi="黑体" w:eastAsia="黑体"/>
          <w:sz w:val="28"/>
          <w:szCs w:val="28"/>
        </w:rPr>
        <w:br w:type="page"/>
      </w:r>
    </w:p>
    <w:p>
      <w:pPr>
        <w:pStyle w:val="2"/>
        <w:jc w:val="center"/>
        <w:rPr>
          <w:rFonts w:ascii="黑体" w:hAnsi="黑体" w:eastAsia="黑体"/>
          <w:sz w:val="44"/>
          <w:szCs w:val="44"/>
        </w:rPr>
      </w:pPr>
      <w:bookmarkStart w:id="6" w:name="_Toc18764"/>
      <w:r>
        <w:rPr>
          <w:rFonts w:hint="eastAsia" w:ascii="黑体" w:hAnsi="黑体" w:eastAsia="黑体"/>
          <w:sz w:val="44"/>
          <w:szCs w:val="44"/>
        </w:rPr>
        <w:t>第二章：系统建设原则及要求</w:t>
      </w:r>
      <w:bookmarkEnd w:id="6"/>
    </w:p>
    <w:p>
      <w:pPr>
        <w:pStyle w:val="3"/>
        <w:spacing w:before="156" w:beforeLines="50" w:after="156" w:afterLines="50" w:line="240" w:lineRule="auto"/>
        <w:rPr>
          <w:rFonts w:hint="eastAsia" w:ascii="黑体" w:hAnsi="黑体" w:eastAsia="黑体" w:cs="黑体"/>
          <w:sz w:val="28"/>
          <w:szCs w:val="28"/>
          <w:u w:val="single"/>
        </w:rPr>
      </w:pPr>
      <w:bookmarkStart w:id="7" w:name="_Toc8042"/>
      <w:bookmarkStart w:id="8" w:name="_Toc23983"/>
      <w:r>
        <w:rPr>
          <w:rFonts w:hint="eastAsia" w:ascii="黑体" w:hAnsi="黑体" w:eastAsia="黑体" w:cs="黑体"/>
          <w:sz w:val="28"/>
          <w:szCs w:val="28"/>
          <w:u w:val="single"/>
        </w:rPr>
        <w:t>2.1 系统建设原则</w:t>
      </w:r>
      <w:bookmarkEnd w:id="7"/>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themeColor="text1"/>
          <w:kern w:val="0"/>
          <w:sz w:val="24"/>
          <w:szCs w:val="24"/>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t>为有效监管企业收集雨水外排规范，杜绝企业雨水超标外排行为，通过建设企业</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智能闸控系统实现</w:t>
      </w:r>
      <w:r>
        <w:rPr>
          <w:rFonts w:hint="eastAsia" w:ascii="微软雅黑" w:hAnsi="微软雅黑" w:eastAsia="微软雅黑" w:cs="宋体"/>
          <w:color w:val="000000" w:themeColor="text1"/>
          <w:kern w:val="0"/>
          <w:sz w:val="24"/>
          <w:szCs w:val="24"/>
          <w14:textFill>
            <w14:solidFill>
              <w14:schemeClr w14:val="tx1"/>
            </w14:solidFill>
          </w14:textFill>
        </w:rPr>
        <w:t>液位闸体</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并联控制</w:t>
      </w:r>
      <w:r>
        <w:rPr>
          <w:rFonts w:hint="eastAsia" w:ascii="微软雅黑" w:hAnsi="微软雅黑" w:eastAsia="微软雅黑" w:cs="宋体"/>
          <w:color w:val="000000" w:themeColor="text1"/>
          <w:kern w:val="0"/>
          <w:sz w:val="24"/>
          <w:szCs w:val="24"/>
          <w14:textFill>
            <w14:solidFill>
              <w14:schemeClr w14:val="tx1"/>
            </w14:solidFill>
          </w14:textFill>
        </w:rPr>
        <w:t>，建立动态监测与预警机制，</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让监管部门</w:t>
      </w:r>
      <w:r>
        <w:rPr>
          <w:rFonts w:hint="eastAsia" w:ascii="微软雅黑" w:hAnsi="微软雅黑" w:eastAsia="微软雅黑" w:cs="宋体"/>
          <w:color w:val="000000" w:themeColor="text1"/>
          <w:kern w:val="0"/>
          <w:sz w:val="24"/>
          <w:szCs w:val="24"/>
          <w14:textFill>
            <w14:solidFill>
              <w14:schemeClr w14:val="tx1"/>
            </w14:solidFill>
          </w14:textFill>
        </w:rPr>
        <w:t>实时掌握企业雨水</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阀门状态并具备远程控制的能力</w:t>
      </w:r>
      <w:r>
        <w:rPr>
          <w:rFonts w:hint="eastAsia" w:ascii="微软雅黑" w:hAnsi="微软雅黑" w:eastAsia="微软雅黑" w:cs="宋体"/>
          <w:color w:val="000000" w:themeColor="text1"/>
          <w:kern w:val="0"/>
          <w:sz w:val="24"/>
          <w:szCs w:val="24"/>
          <w14:textFill>
            <w14:solidFill>
              <w14:schemeClr w14:val="tx1"/>
            </w14:solidFill>
          </w14:textFill>
        </w:rPr>
        <w:t>。</w:t>
      </w:r>
    </w:p>
    <w:p>
      <w:pPr>
        <w:pStyle w:val="3"/>
        <w:spacing w:before="156" w:beforeLines="50" w:after="156" w:afterLines="50" w:line="240" w:lineRule="auto"/>
        <w:rPr>
          <w:rFonts w:hint="eastAsia" w:ascii="黑体" w:hAnsi="黑体" w:eastAsia="黑体" w:cs="黑体"/>
          <w:sz w:val="28"/>
          <w:szCs w:val="28"/>
          <w:u w:val="single"/>
          <w:lang w:val="en-US" w:eastAsia="zh-CN"/>
        </w:rPr>
      </w:pPr>
      <w:bookmarkStart w:id="9" w:name="_Toc12526"/>
      <w:bookmarkStart w:id="10" w:name="_Toc1102"/>
      <w:r>
        <w:rPr>
          <w:rFonts w:hint="eastAsia" w:ascii="黑体" w:hAnsi="黑体" w:eastAsia="黑体" w:cs="黑体"/>
          <w:sz w:val="28"/>
          <w:szCs w:val="28"/>
          <w:u w:val="single"/>
        </w:rPr>
        <w:t>2.</w:t>
      </w:r>
      <w:r>
        <w:rPr>
          <w:rFonts w:hint="eastAsia" w:ascii="黑体" w:hAnsi="黑体" w:eastAsia="黑体" w:cs="黑体"/>
          <w:sz w:val="28"/>
          <w:szCs w:val="28"/>
          <w:u w:val="single"/>
          <w:lang w:val="en-US" w:eastAsia="zh-CN"/>
        </w:rPr>
        <w:t>2 企业闸控建设方案</w:t>
      </w:r>
      <w:bookmarkEnd w:id="9"/>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 xml:space="preserve">因园区有40家企业，且每家企业自动化建设水平参差不齐，需要统一接口规范，企业按照园区统一方案进行数据接口交互，结合企业实际情况拟推出以下通用对接方案：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fldChar w:fldCharType="begin"/>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instrText xml:space="preserve"> = 1 \* GB3 \* MERGEFORMAT </w:instrTex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fldChar w:fldCharType="separate"/>
      </w:r>
      <w:r>
        <w:rPr>
          <w:rFonts w:hint="eastAsia" w:ascii="微软雅黑" w:hAnsi="微软雅黑" w:eastAsia="微软雅黑" w:cs="宋体"/>
          <w:color w:val="000000" w:themeColor="text1"/>
          <w:kern w:val="0"/>
          <w:sz w:val="24"/>
          <w:szCs w:val="24"/>
          <w14:textFill>
            <w14:solidFill>
              <w14:schemeClr w14:val="tx1"/>
            </w14:solidFill>
          </w14:textFill>
        </w:rPr>
        <w:t>①</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fldChar w:fldCharType="end"/>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企业需自建智能闸控系统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lang w:eastAsia="zh-CN"/>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企业需本地自建</w:t>
      </w:r>
      <w:r>
        <w:rPr>
          <w:rFonts w:hint="eastAsia" w:ascii="微软雅黑" w:hAnsi="微软雅黑" w:eastAsia="微软雅黑" w:cs="宋体"/>
          <w:color w:val="000000" w:themeColor="text1"/>
          <w:kern w:val="0"/>
          <w:sz w:val="24"/>
          <w:szCs w:val="24"/>
          <w14:textFill>
            <w14:solidFill>
              <w14:schemeClr w14:val="tx1"/>
            </w14:solidFill>
          </w14:textFill>
        </w:rPr>
        <w:t>雨水闸控系统</w:t>
      </w:r>
      <w:r>
        <w:rPr>
          <w:rFonts w:hint="eastAsia" w:ascii="微软雅黑" w:hAnsi="微软雅黑" w:eastAsia="微软雅黑" w:cs="宋体"/>
          <w:color w:val="000000" w:themeColor="text1"/>
          <w:kern w:val="0"/>
          <w:sz w:val="24"/>
          <w:szCs w:val="24"/>
          <w:lang w:eastAsia="zh-CN"/>
          <w14:textFill>
            <w14:solidFill>
              <w14:schemeClr w14:val="tx1"/>
            </w14:solidFill>
          </w14:textFill>
        </w:rPr>
        <w:t>，</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且需要具备一定的自身控制能力如：</w:t>
      </w:r>
      <w:r>
        <w:rPr>
          <w:rFonts w:hint="eastAsia" w:ascii="微软雅黑" w:hAnsi="微软雅黑" w:eastAsia="微软雅黑" w:cs="宋体"/>
          <w:color w:val="000000" w:themeColor="text1"/>
          <w:kern w:val="0"/>
          <w:sz w:val="24"/>
          <w:szCs w:val="24"/>
          <w14:textFill>
            <w14:solidFill>
              <w14:schemeClr w14:val="tx1"/>
            </w14:solidFill>
          </w14:textFill>
        </w:rPr>
        <w:t>需接入现有的传感设备，获取相关的水质参数及液位，同时接入雨水收集池电动阀、外排电动阀、入市政管网电动阀（按企业实际情况来），实现本地自动化控制，并通过HTTP接口的形式与园区平台进行交互</w:t>
      </w:r>
      <w:r>
        <w:rPr>
          <w:rFonts w:hint="eastAsia" w:ascii="微软雅黑" w:hAnsi="微软雅黑" w:eastAsia="微软雅黑" w:cs="宋体"/>
          <w:color w:val="000000" w:themeColor="text1"/>
          <w:kern w:val="0"/>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企业</w:t>
      </w:r>
      <w:r>
        <w:rPr>
          <w:rFonts w:hint="eastAsia" w:ascii="微软雅黑" w:hAnsi="微软雅黑" w:eastAsia="微软雅黑" w:cs="宋体"/>
          <w:color w:val="000000" w:themeColor="text1"/>
          <w:kern w:val="0"/>
          <w:sz w:val="24"/>
          <w:szCs w:val="24"/>
          <w14:textFill>
            <w14:solidFill>
              <w14:schemeClr w14:val="tx1"/>
            </w14:solidFill>
          </w14:textFill>
        </w:rPr>
        <w:t>可通过</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本地</w:t>
      </w:r>
      <w:r>
        <w:rPr>
          <w:rFonts w:hint="eastAsia" w:ascii="微软雅黑" w:hAnsi="微软雅黑" w:eastAsia="微软雅黑" w:cs="宋体"/>
          <w:color w:val="000000" w:themeColor="text1"/>
          <w:kern w:val="0"/>
          <w:sz w:val="24"/>
          <w:szCs w:val="24"/>
          <w14:textFill>
            <w14:solidFill>
              <w14:schemeClr w14:val="tx1"/>
            </w14:solidFill>
          </w14:textFill>
        </w:rPr>
        <w:t>雨水闸控系统实时监测污染物及</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实现闸阀</w:t>
      </w:r>
      <w:r>
        <w:rPr>
          <w:rFonts w:hint="eastAsia" w:ascii="微软雅黑" w:hAnsi="微软雅黑" w:eastAsia="微软雅黑" w:cs="宋体"/>
          <w:color w:val="000000" w:themeColor="text1"/>
          <w:kern w:val="0"/>
          <w:sz w:val="24"/>
          <w:szCs w:val="24"/>
          <w14:textFill>
            <w14:solidFill>
              <w14:schemeClr w14:val="tx1"/>
            </w14:solidFill>
          </w14:textFill>
        </w:rPr>
        <w:t>有效联动，并建立动态监测与预警机制，实时掌握水质排放达标情况，相关</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闸阀</w:t>
      </w:r>
      <w:r>
        <w:rPr>
          <w:rFonts w:hint="eastAsia" w:ascii="微软雅黑" w:hAnsi="微软雅黑" w:eastAsia="微软雅黑" w:cs="宋体"/>
          <w:color w:val="000000" w:themeColor="text1"/>
          <w:kern w:val="0"/>
          <w:sz w:val="24"/>
          <w:szCs w:val="24"/>
          <w14:textFill>
            <w14:solidFill>
              <w14:schemeClr w14:val="tx1"/>
            </w14:solidFill>
          </w14:textFill>
        </w:rPr>
        <w:t>控制逻辑如下图所示</w:t>
      </w:r>
      <w:r>
        <w:rPr>
          <w:rFonts w:hint="eastAsia" w:ascii="微软雅黑" w:hAnsi="微软雅黑" w:eastAsia="微软雅黑" w:cs="宋体"/>
          <w:color w:val="000000" w:themeColor="text1"/>
          <w:kern w:val="0"/>
          <w:sz w:val="24"/>
          <w:szCs w:val="24"/>
          <w:lang w:eastAsia="zh-CN"/>
          <w14:textFill>
            <w14:solidFill>
              <w14:schemeClr w14:val="tx1"/>
            </w14:solidFill>
          </w14:textFill>
        </w:rPr>
        <w:t>（</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按企业实际情况区分阀门控制逻辑与泵的控制逻辑</w:t>
      </w:r>
      <w:r>
        <w:rPr>
          <w:rFonts w:hint="eastAsia" w:ascii="微软雅黑" w:hAnsi="微软雅黑" w:eastAsia="微软雅黑" w:cs="宋体"/>
          <w:color w:val="000000" w:themeColor="text1"/>
          <w:kern w:val="0"/>
          <w:sz w:val="24"/>
          <w:szCs w:val="24"/>
          <w:lang w:eastAsia="zh-CN"/>
          <w14:textFill>
            <w14:solidFill>
              <w14:schemeClr w14:val="tx1"/>
            </w14:solidFill>
          </w14:textFill>
        </w:rPr>
        <w:t>）</w:t>
      </w:r>
      <w:r>
        <w:rPr>
          <w:rFonts w:hint="eastAsia" w:ascii="微软雅黑" w:hAnsi="微软雅黑" w:eastAsia="微软雅黑" w:cs="宋体"/>
          <w:color w:val="000000" w:themeColor="text1"/>
          <w:kern w:val="0"/>
          <w:sz w:val="24"/>
          <w:szCs w:val="24"/>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宋体"/>
          <w:color w:val="000000" w:themeColor="text1"/>
          <w:kern w:val="0"/>
          <w:sz w:val="24"/>
          <w:szCs w:val="24"/>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drawing>
          <wp:anchor distT="0" distB="0" distL="114300" distR="114300" simplePos="0" relativeHeight="251664384" behindDoc="0" locked="0" layoutInCell="1" allowOverlap="1">
            <wp:simplePos x="0" y="0"/>
            <wp:positionH relativeFrom="column">
              <wp:posOffset>318135</wp:posOffset>
            </wp:positionH>
            <wp:positionV relativeFrom="paragraph">
              <wp:posOffset>127000</wp:posOffset>
            </wp:positionV>
            <wp:extent cx="4440555" cy="3808095"/>
            <wp:effectExtent l="0" t="0" r="17145" b="1905"/>
            <wp:wrapTopAndBottom/>
            <wp:docPr id="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6"/>
                    <pic:cNvPicPr>
                      <a:picLocks noChangeAspect="1"/>
                    </pic:cNvPicPr>
                  </pic:nvPicPr>
                  <pic:blipFill>
                    <a:blip r:embed="rId10"/>
                    <a:stretch>
                      <a:fillRect/>
                    </a:stretch>
                  </pic:blipFill>
                  <pic:spPr>
                    <a:xfrm>
                      <a:off x="0" y="0"/>
                      <a:ext cx="4440555" cy="380809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t xml:space="preserve">图 </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企业阀门联动控制逻辑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drawing>
          <wp:anchor distT="0" distB="0" distL="114300" distR="114300" simplePos="0" relativeHeight="251665408" behindDoc="0" locked="0" layoutInCell="1" allowOverlap="1">
            <wp:simplePos x="0" y="0"/>
            <wp:positionH relativeFrom="column">
              <wp:posOffset>423545</wp:posOffset>
            </wp:positionH>
            <wp:positionV relativeFrom="paragraph">
              <wp:posOffset>245110</wp:posOffset>
            </wp:positionV>
            <wp:extent cx="4464685" cy="3415030"/>
            <wp:effectExtent l="12700" t="12700" r="18415" b="20320"/>
            <wp:wrapSquare wrapText="bothSides"/>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1"/>
                    <a:stretch>
                      <a:fillRect/>
                    </a:stretch>
                  </pic:blipFill>
                  <pic:spPr>
                    <a:xfrm>
                      <a:off x="0" y="0"/>
                      <a:ext cx="4464685" cy="3415030"/>
                    </a:xfrm>
                    <a:prstGeom prst="rect">
                      <a:avLst/>
                    </a:prstGeom>
                    <a:noFill/>
                    <a:ln w="12700" cmpd="sng">
                      <a:solidFill>
                        <a:schemeClr val="tx1"/>
                      </a:solidFill>
                      <a:prstDash val="solid"/>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微软雅黑" w:hAnsi="微软雅黑" w:eastAsia="微软雅黑" w:cs="宋体"/>
          <w:color w:val="000000" w:themeColor="text1"/>
          <w:kern w:val="0"/>
          <w:sz w:val="24"/>
          <w:szCs w:val="24"/>
          <w:lang w:eastAsia="zh-CN"/>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t xml:space="preserve">图 </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企业排水泵联动控制逻辑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微软雅黑" w:hAnsi="微软雅黑" w:eastAsia="微软雅黑" w:cs="宋体"/>
          <w:color w:val="000000" w:themeColor="text1"/>
          <w:kern w:val="0"/>
          <w:sz w:val="24"/>
          <w:szCs w:val="24"/>
          <w:lang w:val="en-US" w:eastAsia="zh-CN"/>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fldChar w:fldCharType="begin"/>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instrText xml:space="preserve"> = 2 \* GB3 \* MERGEFORMAT </w:instrTex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fldChar w:fldCharType="separate"/>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②</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fldChar w:fldCharType="end"/>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企业闸控与园区平台对接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企业只需提供给园区平台相关阀门的状态以及阀门远程控制开关的接口即可，企业现有数采仪将雨水在线监测数据（COD、pH 值和流量等）通过socket协议按照（HJ/T 212-2017）相关标准已传输至园区软通处，园区平台侧无需再要求企业上传数采仪数据，直接从软通处获取相关雨水在线监测数据。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阀门状态、阀门的开关远程控制启停接口可通过自建智能闸控系统，通过智能网关采用http统一接口的形式与园区平台进行交互，相关步骤如下：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1.由园区端调用企业端闸控系统获取相关授权：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从安全性角度考虑，企业的闸控系统需要只有在特定权限下才能供园区远程调用，所以第一步通过http的方式获取企业自建闸控系统的token获取相应的权限。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2.园区端定时获取企业相关闸阀状态：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园区端平台获取企业自建闸控系统token后，根据不同的入参调用获取企业闸阀的状态，间隔为每5分钟获取一次，此处智能闸控系统反馈园区平台可按如下阀门标志位进行反馈：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drawing>
          <wp:inline distT="0" distB="0" distL="114300" distR="114300">
            <wp:extent cx="5271770" cy="1030605"/>
            <wp:effectExtent l="0" t="0" r="5080"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1770" cy="10306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3.远程控制企业闸阀启停：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园区端平台一旦发现雨水污染因子超标，在WEB界面上通过HTTP接口的方式调用企业闸控系统进行阀门开关命令执行，此处需要结合企业实际情况进行分析，很多企业电动阀分为单信号或者双信号，园区端结合企业现状实现动态可配置，相关远程执行指令报文中标志位可按如下方式进行远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drawing>
          <wp:inline distT="0" distB="0" distL="114300" distR="114300">
            <wp:extent cx="5268595" cy="2156460"/>
            <wp:effectExtent l="0" t="0" r="8255" b="1524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268595" cy="21564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fldChar w:fldCharType="begin"/>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instrText xml:space="preserve"> = 3 \* GB3 \* MERGEFORMAT </w:instrTex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fldChar w:fldCharType="separate"/>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③</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fldChar w:fldCharType="end"/>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数据分析功能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企业雨水闸控系统需提供相关水质数据在线统计分析功能，相关阀门状态功能，报警提醒功能，阀门状态切换或远程变更记录台账功能。</w:t>
      </w:r>
    </w:p>
    <w:p>
      <w:pPr>
        <w:pStyle w:val="3"/>
        <w:spacing w:before="156" w:beforeLines="50" w:after="156" w:afterLines="50" w:line="240" w:lineRule="auto"/>
        <w:rPr>
          <w:rFonts w:hint="default" w:ascii="黑体" w:hAnsi="黑体" w:eastAsia="黑体" w:cs="黑体"/>
          <w:sz w:val="28"/>
          <w:szCs w:val="28"/>
          <w:u w:val="single"/>
          <w:lang w:val="en-US" w:eastAsia="zh-CN"/>
        </w:rPr>
      </w:pPr>
      <w:r>
        <w:rPr>
          <w:rFonts w:hint="eastAsia" w:ascii="黑体" w:hAnsi="黑体" w:eastAsia="黑体" w:cs="黑体"/>
          <w:sz w:val="28"/>
          <w:szCs w:val="28"/>
          <w:u w:val="single"/>
        </w:rPr>
        <w:t>2.</w:t>
      </w:r>
      <w:r>
        <w:rPr>
          <w:rFonts w:hint="eastAsia" w:ascii="黑体" w:hAnsi="黑体" w:eastAsia="黑体" w:cs="黑体"/>
          <w:sz w:val="28"/>
          <w:szCs w:val="28"/>
          <w:u w:val="single"/>
          <w:lang w:val="en-US" w:eastAsia="zh-CN"/>
        </w:rPr>
        <w:t>3 企业闸控系统架构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p>
    <w:bookmarkEnd w:id="5"/>
    <w:p>
      <w:pPr>
        <w:ind w:firstLine="210" w:firstLineChars="100"/>
        <w:rPr>
          <w:rFonts w:ascii="微软雅黑" w:hAnsi="微软雅黑" w:eastAsia="微软雅黑" w:cs="宋体"/>
          <w:color w:val="000000" w:themeColor="text1"/>
          <w:kern w:val="0"/>
          <w:sz w:val="24"/>
          <w:szCs w:val="24"/>
          <w14:textFill>
            <w14:solidFill>
              <w14:schemeClr w14:val="tx1"/>
            </w14:solidFill>
          </w14:textFill>
        </w:rPr>
      </w:pPr>
      <w:r>
        <w:drawing>
          <wp:inline distT="0" distB="0" distL="114300" distR="114300">
            <wp:extent cx="5267960" cy="3531870"/>
            <wp:effectExtent l="0" t="0" r="889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67960" cy="3531870"/>
                    </a:xfrm>
                    <a:prstGeom prst="rect">
                      <a:avLst/>
                    </a:prstGeom>
                    <a:noFill/>
                    <a:ln>
                      <a:noFill/>
                    </a:ln>
                  </pic:spPr>
                </pic:pic>
              </a:graphicData>
            </a:graphic>
          </wp:inline>
        </w:drawing>
      </w:r>
    </w:p>
    <w:p>
      <w:pPr>
        <w:ind w:firstLine="240" w:firstLineChars="100"/>
        <w:rPr>
          <w:rFonts w:hint="eastAsia" w:ascii="微软雅黑" w:hAnsi="微软雅黑" w:eastAsia="微软雅黑" w:cs="宋体"/>
          <w:color w:val="000000" w:themeColor="text1"/>
          <w:kern w:val="0"/>
          <w:sz w:val="24"/>
          <w:szCs w:val="24"/>
          <w:lang w:val="en-US" w:eastAsia="zh-CN"/>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企业智能闸控系统需具备</w:t>
      </w:r>
    </w:p>
    <w:p>
      <w:pPr>
        <w:ind w:firstLine="240" w:firstLineChars="100"/>
        <w:rPr>
          <w:rFonts w:hint="eastAsia" w:ascii="微软雅黑" w:hAnsi="微软雅黑" w:eastAsia="微软雅黑" w:cs="宋体"/>
          <w:color w:val="000000" w:themeColor="text1"/>
          <w:kern w:val="0"/>
          <w:sz w:val="24"/>
          <w:szCs w:val="24"/>
          <w:lang w:eastAsia="zh-CN"/>
          <w14:textFill>
            <w14:solidFill>
              <w14:schemeClr w14:val="tx1"/>
            </w14:solidFill>
          </w14:textFill>
        </w:rPr>
      </w:pP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fldChar w:fldCharType="begin"/>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instrText xml:space="preserve"> = 1 \* GB3 \* MERGEFORMAT </w:instrTex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fldChar w:fldCharType="separate"/>
      </w:r>
      <w:r>
        <w:t>①</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fldChar w:fldCharType="end"/>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获取</w:t>
      </w:r>
      <w:r>
        <w:rPr>
          <w:rFonts w:hint="eastAsia" w:ascii="微软雅黑" w:hAnsi="微软雅黑" w:eastAsia="微软雅黑" w:cs="宋体"/>
          <w:color w:val="000000" w:themeColor="text1"/>
          <w:kern w:val="0"/>
          <w:sz w:val="24"/>
          <w:szCs w:val="24"/>
          <w14:textFill>
            <w14:solidFill>
              <w14:schemeClr w14:val="tx1"/>
            </w14:solidFill>
          </w14:textFill>
        </w:rPr>
        <w:t>企业</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雨水</w:t>
      </w:r>
      <w:r>
        <w:rPr>
          <w:rFonts w:hint="eastAsia" w:ascii="微软雅黑" w:hAnsi="微软雅黑" w:eastAsia="微软雅黑" w:cs="宋体"/>
          <w:color w:val="000000" w:themeColor="text1"/>
          <w:kern w:val="0"/>
          <w:sz w:val="24"/>
          <w:szCs w:val="24"/>
          <w14:textFill>
            <w14:solidFill>
              <w14:schemeClr w14:val="tx1"/>
            </w14:solidFill>
          </w14:textFill>
        </w:rPr>
        <w:t>口水质参数和排放量。如：COD、PH、流量</w:t>
      </w:r>
      <w:r>
        <w:rPr>
          <w:rFonts w:hint="eastAsia" w:ascii="微软雅黑" w:hAnsi="微软雅黑" w:eastAsia="微软雅黑" w:cs="宋体"/>
          <w:color w:val="000000" w:themeColor="text1"/>
          <w:kern w:val="0"/>
          <w:sz w:val="24"/>
          <w:szCs w:val="24"/>
          <w:lang w:eastAsia="zh-CN"/>
          <w14:textFill>
            <w14:solidFill>
              <w14:schemeClr w14:val="tx1"/>
            </w14:solidFill>
          </w14:textFill>
        </w:rPr>
        <w:t>。</w:t>
      </w:r>
    </w:p>
    <w:p>
      <w:pPr>
        <w:ind w:firstLine="240" w:firstLineChars="100"/>
        <w:rPr>
          <w:rFonts w:ascii="微软雅黑" w:hAnsi="微软雅黑" w:eastAsia="微软雅黑" w:cs="宋体"/>
          <w:color w:val="000000" w:themeColor="text1"/>
          <w:kern w:val="0"/>
          <w:sz w:val="24"/>
          <w:szCs w:val="24"/>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fldChar w:fldCharType="begin"/>
      </w:r>
      <w:r>
        <w:rPr>
          <w:rFonts w:hint="eastAsia" w:ascii="微软雅黑" w:hAnsi="微软雅黑" w:eastAsia="微软雅黑" w:cs="宋体"/>
          <w:color w:val="000000" w:themeColor="text1"/>
          <w:kern w:val="0"/>
          <w:sz w:val="24"/>
          <w:szCs w:val="24"/>
          <w14:textFill>
            <w14:solidFill>
              <w14:schemeClr w14:val="tx1"/>
            </w14:solidFill>
          </w14:textFill>
        </w:rPr>
        <w:instrText xml:space="preserve"> = 2 \* GB3 \* MERGEFORMAT </w:instrText>
      </w:r>
      <w:r>
        <w:rPr>
          <w:rFonts w:hint="eastAsia" w:ascii="微软雅黑" w:hAnsi="微软雅黑" w:eastAsia="微软雅黑" w:cs="宋体"/>
          <w:color w:val="000000" w:themeColor="text1"/>
          <w:kern w:val="0"/>
          <w:sz w:val="24"/>
          <w:szCs w:val="24"/>
          <w14:textFill>
            <w14:solidFill>
              <w14:schemeClr w14:val="tx1"/>
            </w14:solidFill>
          </w14:textFill>
        </w:rPr>
        <w:fldChar w:fldCharType="separate"/>
      </w:r>
      <w:r>
        <w:t>②</w:t>
      </w:r>
      <w:r>
        <w:rPr>
          <w:rFonts w:hint="eastAsia" w:ascii="微软雅黑" w:hAnsi="微软雅黑" w:eastAsia="微软雅黑" w:cs="宋体"/>
          <w:color w:val="000000" w:themeColor="text1"/>
          <w:kern w:val="0"/>
          <w:sz w:val="24"/>
          <w:szCs w:val="24"/>
          <w14:textFill>
            <w14:solidFill>
              <w14:schemeClr w14:val="tx1"/>
            </w14:solidFill>
          </w14:textFill>
        </w:rPr>
        <w:fldChar w:fldCharType="end"/>
      </w:r>
      <w:r>
        <w:rPr>
          <w:rFonts w:hint="eastAsia" w:ascii="微软雅黑" w:hAnsi="微软雅黑" w:eastAsia="微软雅黑" w:cs="宋体"/>
          <w:color w:val="000000" w:themeColor="text1"/>
          <w:kern w:val="0"/>
          <w:sz w:val="24"/>
          <w:szCs w:val="24"/>
          <w14:textFill>
            <w14:solidFill>
              <w14:schemeClr w14:val="tx1"/>
            </w14:solidFill>
          </w14:textFill>
        </w:rPr>
        <w:t>实时监测排放设备的运行状态，能够进行启停控制。</w:t>
      </w:r>
    </w:p>
    <w:p>
      <w:pPr>
        <w:ind w:firstLine="240" w:firstLineChars="100"/>
        <w:rPr>
          <w:rFonts w:ascii="微软雅黑" w:hAnsi="微软雅黑" w:eastAsia="微软雅黑" w:cs="宋体"/>
          <w:color w:val="000000" w:themeColor="text1"/>
          <w:kern w:val="0"/>
          <w:sz w:val="24"/>
          <w:szCs w:val="24"/>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fldChar w:fldCharType="begin"/>
      </w:r>
      <w:r>
        <w:rPr>
          <w:rFonts w:hint="eastAsia" w:ascii="微软雅黑" w:hAnsi="微软雅黑" w:eastAsia="微软雅黑" w:cs="宋体"/>
          <w:color w:val="000000" w:themeColor="text1"/>
          <w:kern w:val="0"/>
          <w:sz w:val="24"/>
          <w:szCs w:val="24"/>
          <w14:textFill>
            <w14:solidFill>
              <w14:schemeClr w14:val="tx1"/>
            </w14:solidFill>
          </w14:textFill>
        </w:rPr>
        <w:instrText xml:space="preserve"> = 3 \* GB3 \* MERGEFORMAT </w:instrText>
      </w:r>
      <w:r>
        <w:rPr>
          <w:rFonts w:hint="eastAsia" w:ascii="微软雅黑" w:hAnsi="微软雅黑" w:eastAsia="微软雅黑" w:cs="宋体"/>
          <w:color w:val="000000" w:themeColor="text1"/>
          <w:kern w:val="0"/>
          <w:sz w:val="24"/>
          <w:szCs w:val="24"/>
          <w14:textFill>
            <w14:solidFill>
              <w14:schemeClr w14:val="tx1"/>
            </w14:solidFill>
          </w14:textFill>
        </w:rPr>
        <w:fldChar w:fldCharType="separate"/>
      </w:r>
      <w:r>
        <w:t>③</w:t>
      </w:r>
      <w:r>
        <w:rPr>
          <w:rFonts w:hint="eastAsia" w:ascii="微软雅黑" w:hAnsi="微软雅黑" w:eastAsia="微软雅黑" w:cs="宋体"/>
          <w:color w:val="000000" w:themeColor="text1"/>
          <w:kern w:val="0"/>
          <w:sz w:val="24"/>
          <w:szCs w:val="24"/>
          <w14:textFill>
            <w14:solidFill>
              <w14:schemeClr w14:val="tx1"/>
            </w14:solidFill>
          </w14:textFill>
        </w:rPr>
        <w:fldChar w:fldCharType="end"/>
      </w:r>
      <w:r>
        <w:rPr>
          <w:rFonts w:hint="eastAsia" w:ascii="微软雅黑" w:hAnsi="微软雅黑" w:eastAsia="微软雅黑" w:cs="宋体"/>
          <w:color w:val="000000" w:themeColor="text1"/>
          <w:kern w:val="0"/>
          <w:sz w:val="24"/>
          <w:szCs w:val="24"/>
          <w14:textFill>
            <w14:solidFill>
              <w14:schemeClr w14:val="tx1"/>
            </w14:solidFill>
          </w14:textFill>
        </w:rPr>
        <w:t>参数设定功能</w:t>
      </w:r>
    </w:p>
    <w:p>
      <w:pPr>
        <w:ind w:firstLine="240" w:firstLineChars="100"/>
        <w:rPr>
          <w:rFonts w:ascii="微软雅黑" w:hAnsi="微软雅黑" w:eastAsia="微软雅黑" w:cs="宋体"/>
          <w:color w:val="000000" w:themeColor="text1"/>
          <w:kern w:val="0"/>
          <w:sz w:val="24"/>
          <w:szCs w:val="24"/>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t>◆水质参数数据可进行上下限报警设定，达到报警值后系统自动停阀，停止排放。</w:t>
      </w:r>
    </w:p>
    <w:p>
      <w:pPr>
        <w:ind w:firstLine="240" w:firstLineChars="100"/>
        <w:rPr>
          <w:rFonts w:ascii="微软雅黑" w:hAnsi="微软雅黑" w:eastAsia="微软雅黑" w:cs="宋体"/>
          <w:color w:val="000000" w:themeColor="text1"/>
          <w:kern w:val="0"/>
          <w:sz w:val="24"/>
          <w:szCs w:val="24"/>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t>◆液位控制设定，根据液位启停水泵。</w:t>
      </w:r>
    </w:p>
    <w:p>
      <w:pPr>
        <w:ind w:firstLine="240" w:firstLineChars="100"/>
        <w:rPr>
          <w:rFonts w:ascii="微软雅黑" w:hAnsi="微软雅黑" w:eastAsia="微软雅黑" w:cs="宋体"/>
          <w:color w:val="000000" w:themeColor="text1"/>
          <w:kern w:val="0"/>
          <w:sz w:val="24"/>
          <w:szCs w:val="24"/>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t>◆排污水量设定，可设定当日排水量、当月排水量、当年排水量。（根据要求选择）</w:t>
      </w:r>
    </w:p>
    <w:p>
      <w:pPr>
        <w:ind w:firstLine="240" w:firstLineChars="100"/>
        <w:rPr>
          <w:rFonts w:ascii="微软雅黑" w:hAnsi="微软雅黑" w:eastAsia="微软雅黑" w:cs="宋体"/>
          <w:color w:val="000000" w:themeColor="text1"/>
          <w:kern w:val="0"/>
          <w:sz w:val="24"/>
          <w:szCs w:val="24"/>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fldChar w:fldCharType="begin"/>
      </w:r>
      <w:r>
        <w:rPr>
          <w:rFonts w:hint="eastAsia" w:ascii="微软雅黑" w:hAnsi="微软雅黑" w:eastAsia="微软雅黑" w:cs="宋体"/>
          <w:color w:val="000000" w:themeColor="text1"/>
          <w:kern w:val="0"/>
          <w:sz w:val="24"/>
          <w:szCs w:val="24"/>
          <w14:textFill>
            <w14:solidFill>
              <w14:schemeClr w14:val="tx1"/>
            </w14:solidFill>
          </w14:textFill>
        </w:rPr>
        <w:instrText xml:space="preserve"> = 4 \* GB3 \* MERGEFORMAT </w:instrText>
      </w:r>
      <w:r>
        <w:rPr>
          <w:rFonts w:hint="eastAsia" w:ascii="微软雅黑" w:hAnsi="微软雅黑" w:eastAsia="微软雅黑" w:cs="宋体"/>
          <w:color w:val="000000" w:themeColor="text1"/>
          <w:kern w:val="0"/>
          <w:sz w:val="24"/>
          <w:szCs w:val="24"/>
          <w14:textFill>
            <w14:solidFill>
              <w14:schemeClr w14:val="tx1"/>
            </w14:solidFill>
          </w14:textFill>
        </w:rPr>
        <w:fldChar w:fldCharType="separate"/>
      </w:r>
      <w:r>
        <w:t>④</w:t>
      </w:r>
      <w:r>
        <w:rPr>
          <w:rFonts w:hint="eastAsia" w:ascii="微软雅黑" w:hAnsi="微软雅黑" w:eastAsia="微软雅黑" w:cs="宋体"/>
          <w:color w:val="000000" w:themeColor="text1"/>
          <w:kern w:val="0"/>
          <w:sz w:val="24"/>
          <w:szCs w:val="24"/>
          <w14:textFill>
            <w14:solidFill>
              <w14:schemeClr w14:val="tx1"/>
            </w14:solidFill>
          </w14:textFill>
        </w:rPr>
        <w:fldChar w:fldCharType="end"/>
      </w:r>
      <w:r>
        <w:rPr>
          <w:rFonts w:hint="eastAsia" w:ascii="微软雅黑" w:hAnsi="微软雅黑" w:eastAsia="微软雅黑" w:cs="宋体"/>
          <w:color w:val="000000" w:themeColor="text1"/>
          <w:kern w:val="0"/>
          <w:sz w:val="24"/>
          <w:szCs w:val="24"/>
          <w14:textFill>
            <w14:solidFill>
              <w14:schemeClr w14:val="tx1"/>
            </w14:solidFill>
          </w14:textFill>
        </w:rPr>
        <w:t>具备事件记录功能：设备故障报警、因子超标、阀门控制记录（超标关阀、就地手动关阀、</w:t>
      </w:r>
      <w:r>
        <w:rPr>
          <w:rFonts w:hint="eastAsia" w:ascii="微软雅黑" w:hAnsi="微软雅黑" w:eastAsia="微软雅黑" w:cs="宋体"/>
          <w:color w:val="000000" w:themeColor="text1"/>
          <w:kern w:val="0"/>
          <w:sz w:val="24"/>
          <w:szCs w:val="24"/>
          <w:lang w:val="en-US" w:eastAsia="zh-CN"/>
          <w14:textFill>
            <w14:solidFill>
              <w14:schemeClr w14:val="tx1"/>
            </w14:solidFill>
          </w14:textFill>
        </w:rPr>
        <w:t>平台</w:t>
      </w:r>
      <w:r>
        <w:rPr>
          <w:rFonts w:hint="eastAsia" w:ascii="微软雅黑" w:hAnsi="微软雅黑" w:eastAsia="微软雅黑" w:cs="宋体"/>
          <w:color w:val="000000" w:themeColor="text1"/>
          <w:kern w:val="0"/>
          <w:sz w:val="24"/>
          <w:szCs w:val="24"/>
          <w14:textFill>
            <w14:solidFill>
              <w14:schemeClr w14:val="tx1"/>
            </w14:solidFill>
          </w14:textFill>
        </w:rPr>
        <w:t>远程手动关阀）</w:t>
      </w:r>
    </w:p>
    <w:p>
      <w:pPr>
        <w:ind w:firstLine="240" w:firstLineChars="100"/>
        <w:rPr>
          <w:rFonts w:ascii="微软雅黑" w:hAnsi="微软雅黑" w:eastAsia="微软雅黑" w:cs="宋体"/>
          <w:color w:val="000000" w:themeColor="text1"/>
          <w:kern w:val="0"/>
          <w:sz w:val="24"/>
          <w:szCs w:val="24"/>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fldChar w:fldCharType="begin"/>
      </w:r>
      <w:r>
        <w:rPr>
          <w:rFonts w:hint="eastAsia" w:ascii="微软雅黑" w:hAnsi="微软雅黑" w:eastAsia="微软雅黑" w:cs="宋体"/>
          <w:color w:val="000000" w:themeColor="text1"/>
          <w:kern w:val="0"/>
          <w:sz w:val="24"/>
          <w:szCs w:val="24"/>
          <w14:textFill>
            <w14:solidFill>
              <w14:schemeClr w14:val="tx1"/>
            </w14:solidFill>
          </w14:textFill>
        </w:rPr>
        <w:instrText xml:space="preserve"> = 5 \* GB3 \* MERGEFORMAT </w:instrText>
      </w:r>
      <w:r>
        <w:rPr>
          <w:rFonts w:hint="eastAsia" w:ascii="微软雅黑" w:hAnsi="微软雅黑" w:eastAsia="微软雅黑" w:cs="宋体"/>
          <w:color w:val="000000" w:themeColor="text1"/>
          <w:kern w:val="0"/>
          <w:sz w:val="24"/>
          <w:szCs w:val="24"/>
          <w14:textFill>
            <w14:solidFill>
              <w14:schemeClr w14:val="tx1"/>
            </w14:solidFill>
          </w14:textFill>
        </w:rPr>
        <w:fldChar w:fldCharType="separate"/>
      </w:r>
      <w:r>
        <w:t>⑤</w:t>
      </w:r>
      <w:r>
        <w:rPr>
          <w:rFonts w:hint="eastAsia" w:ascii="微软雅黑" w:hAnsi="微软雅黑" w:eastAsia="微软雅黑" w:cs="宋体"/>
          <w:color w:val="000000" w:themeColor="text1"/>
          <w:kern w:val="0"/>
          <w:sz w:val="24"/>
          <w:szCs w:val="24"/>
          <w14:textFill>
            <w14:solidFill>
              <w14:schemeClr w14:val="tx1"/>
            </w14:solidFill>
          </w14:textFill>
        </w:rPr>
        <w:fldChar w:fldCharType="end"/>
      </w:r>
      <w:r>
        <w:rPr>
          <w:rFonts w:hint="eastAsia" w:ascii="微软雅黑" w:hAnsi="微软雅黑" w:eastAsia="微软雅黑" w:cs="宋体"/>
          <w:color w:val="000000" w:themeColor="text1"/>
          <w:kern w:val="0"/>
          <w:sz w:val="24"/>
          <w:szCs w:val="24"/>
          <w14:textFill>
            <w14:solidFill>
              <w14:schemeClr w14:val="tx1"/>
            </w14:solidFill>
          </w14:textFill>
        </w:rPr>
        <w:t>其他功能</w:t>
      </w:r>
    </w:p>
    <w:p>
      <w:pPr>
        <w:ind w:firstLine="240" w:firstLineChars="100"/>
        <w:rPr>
          <w:rFonts w:ascii="微软雅黑" w:hAnsi="微软雅黑" w:eastAsia="微软雅黑" w:cs="宋体"/>
          <w:color w:val="000000" w:themeColor="text1"/>
          <w:kern w:val="0"/>
          <w:sz w:val="24"/>
          <w:szCs w:val="24"/>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t>◆监控管理系统软件具备良好的拓展功能，可实现与其他系统的互联互通。</w:t>
      </w:r>
    </w:p>
    <w:p>
      <w:pPr>
        <w:ind w:firstLine="240" w:firstLineChars="100"/>
        <w:rPr>
          <w:rFonts w:ascii="微软雅黑" w:hAnsi="微软雅黑" w:eastAsia="微软雅黑" w:cs="宋体"/>
          <w:color w:val="000000" w:themeColor="text1"/>
          <w:kern w:val="0"/>
          <w:sz w:val="24"/>
          <w:szCs w:val="24"/>
          <w14:textFill>
            <w14:solidFill>
              <w14:schemeClr w14:val="tx1"/>
            </w14:solidFill>
          </w14:textFill>
        </w:rPr>
      </w:pPr>
      <w:r>
        <w:rPr>
          <w:rFonts w:hint="eastAsia" w:ascii="微软雅黑" w:hAnsi="微软雅黑" w:eastAsia="微软雅黑" w:cs="宋体"/>
          <w:color w:val="000000" w:themeColor="text1"/>
          <w:kern w:val="0"/>
          <w:sz w:val="24"/>
          <w:szCs w:val="24"/>
          <w14:textFill>
            <w14:solidFill>
              <w14:schemeClr w14:val="tx1"/>
            </w14:solidFill>
          </w14:textFill>
        </w:rPr>
        <w:t>◆数据储存单元具备断电保护功能，断电后所存数据不丢失，关键数据进行固化储存。</w:t>
      </w:r>
    </w:p>
    <w:p/>
    <w:p/>
    <w:p/>
    <w:p/>
    <w:p/>
    <w:p/>
    <w:p/>
    <w:p/>
    <w:p/>
    <w:p/>
    <w:p/>
    <w:p/>
    <w:p/>
    <w:p>
      <w:pPr>
        <w:rPr>
          <w:rFonts w:ascii="黑体" w:hAnsi="黑体" w:eastAsia="黑体"/>
          <w:sz w:val="28"/>
          <w:szCs w:val="28"/>
        </w:rPr>
      </w:pPr>
      <w:r>
        <w:rPr>
          <w:rFonts w:ascii="黑体" w:hAnsi="黑体" w:eastAsia="黑体"/>
          <w:sz w:val="28"/>
          <w:szCs w:val="28"/>
        </w:rPr>
        <w:br w:type="page"/>
      </w:r>
    </w:p>
    <w:p>
      <w:pPr>
        <w:pStyle w:val="2"/>
        <w:jc w:val="center"/>
        <w:rPr>
          <w:rFonts w:ascii="黑体" w:hAnsi="黑体" w:eastAsia="黑体"/>
          <w:sz w:val="44"/>
          <w:szCs w:val="44"/>
        </w:rPr>
      </w:pPr>
      <w:bookmarkStart w:id="11" w:name="_Toc5424"/>
      <w:r>
        <w:rPr>
          <w:rFonts w:hint="eastAsia" w:ascii="黑体" w:hAnsi="黑体" w:eastAsia="黑体"/>
          <w:sz w:val="44"/>
          <w:szCs w:val="44"/>
        </w:rPr>
        <w:t>第</w:t>
      </w:r>
      <w:r>
        <w:rPr>
          <w:rFonts w:hint="eastAsia" w:ascii="黑体" w:hAnsi="黑体" w:eastAsia="黑体"/>
          <w:sz w:val="44"/>
          <w:szCs w:val="44"/>
          <w:lang w:val="en-US" w:eastAsia="zh-CN"/>
        </w:rPr>
        <w:t>三</w:t>
      </w:r>
      <w:r>
        <w:rPr>
          <w:rFonts w:hint="eastAsia" w:ascii="黑体" w:hAnsi="黑体" w:eastAsia="黑体"/>
          <w:sz w:val="44"/>
          <w:szCs w:val="44"/>
        </w:rPr>
        <w:t>章：闸控系统设计及应用</w:t>
      </w:r>
      <w:bookmarkEnd w:id="11"/>
    </w:p>
    <w:p>
      <w:pPr>
        <w:pStyle w:val="3"/>
        <w:spacing w:before="156" w:beforeLines="50" w:after="156" w:afterLines="50" w:line="240" w:lineRule="auto"/>
        <w:rPr>
          <w:rFonts w:ascii="黑体" w:hAnsi="黑体" w:eastAsia="黑体" w:cs="黑体"/>
          <w:sz w:val="28"/>
          <w:szCs w:val="28"/>
          <w:u w:val="single"/>
        </w:rPr>
      </w:pPr>
      <w:bookmarkStart w:id="12" w:name="_Toc285"/>
      <w:r>
        <w:rPr>
          <w:rFonts w:hint="eastAsia" w:ascii="黑体" w:hAnsi="黑体" w:eastAsia="黑体" w:cs="黑体"/>
          <w:sz w:val="28"/>
          <w:szCs w:val="28"/>
          <w:u w:val="single"/>
          <w:lang w:val="en-US" w:eastAsia="zh-CN"/>
        </w:rPr>
        <w:t>3</w:t>
      </w:r>
      <w:r>
        <w:rPr>
          <w:rFonts w:hint="eastAsia" w:ascii="黑体" w:hAnsi="黑体" w:eastAsia="黑体" w:cs="黑体"/>
          <w:sz w:val="28"/>
          <w:szCs w:val="28"/>
          <w:u w:val="single"/>
        </w:rPr>
        <w:t>.1闸控系统界面效果图</w:t>
      </w:r>
      <w:bookmarkEnd w:id="12"/>
    </w:p>
    <w:p>
      <w:pPr>
        <w:pStyle w:val="3"/>
        <w:spacing w:before="156" w:beforeLines="50" w:after="156" w:afterLines="50" w:line="240" w:lineRule="auto"/>
        <w:rPr>
          <w:rFonts w:ascii="黑体" w:hAnsi="黑体" w:eastAsia="黑体" w:cs="黑体"/>
          <w:sz w:val="28"/>
          <w:szCs w:val="28"/>
          <w:u w:val="single"/>
        </w:rPr>
      </w:pPr>
      <w:bookmarkStart w:id="13" w:name="_Toc11769"/>
      <w:r>
        <w:rPr>
          <w:rFonts w:hint="default" w:ascii="黑体" w:hAnsi="黑体" w:eastAsia="黑体" w:cs="黑体"/>
          <w:sz w:val="28"/>
          <w:szCs w:val="28"/>
          <w:u w:val="single"/>
          <w:lang w:val="en-US" w:eastAsia="zh-CN"/>
        </w:rPr>
        <w:drawing>
          <wp:anchor distT="0" distB="0" distL="114300" distR="114300" simplePos="0" relativeHeight="251663360" behindDoc="0" locked="0" layoutInCell="1" allowOverlap="1">
            <wp:simplePos x="0" y="0"/>
            <wp:positionH relativeFrom="column">
              <wp:posOffset>-142875</wp:posOffset>
            </wp:positionH>
            <wp:positionV relativeFrom="paragraph">
              <wp:posOffset>241935</wp:posOffset>
            </wp:positionV>
            <wp:extent cx="5271770" cy="3096895"/>
            <wp:effectExtent l="0" t="0" r="5080" b="8255"/>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5271770" cy="3096895"/>
                    </a:xfrm>
                    <a:prstGeom prst="rect">
                      <a:avLst/>
                    </a:prstGeom>
                    <a:noFill/>
                    <a:ln>
                      <a:noFill/>
                    </a:ln>
                  </pic:spPr>
                </pic:pic>
              </a:graphicData>
            </a:graphic>
          </wp:anchor>
        </w:drawing>
      </w:r>
      <w:r>
        <w:rPr>
          <w:rFonts w:hint="eastAsia" w:ascii="黑体" w:hAnsi="黑体" w:eastAsia="黑体" w:cs="黑体"/>
          <w:sz w:val="28"/>
          <w:szCs w:val="28"/>
          <w:u w:val="single"/>
          <w:lang w:val="en-US" w:eastAsia="zh-CN"/>
        </w:rPr>
        <w:t>3.</w:t>
      </w:r>
      <w:r>
        <w:rPr>
          <w:rFonts w:hint="eastAsia" w:ascii="黑体" w:hAnsi="黑体" w:eastAsia="黑体" w:cs="黑体"/>
          <w:sz w:val="28"/>
          <w:szCs w:val="28"/>
          <w:u w:val="single"/>
          <w:lang w:val="en-US" w:eastAsia="zh-CN"/>
        </w:rPr>
        <w:t>2闸控系统现场</w:t>
      </w:r>
      <w:r>
        <w:rPr>
          <w:rFonts w:hint="eastAsia" w:ascii="黑体" w:hAnsi="黑体" w:eastAsia="黑体" w:cs="黑体"/>
          <w:sz w:val="28"/>
          <w:szCs w:val="28"/>
          <w:u w:val="single"/>
        </w:rPr>
        <w:t>效果图</w:t>
      </w:r>
      <w:bookmarkEnd w:id="13"/>
    </w:p>
    <w:p>
      <w:pPr>
        <w:rPr>
          <w:rFonts w:ascii="黑体" w:hAnsi="黑体" w:eastAsia="黑体"/>
          <w:sz w:val="28"/>
          <w:szCs w:val="28"/>
        </w:rPr>
      </w:pPr>
      <w:r>
        <w:drawing>
          <wp:anchor distT="0" distB="0" distL="114300" distR="114300" simplePos="0" relativeHeight="251666432" behindDoc="0" locked="0" layoutInCell="1" allowOverlap="1">
            <wp:simplePos x="0" y="0"/>
            <wp:positionH relativeFrom="column">
              <wp:posOffset>-133350</wp:posOffset>
            </wp:positionH>
            <wp:positionV relativeFrom="paragraph">
              <wp:posOffset>53340</wp:posOffset>
            </wp:positionV>
            <wp:extent cx="5354320" cy="2444115"/>
            <wp:effectExtent l="69850" t="50800" r="24130" b="19685"/>
            <wp:wrapTopAndBottom/>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6"/>
                    <a:stretch>
                      <a:fillRect/>
                    </a:stretch>
                  </pic:blipFill>
                  <pic:spPr>
                    <a:xfrm>
                      <a:off x="0" y="0"/>
                      <a:ext cx="5354320" cy="2444115"/>
                    </a:xfrm>
                    <a:prstGeom prst="rect">
                      <a:avLst/>
                    </a:prstGeom>
                    <a:noFill/>
                    <a:ln>
                      <a:noFill/>
                    </a:ln>
                    <a:effectLst>
                      <a:outerShdw blurRad="50800" dist="38100" dir="13500000" algn="br" rotWithShape="0">
                        <a:prstClr val="black">
                          <a:alpha val="40000"/>
                        </a:prstClr>
                      </a:outerShdw>
                    </a:effectLst>
                  </pic:spPr>
                </pic:pic>
              </a:graphicData>
            </a:graphic>
          </wp:anchor>
        </w:drawing>
      </w:r>
    </w:p>
    <w:p>
      <w:pPr>
        <w:pStyle w:val="2"/>
        <w:ind w:left="420" w:leftChars="0" w:firstLine="420" w:firstLineChars="0"/>
        <w:jc w:val="both"/>
        <w:rPr>
          <w:rFonts w:hint="eastAsia" w:ascii="宋体" w:hAnsi="宋体" w:eastAsia="宋体" w:cs="宋体"/>
          <w:sz w:val="44"/>
          <w:szCs w:val="44"/>
          <w:lang w:val="en-US" w:eastAsia="zh-CN"/>
        </w:rPr>
      </w:pPr>
      <w:r>
        <w:rPr>
          <w:rFonts w:hint="eastAsia" w:ascii="黑体" w:hAnsi="黑体" w:eastAsia="黑体"/>
          <w:sz w:val="44"/>
          <w:szCs w:val="44"/>
        </w:rPr>
        <w:br w:type="page"/>
      </w:r>
      <w:bookmarkStart w:id="14" w:name="_Toc18761"/>
      <w:r>
        <w:rPr>
          <w:rFonts w:hint="eastAsia" w:ascii="宋体" w:hAnsi="宋体" w:eastAsia="宋体" w:cs="宋体"/>
          <w:sz w:val="44"/>
          <w:szCs w:val="44"/>
          <w:lang w:val="en-US" w:eastAsia="zh-CN"/>
        </w:rPr>
        <w:t>附件：园区</w:t>
      </w:r>
      <w:bookmarkStart w:id="15" w:name="_GoBack"/>
      <w:bookmarkEnd w:id="15"/>
      <w:r>
        <w:rPr>
          <w:rFonts w:hint="eastAsia" w:ascii="宋体" w:hAnsi="宋体" w:eastAsia="宋体" w:cs="宋体"/>
          <w:sz w:val="44"/>
          <w:szCs w:val="44"/>
          <w:lang w:val="en-US" w:eastAsia="zh-CN"/>
        </w:rPr>
        <w:t>平台与企业接口对接示例</w:t>
      </w:r>
      <w:bookmarkEnd w:id="14"/>
    </w:p>
    <w:p>
      <w:pPr>
        <w:jc w:val="center"/>
        <w:rPr>
          <w:rFonts w:hint="eastAsia" w:ascii="宋体" w:hAnsi="宋体" w:eastAsia="宋体" w:cs="宋体"/>
          <w:sz w:val="24"/>
        </w:rPr>
      </w:pPr>
    </w:p>
    <w:p>
      <w:pPr>
        <w:spacing w:line="360" w:lineRule="auto"/>
        <w:ind w:firstLine="420"/>
        <w:rPr>
          <w:rFonts w:hint="eastAsia" w:ascii="宋体" w:hAnsi="宋体" w:eastAsia="宋体" w:cs="宋体"/>
          <w:sz w:val="24"/>
        </w:rPr>
      </w:pPr>
      <w:r>
        <w:rPr>
          <w:rFonts w:hint="eastAsia" w:ascii="宋体" w:hAnsi="宋体" w:eastAsia="宋体" w:cs="宋体"/>
          <w:sz w:val="24"/>
        </w:rPr>
        <w:t>每一家企业智能</w:t>
      </w:r>
      <w:r>
        <w:rPr>
          <w:rFonts w:hint="eastAsia" w:ascii="宋体" w:hAnsi="宋体" w:eastAsia="宋体" w:cs="宋体"/>
          <w:sz w:val="24"/>
          <w:lang w:val="en-US" w:eastAsia="zh-CN"/>
        </w:rPr>
        <w:t>闸阀</w:t>
      </w:r>
      <w:r>
        <w:rPr>
          <w:rFonts w:hint="eastAsia" w:ascii="宋体" w:hAnsi="宋体" w:eastAsia="宋体" w:cs="宋体"/>
          <w:sz w:val="24"/>
        </w:rPr>
        <w:t>系统需要与平台进行联动，平台侧开放HTTP协议的接口与企业进行数据传输以实现远程控制企业雨水阀的启停等操作。</w:t>
      </w:r>
    </w:p>
    <w:p>
      <w:pPr>
        <w:numPr>
          <w:ilvl w:val="0"/>
          <w:numId w:val="1"/>
        </w:numPr>
        <w:spacing w:line="360" w:lineRule="auto"/>
        <w:ind w:firstLine="420"/>
        <w:rPr>
          <w:rFonts w:hint="eastAsia" w:ascii="宋体" w:hAnsi="宋体" w:eastAsia="宋体" w:cs="宋体"/>
          <w:color w:val="333333"/>
          <w:sz w:val="24"/>
          <w:shd w:val="clear" w:color="auto" w:fill="FFFFFF"/>
        </w:rPr>
      </w:pPr>
      <w:r>
        <w:rPr>
          <w:rFonts w:hint="eastAsia" w:ascii="宋体" w:hAnsi="宋体" w:eastAsia="宋体" w:cs="宋体"/>
          <w:sz w:val="24"/>
        </w:rPr>
        <w:t>从安全性考虑，园区平台调用企业智能</w:t>
      </w:r>
      <w:r>
        <w:rPr>
          <w:rFonts w:hint="eastAsia" w:ascii="宋体" w:hAnsi="宋体" w:eastAsia="宋体" w:cs="宋体"/>
          <w:sz w:val="24"/>
          <w:lang w:val="en-US" w:eastAsia="zh-CN"/>
        </w:rPr>
        <w:t>闸阀</w:t>
      </w:r>
      <w:r>
        <w:rPr>
          <w:rFonts w:hint="eastAsia" w:ascii="宋体" w:hAnsi="宋体" w:eastAsia="宋体" w:cs="宋体"/>
          <w:sz w:val="24"/>
        </w:rPr>
        <w:t>系统需要增加一个获取鉴权的操作，通过企业提供给园区的client_id（开发者ID）、client_secret（开发者密钥）获取企业智能控制系统的accessToken,如下表所示：</w:t>
      </w:r>
    </w:p>
    <w:p>
      <w:pPr>
        <w:spacing w:line="360" w:lineRule="auto"/>
        <w:ind w:firstLine="420"/>
        <w:rPr>
          <w:rFonts w:hint="eastAsia" w:ascii="宋体" w:hAnsi="宋体" w:eastAsia="宋体" w:cs="宋体"/>
          <w:sz w:val="24"/>
        </w:rPr>
      </w:pPr>
      <w:r>
        <w:rPr>
          <w:rFonts w:hint="eastAsia" w:ascii="宋体" w:hAnsi="宋体" w:eastAsia="宋体" w:cs="宋体"/>
          <w:sz w:val="24"/>
        </w:rPr>
        <w:t>入参</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6"/>
        <w:gridCol w:w="2115"/>
        <w:gridCol w:w="2737"/>
        <w:gridCol w:w="1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213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字段名</w:t>
            </w:r>
          </w:p>
        </w:tc>
        <w:tc>
          <w:tcPr>
            <w:tcW w:w="2131"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字段类型</w:t>
            </w:r>
          </w:p>
        </w:tc>
        <w:tc>
          <w:tcPr>
            <w:tcW w:w="27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备注</w:t>
            </w:r>
          </w:p>
        </w:tc>
        <w:tc>
          <w:tcPr>
            <w:tcW w:w="1486"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hint="eastAsia" w:ascii="宋体" w:hAnsi="宋体" w:eastAsia="宋体" w:cs="宋体"/>
                <w:sz w:val="24"/>
              </w:rPr>
            </w:pPr>
            <w:r>
              <w:rPr>
                <w:rFonts w:hint="eastAsia" w:ascii="宋体" w:hAnsi="宋体" w:eastAsia="宋体" w:cs="宋体"/>
                <w:sz w:val="24"/>
              </w:rPr>
              <w:t>是否必填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scope</w:t>
            </w:r>
          </w:p>
        </w:tc>
        <w:tc>
          <w:tcPr>
            <w:tcW w:w="2131"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String</w:t>
            </w:r>
          </w:p>
        </w:tc>
        <w:tc>
          <w:tcPr>
            <w:tcW w:w="27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范围</w:t>
            </w:r>
          </w:p>
        </w:tc>
        <w:tc>
          <w:tcPr>
            <w:tcW w:w="1486"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client_id</w:t>
            </w:r>
          </w:p>
        </w:tc>
        <w:tc>
          <w:tcPr>
            <w:tcW w:w="2131"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String</w:t>
            </w:r>
          </w:p>
        </w:tc>
        <w:tc>
          <w:tcPr>
            <w:tcW w:w="27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开发者ID</w:t>
            </w:r>
          </w:p>
        </w:tc>
        <w:tc>
          <w:tcPr>
            <w:tcW w:w="1486"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client_secret</w:t>
            </w:r>
          </w:p>
        </w:tc>
        <w:tc>
          <w:tcPr>
            <w:tcW w:w="2131"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String</w:t>
            </w:r>
          </w:p>
        </w:tc>
        <w:tc>
          <w:tcPr>
            <w:tcW w:w="27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开发者密钥</w:t>
            </w:r>
          </w:p>
        </w:tc>
        <w:tc>
          <w:tcPr>
            <w:tcW w:w="1486"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grant_type</w:t>
            </w:r>
          </w:p>
        </w:tc>
        <w:tc>
          <w:tcPr>
            <w:tcW w:w="2131"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String</w:t>
            </w:r>
          </w:p>
        </w:tc>
        <w:tc>
          <w:tcPr>
            <w:tcW w:w="27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授权类型</w:t>
            </w:r>
          </w:p>
        </w:tc>
        <w:tc>
          <w:tcPr>
            <w:tcW w:w="1486"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p>
        </w:tc>
      </w:tr>
    </w:tbl>
    <w:p>
      <w:pPr>
        <w:spacing w:line="360" w:lineRule="auto"/>
        <w:ind w:firstLine="420"/>
        <w:rPr>
          <w:rFonts w:hint="eastAsia" w:ascii="宋体" w:hAnsi="宋体" w:eastAsia="宋体" w:cs="宋体"/>
          <w:sz w:val="24"/>
        </w:rPr>
      </w:pPr>
      <w:r>
        <w:rPr>
          <w:rFonts w:hint="eastAsia" w:ascii="宋体" w:hAnsi="宋体" w:eastAsia="宋体" w:cs="宋体"/>
          <w:sz w:val="24"/>
        </w:rPr>
        <w:t>出参</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00"/>
        <w:gridCol w:w="2815"/>
        <w:gridCol w:w="1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字段名</w:t>
            </w:r>
          </w:p>
        </w:tc>
        <w:tc>
          <w:tcPr>
            <w:tcW w:w="21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字段类型</w:t>
            </w:r>
          </w:p>
        </w:tc>
        <w:tc>
          <w:tcPr>
            <w:tcW w:w="281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备注</w:t>
            </w:r>
          </w:p>
        </w:tc>
        <w:tc>
          <w:tcPr>
            <w:tcW w:w="14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access_token</w:t>
            </w:r>
          </w:p>
        </w:tc>
        <w:tc>
          <w:tcPr>
            <w:tcW w:w="21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String</w:t>
            </w:r>
          </w:p>
        </w:tc>
        <w:tc>
          <w:tcPr>
            <w:tcW w:w="281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成功返回true</w:t>
            </w:r>
          </w:p>
        </w:tc>
        <w:tc>
          <w:tcPr>
            <w:tcW w:w="14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expires_in</w:t>
            </w:r>
          </w:p>
        </w:tc>
        <w:tc>
          <w:tcPr>
            <w:tcW w:w="21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Long</w:t>
            </w:r>
          </w:p>
        </w:tc>
        <w:tc>
          <w:tcPr>
            <w:tcW w:w="281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有效时长(单位秒)</w:t>
            </w:r>
          </w:p>
        </w:tc>
        <w:tc>
          <w:tcPr>
            <w:tcW w:w="14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token_type</w:t>
            </w:r>
          </w:p>
        </w:tc>
        <w:tc>
          <w:tcPr>
            <w:tcW w:w="21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String</w:t>
            </w:r>
          </w:p>
        </w:tc>
        <w:tc>
          <w:tcPr>
            <w:tcW w:w="281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token类型</w:t>
            </w:r>
          </w:p>
        </w:tc>
        <w:tc>
          <w:tcPr>
            <w:tcW w:w="14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scope</w:t>
            </w:r>
          </w:p>
        </w:tc>
        <w:tc>
          <w:tcPr>
            <w:tcW w:w="21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String</w:t>
            </w:r>
          </w:p>
        </w:tc>
        <w:tc>
          <w:tcPr>
            <w:tcW w:w="281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范围</w:t>
            </w:r>
          </w:p>
        </w:tc>
        <w:tc>
          <w:tcPr>
            <w:tcW w:w="14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p>
        </w:tc>
      </w:tr>
    </w:tbl>
    <w:p>
      <w:pPr>
        <w:jc w:val="left"/>
        <w:rPr>
          <w:rFonts w:hint="eastAsia" w:ascii="宋体" w:hAnsi="宋体" w:eastAsia="宋体" w:cs="宋体"/>
        </w:rPr>
      </w:pPr>
    </w:p>
    <w:p>
      <w:pPr>
        <w:spacing w:line="360" w:lineRule="auto"/>
        <w:ind w:firstLine="420"/>
        <w:rPr>
          <w:rFonts w:hint="eastAsia" w:ascii="宋体" w:hAnsi="宋体" w:eastAsia="宋体" w:cs="宋体"/>
          <w:sz w:val="24"/>
        </w:rPr>
      </w:pPr>
      <w:r>
        <w:rPr>
          <w:rFonts w:hint="eastAsia" w:ascii="宋体" w:hAnsi="宋体" w:eastAsia="宋体" w:cs="宋体"/>
          <w:sz w:val="24"/>
        </w:rPr>
        <w:t>示例：</w:t>
      </w:r>
    </w:p>
    <w:p>
      <w:pPr>
        <w:spacing w:line="360" w:lineRule="auto"/>
        <w:ind w:firstLine="420"/>
        <w:rPr>
          <w:rFonts w:hint="eastAsia" w:ascii="宋体" w:hAnsi="宋体" w:eastAsia="宋体" w:cs="宋体"/>
          <w:sz w:val="24"/>
        </w:rPr>
      </w:pPr>
      <w:r>
        <w:rPr>
          <w:rFonts w:hint="eastAsia" w:ascii="宋体" w:hAnsi="宋体" w:eastAsia="宋体" w:cs="宋体"/>
          <w:sz w:val="24"/>
        </w:rPr>
        <w:t>请求url：http://IP:端口号/xxxx   （POST）</w:t>
      </w:r>
    </w:p>
    <w:p>
      <w:pPr>
        <w:spacing w:line="360" w:lineRule="auto"/>
        <w:ind w:firstLine="420"/>
        <w:rPr>
          <w:rFonts w:hint="eastAsia" w:ascii="宋体" w:hAnsi="宋体" w:eastAsia="宋体" w:cs="宋体"/>
          <w:sz w:val="24"/>
        </w:rPr>
      </w:pPr>
      <w:r>
        <w:rPr>
          <w:rFonts w:hint="eastAsia" w:ascii="宋体" w:hAnsi="宋体" w:eastAsia="宋体" w:cs="宋体"/>
          <w:sz w:val="24"/>
        </w:rPr>
        <w:t>响应：{"access_token":"ayjbcsdcsdc","expires_in":7200,"token_type":"","scope":""}</w:t>
      </w:r>
    </w:p>
    <w:p>
      <w:pPr>
        <w:spacing w:line="360" w:lineRule="auto"/>
        <w:ind w:firstLine="420"/>
        <w:rPr>
          <w:rFonts w:hint="eastAsia" w:ascii="宋体" w:hAnsi="宋体" w:eastAsia="宋体" w:cs="宋体"/>
          <w:sz w:val="24"/>
        </w:rPr>
      </w:pPr>
    </w:p>
    <w:p>
      <w:pPr>
        <w:spacing w:line="360" w:lineRule="auto"/>
        <w:ind w:firstLine="420"/>
        <w:rPr>
          <w:rFonts w:hint="eastAsia" w:ascii="宋体" w:hAnsi="宋体" w:eastAsia="宋体" w:cs="宋体"/>
          <w:sz w:val="24"/>
        </w:rPr>
      </w:pPr>
    </w:p>
    <w:p>
      <w:pPr>
        <w:spacing w:line="360" w:lineRule="auto"/>
        <w:ind w:firstLine="420"/>
        <w:rPr>
          <w:rFonts w:hint="eastAsia" w:ascii="宋体" w:hAnsi="宋体" w:eastAsia="宋体" w:cs="宋体"/>
          <w:sz w:val="24"/>
        </w:rPr>
      </w:pPr>
    </w:p>
    <w:p>
      <w:pPr>
        <w:spacing w:line="360" w:lineRule="auto"/>
        <w:ind w:firstLine="420"/>
        <w:rPr>
          <w:rFonts w:hint="eastAsia" w:ascii="宋体" w:hAnsi="宋体" w:eastAsia="宋体" w:cs="宋体"/>
          <w:sz w:val="24"/>
        </w:rPr>
      </w:pPr>
      <w:r>
        <w:rPr>
          <w:rFonts w:hint="eastAsia" w:ascii="宋体" w:hAnsi="宋体" w:eastAsia="宋体" w:cs="宋体"/>
          <w:sz w:val="24"/>
          <w:lang w:val="en-US" w:eastAsia="zh-CN"/>
        </w:rPr>
        <w:t>实</w:t>
      </w:r>
      <w:r>
        <w:rPr>
          <w:rFonts w:hint="eastAsia" w:ascii="宋体" w:hAnsi="宋体" w:eastAsia="宋体" w:cs="宋体"/>
          <w:sz w:val="24"/>
        </w:rPr>
        <w:t>例：</w:t>
      </w:r>
    </w:p>
    <w:p>
      <w:pPr>
        <w:spacing w:line="360" w:lineRule="auto"/>
        <w:ind w:firstLine="420"/>
        <w:rPr>
          <w:rFonts w:hint="eastAsia" w:ascii="宋体" w:hAnsi="宋体" w:eastAsia="宋体" w:cs="宋体"/>
          <w:sz w:val="24"/>
        </w:rPr>
      </w:pPr>
      <w:r>
        <w:rPr>
          <w:rFonts w:hint="eastAsia" w:ascii="宋体" w:hAnsi="宋体" w:eastAsia="宋体" w:cs="宋体"/>
          <w:sz w:val="24"/>
        </w:rPr>
        <w:t>请求URL：</w:t>
      </w:r>
      <w:r>
        <w:rPr>
          <w:rFonts w:hint="eastAsia" w:ascii="宋体" w:hAnsi="宋体" w:eastAsia="宋体" w:cs="宋体"/>
          <w:color w:val="212121"/>
          <w:sz w:val="18"/>
          <w:szCs w:val="18"/>
          <w:shd w:val="clear" w:color="auto" w:fill="FFFFFF"/>
        </w:rPr>
        <w:fldChar w:fldCharType="begin"/>
      </w:r>
      <w:r>
        <w:rPr>
          <w:rFonts w:hint="eastAsia" w:ascii="宋体" w:hAnsi="宋体" w:eastAsia="宋体" w:cs="宋体"/>
          <w:color w:val="212121"/>
          <w:sz w:val="18"/>
          <w:szCs w:val="18"/>
          <w:shd w:val="clear" w:color="auto" w:fill="FFFFFF"/>
        </w:rPr>
        <w:instrText xml:space="preserve"> HYPERLINK "https://account.flexem.com/core/connect/token" </w:instrText>
      </w:r>
      <w:r>
        <w:rPr>
          <w:rFonts w:hint="eastAsia" w:ascii="宋体" w:hAnsi="宋体" w:eastAsia="宋体" w:cs="宋体"/>
          <w:color w:val="212121"/>
          <w:sz w:val="18"/>
          <w:szCs w:val="18"/>
          <w:shd w:val="clear" w:color="auto" w:fill="FFFFFF"/>
        </w:rPr>
        <w:fldChar w:fldCharType="separate"/>
      </w:r>
      <w:r>
        <w:rPr>
          <w:rStyle w:val="14"/>
          <w:rFonts w:hint="eastAsia" w:ascii="宋体" w:hAnsi="宋体" w:eastAsia="宋体" w:cs="宋体"/>
          <w:sz w:val="18"/>
          <w:szCs w:val="18"/>
          <w:shd w:val="clear" w:color="auto" w:fill="FFFFFF"/>
        </w:rPr>
        <w:t>https://account.flexem.com/core/connect/token</w:t>
      </w:r>
      <w:r>
        <w:rPr>
          <w:rFonts w:hint="eastAsia" w:ascii="宋体" w:hAnsi="宋体" w:eastAsia="宋体" w:cs="宋体"/>
          <w:color w:val="212121"/>
          <w:sz w:val="18"/>
          <w:szCs w:val="18"/>
          <w:shd w:val="clear" w:color="auto" w:fill="FFFFFF"/>
        </w:rPr>
        <w:fldChar w:fldCharType="end"/>
      </w:r>
      <w:r>
        <w:rPr>
          <w:rFonts w:hint="eastAsia" w:ascii="宋体" w:hAnsi="宋体" w:eastAsia="宋体" w:cs="宋体"/>
          <w:color w:val="212121"/>
          <w:sz w:val="18"/>
          <w:szCs w:val="18"/>
          <w:shd w:val="clear" w:color="auto" w:fill="FFFFFF"/>
        </w:rPr>
        <w:t xml:space="preserve">  （POST）</w:t>
      </w:r>
    </w:p>
    <w:p>
      <w:pPr>
        <w:widowControl/>
        <w:shd w:val="clear" w:color="auto" w:fill="FFFFFE"/>
        <w:spacing w:line="270" w:lineRule="atLeast"/>
        <w:jc w:val="left"/>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w:t>
      </w:r>
    </w:p>
    <w:p>
      <w:pPr>
        <w:widowControl/>
        <w:shd w:val="clear" w:color="auto" w:fill="FFFFFE"/>
        <w:spacing w:line="270" w:lineRule="atLeast"/>
        <w:jc w:val="left"/>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    </w:t>
      </w:r>
      <w:r>
        <w:rPr>
          <w:rFonts w:hint="eastAsia" w:ascii="宋体" w:hAnsi="宋体" w:eastAsia="宋体" w:cs="宋体"/>
          <w:color w:val="A31515"/>
          <w:kern w:val="0"/>
          <w:sz w:val="18"/>
          <w:szCs w:val="18"/>
        </w:rPr>
        <w:t>"access_token"</w:t>
      </w:r>
      <w:r>
        <w:rPr>
          <w:rFonts w:hint="eastAsia" w:ascii="宋体" w:hAnsi="宋体" w:eastAsia="宋体" w:cs="宋体"/>
          <w:color w:val="000000"/>
          <w:kern w:val="0"/>
          <w:sz w:val="18"/>
          <w:szCs w:val="18"/>
        </w:rPr>
        <w:t>: </w:t>
      </w:r>
      <w:r>
        <w:rPr>
          <w:rFonts w:hint="eastAsia" w:ascii="宋体" w:hAnsi="宋体" w:eastAsia="宋体" w:cs="宋体"/>
          <w:color w:val="0451A5"/>
          <w:kern w:val="0"/>
          <w:sz w:val="18"/>
          <w:szCs w:val="18"/>
        </w:rPr>
        <w:t>"eyJhbGciOiJSUzI1NiIsImtpZCI6Ijg2QzQ2RTIxQTc0MTUxNTFCOTQ0MTY4MzhEMERGODU1OTZENkM2RTgiLCJ0eXAiOiJhdCtqd3QiLCJ4NXQiOiJoc1J1SWFkQlVWRzVSQmFEalEzNFZaYld4dWcifQ.eyJuYmYiOjE2MzIyODc1NTMsImV4cCI6MTYzMjI5NDc1MywiaXNzIjoiaHR0cHM6Ly9hY2NvdW50LmZsZXhlbS5jb20vY29yZSIsImF1ZCI6Imlkc3ZyMyIsImNsaWVudF9pZCI6ImE4Y2YwYWUzNzk5MTQ0YjliZTEzYzllMGZhYWU5OTgwIiwic3ViIjoiMDZjNWJkODUtYWZmMS00YmJmLWI1MGYtZDU1YjgyMGJmYzA5Iiwic2NvcGUiOlsiZmJveCJdfQ.SxVchTjVRuLBsCe4gTkXNoUjyZGZIjWfJVr5uxb2IWZxSROUvxUj1TDq6rRmNKon79xlwNhIyO4LRpe6PiV56GOddRgEn-Sfr87prkW2hUtoByqPMHTmLY1XT-LfpkCXDrvbTUlXf4denAYah3bT43TSGmDnFONnR1JvUgAr5swCz052ucidLRmMcnfZ4f4uPGUu-vKPioPZp0_DIhHB0kwUcIilFnyTy3F3Ab4RVsVbQ2ymX9fvBMU991AyEapedhDZy70thc8FBLwId5FkM_g_F6Qmu1W2D7kmiasLh2MyNLMqU3LN28a1xzO76_qNfjoXUBb1IpC4NRedF93wBA"</w:t>
      </w:r>
      <w:r>
        <w:rPr>
          <w:rFonts w:hint="eastAsia" w:ascii="宋体" w:hAnsi="宋体" w:eastAsia="宋体" w:cs="宋体"/>
          <w:color w:val="000000"/>
          <w:kern w:val="0"/>
          <w:sz w:val="18"/>
          <w:szCs w:val="18"/>
        </w:rPr>
        <w:t>,</w:t>
      </w:r>
    </w:p>
    <w:p>
      <w:pPr>
        <w:widowControl/>
        <w:shd w:val="clear" w:color="auto" w:fill="FFFFFE"/>
        <w:spacing w:line="270" w:lineRule="atLeast"/>
        <w:jc w:val="left"/>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    </w:t>
      </w:r>
      <w:r>
        <w:rPr>
          <w:rFonts w:hint="eastAsia" w:ascii="宋体" w:hAnsi="宋体" w:eastAsia="宋体" w:cs="宋体"/>
          <w:color w:val="A31515"/>
          <w:kern w:val="0"/>
          <w:sz w:val="18"/>
          <w:szCs w:val="18"/>
        </w:rPr>
        <w:t>"expires_in"</w:t>
      </w:r>
      <w:r>
        <w:rPr>
          <w:rFonts w:hint="eastAsia" w:ascii="宋体" w:hAnsi="宋体" w:eastAsia="宋体" w:cs="宋体"/>
          <w:color w:val="000000"/>
          <w:kern w:val="0"/>
          <w:sz w:val="18"/>
          <w:szCs w:val="18"/>
        </w:rPr>
        <w:t>: </w:t>
      </w:r>
      <w:r>
        <w:rPr>
          <w:rFonts w:hint="eastAsia" w:ascii="宋体" w:hAnsi="宋体" w:eastAsia="宋体" w:cs="宋体"/>
          <w:color w:val="098658"/>
          <w:kern w:val="0"/>
          <w:sz w:val="18"/>
          <w:szCs w:val="18"/>
        </w:rPr>
        <w:t>7200</w:t>
      </w:r>
      <w:r>
        <w:rPr>
          <w:rFonts w:hint="eastAsia" w:ascii="宋体" w:hAnsi="宋体" w:eastAsia="宋体" w:cs="宋体"/>
          <w:color w:val="000000"/>
          <w:kern w:val="0"/>
          <w:sz w:val="18"/>
          <w:szCs w:val="18"/>
        </w:rPr>
        <w:t>,</w:t>
      </w:r>
    </w:p>
    <w:p>
      <w:pPr>
        <w:widowControl/>
        <w:shd w:val="clear" w:color="auto" w:fill="FFFFFE"/>
        <w:spacing w:line="270" w:lineRule="atLeast"/>
        <w:jc w:val="left"/>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    </w:t>
      </w:r>
      <w:r>
        <w:rPr>
          <w:rFonts w:hint="eastAsia" w:ascii="宋体" w:hAnsi="宋体" w:eastAsia="宋体" w:cs="宋体"/>
          <w:color w:val="A31515"/>
          <w:kern w:val="0"/>
          <w:sz w:val="18"/>
          <w:szCs w:val="18"/>
        </w:rPr>
        <w:t>"token_type"</w:t>
      </w:r>
      <w:r>
        <w:rPr>
          <w:rFonts w:hint="eastAsia" w:ascii="宋体" w:hAnsi="宋体" w:eastAsia="宋体" w:cs="宋体"/>
          <w:color w:val="000000"/>
          <w:kern w:val="0"/>
          <w:sz w:val="18"/>
          <w:szCs w:val="18"/>
        </w:rPr>
        <w:t>: </w:t>
      </w:r>
      <w:r>
        <w:rPr>
          <w:rFonts w:hint="eastAsia" w:ascii="宋体" w:hAnsi="宋体" w:eastAsia="宋体" w:cs="宋体"/>
          <w:color w:val="0451A5"/>
          <w:kern w:val="0"/>
          <w:sz w:val="18"/>
          <w:szCs w:val="18"/>
        </w:rPr>
        <w:t>"Bearer"</w:t>
      </w:r>
      <w:r>
        <w:rPr>
          <w:rFonts w:hint="eastAsia" w:ascii="宋体" w:hAnsi="宋体" w:eastAsia="宋体" w:cs="宋体"/>
          <w:color w:val="000000"/>
          <w:kern w:val="0"/>
          <w:sz w:val="18"/>
          <w:szCs w:val="18"/>
        </w:rPr>
        <w:t>,</w:t>
      </w:r>
    </w:p>
    <w:p>
      <w:pPr>
        <w:widowControl/>
        <w:shd w:val="clear" w:color="auto" w:fill="FFFFFE"/>
        <w:spacing w:line="270" w:lineRule="atLeast"/>
        <w:jc w:val="left"/>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    </w:t>
      </w:r>
      <w:r>
        <w:rPr>
          <w:rFonts w:hint="eastAsia" w:ascii="宋体" w:hAnsi="宋体" w:eastAsia="宋体" w:cs="宋体"/>
          <w:color w:val="A31515"/>
          <w:kern w:val="0"/>
          <w:sz w:val="18"/>
          <w:szCs w:val="18"/>
        </w:rPr>
        <w:t>"scope"</w:t>
      </w:r>
      <w:r>
        <w:rPr>
          <w:rFonts w:hint="eastAsia" w:ascii="宋体" w:hAnsi="宋体" w:eastAsia="宋体" w:cs="宋体"/>
          <w:color w:val="000000"/>
          <w:kern w:val="0"/>
          <w:sz w:val="18"/>
          <w:szCs w:val="18"/>
        </w:rPr>
        <w:t>: </w:t>
      </w:r>
      <w:r>
        <w:rPr>
          <w:rFonts w:hint="eastAsia" w:ascii="宋体" w:hAnsi="宋体" w:eastAsia="宋体" w:cs="宋体"/>
          <w:color w:val="0451A5"/>
          <w:kern w:val="0"/>
          <w:sz w:val="18"/>
          <w:szCs w:val="18"/>
        </w:rPr>
        <w:t>"fbox"</w:t>
      </w:r>
    </w:p>
    <w:p>
      <w:pPr>
        <w:widowControl/>
        <w:shd w:val="clear" w:color="auto" w:fill="FFFFFE"/>
        <w:spacing w:line="270" w:lineRule="atLeast"/>
        <w:jc w:val="left"/>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w:t>
      </w:r>
    </w:p>
    <w:p>
      <w:pPr>
        <w:spacing w:line="360" w:lineRule="auto"/>
        <w:ind w:firstLine="420"/>
        <w:rPr>
          <w:rFonts w:hint="eastAsia" w:ascii="宋体" w:hAnsi="宋体" w:eastAsia="宋体" w:cs="宋体"/>
          <w:sz w:val="24"/>
        </w:rPr>
      </w:pPr>
    </w:p>
    <w:p>
      <w:pPr>
        <w:spacing w:line="360" w:lineRule="auto"/>
        <w:rPr>
          <w:rFonts w:hint="eastAsia" w:ascii="宋体" w:hAnsi="宋体" w:eastAsia="宋体" w:cs="宋体"/>
        </w:rPr>
      </w:pPr>
      <w:r>
        <w:rPr>
          <w:rFonts w:hint="eastAsia" w:ascii="宋体" w:hAnsi="宋体" w:eastAsia="宋体" w:cs="宋体"/>
        </w:rPr>
        <w:drawing>
          <wp:inline distT="0" distB="0" distL="114300" distR="114300">
            <wp:extent cx="5274310" cy="3305810"/>
            <wp:effectExtent l="0" t="0" r="2540" b="889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17"/>
                    <a:stretch>
                      <a:fillRect/>
                    </a:stretch>
                  </pic:blipFill>
                  <pic:spPr>
                    <a:xfrm>
                      <a:off x="0" y="0"/>
                      <a:ext cx="5274310" cy="3305810"/>
                    </a:xfrm>
                    <a:prstGeom prst="rect">
                      <a:avLst/>
                    </a:prstGeom>
                    <a:noFill/>
                    <a:ln>
                      <a:noFill/>
                    </a:ln>
                  </pic:spPr>
                </pic:pic>
              </a:graphicData>
            </a:graphic>
          </wp:inline>
        </w:drawing>
      </w:r>
    </w:p>
    <w:p>
      <w:pPr>
        <w:spacing w:line="360" w:lineRule="auto"/>
        <w:rPr>
          <w:rFonts w:hint="eastAsia" w:ascii="宋体" w:hAnsi="宋体" w:eastAsia="宋体" w:cs="宋体"/>
          <w:lang w:val="en-US" w:eastAsia="zh-CN"/>
        </w:rPr>
      </w:pPr>
    </w:p>
    <w:p>
      <w:pPr>
        <w:spacing w:line="360" w:lineRule="auto"/>
        <w:rPr>
          <w:rFonts w:hint="eastAsia" w:ascii="宋体" w:hAnsi="宋体" w:eastAsia="宋体" w:cs="宋体"/>
          <w:lang w:val="en-US" w:eastAsia="zh-CN"/>
        </w:rPr>
      </w:pPr>
    </w:p>
    <w:p>
      <w:pPr>
        <w:spacing w:line="360" w:lineRule="auto"/>
        <w:rPr>
          <w:rFonts w:hint="eastAsia" w:ascii="宋体" w:hAnsi="宋体" w:eastAsia="宋体" w:cs="宋体"/>
          <w:lang w:val="en-US" w:eastAsia="zh-CN"/>
        </w:rPr>
      </w:pPr>
    </w:p>
    <w:p>
      <w:pPr>
        <w:spacing w:line="360" w:lineRule="auto"/>
        <w:rPr>
          <w:rFonts w:hint="eastAsia" w:ascii="宋体" w:hAnsi="宋体" w:eastAsia="宋体" w:cs="宋体"/>
          <w:lang w:val="en-US" w:eastAsia="zh-CN"/>
        </w:rPr>
      </w:pPr>
    </w:p>
    <w:p>
      <w:pPr>
        <w:spacing w:line="360" w:lineRule="auto"/>
        <w:rPr>
          <w:rFonts w:hint="eastAsia" w:ascii="宋体" w:hAnsi="宋体" w:eastAsia="宋体" w:cs="宋体"/>
          <w:lang w:val="en-US" w:eastAsia="zh-CN"/>
        </w:rPr>
      </w:pPr>
    </w:p>
    <w:p>
      <w:pPr>
        <w:spacing w:line="360" w:lineRule="auto"/>
        <w:rPr>
          <w:rFonts w:hint="eastAsia" w:ascii="宋体" w:hAnsi="宋体" w:eastAsia="宋体" w:cs="宋体"/>
          <w:lang w:val="en-US" w:eastAsia="zh-CN"/>
        </w:rPr>
      </w:pPr>
    </w:p>
    <w:p>
      <w:pPr>
        <w:numPr>
          <w:ilvl w:val="0"/>
          <w:numId w:val="1"/>
        </w:numPr>
        <w:spacing w:line="360" w:lineRule="auto"/>
        <w:ind w:firstLine="420"/>
        <w:rPr>
          <w:rFonts w:hint="eastAsia" w:ascii="宋体" w:hAnsi="宋体" w:eastAsia="宋体" w:cs="宋体"/>
          <w:b/>
          <w:bCs/>
          <w:sz w:val="24"/>
        </w:rPr>
      </w:pPr>
      <w:r>
        <w:rPr>
          <w:rFonts w:hint="eastAsia" w:ascii="宋体" w:hAnsi="宋体" w:eastAsia="宋体" w:cs="宋体"/>
          <w:b/>
          <w:bCs/>
          <w:sz w:val="24"/>
        </w:rPr>
        <w:t>获取阀门状态：</w:t>
      </w:r>
    </w:p>
    <w:p>
      <w:pPr>
        <w:numPr>
          <w:ilvl w:val="0"/>
          <w:numId w:val="0"/>
        </w:numPr>
        <w:spacing w:line="360" w:lineRule="auto"/>
        <w:ind w:firstLine="240" w:firstLineChars="100"/>
        <w:rPr>
          <w:rFonts w:hint="eastAsia" w:ascii="宋体" w:hAnsi="宋体" w:eastAsia="宋体" w:cs="宋体"/>
          <w:sz w:val="24"/>
          <w:lang w:val="en-US" w:eastAsia="zh-CN"/>
        </w:rPr>
      </w:pPr>
      <w:r>
        <w:rPr>
          <w:rFonts w:hint="eastAsia" w:ascii="宋体" w:hAnsi="宋体" w:eastAsia="宋体" w:cs="宋体"/>
          <w:sz w:val="24"/>
          <w:lang w:val="en-US" w:eastAsia="zh-CN"/>
        </w:rPr>
        <w:t>园区平台监测雨水闸控智能化系统，通过企业给园区提供的“Bearer ”+登录接口中获得的accessToken，names</w:t>
      </w:r>
      <w:r>
        <w:rPr>
          <w:rFonts w:hint="eastAsia" w:ascii="宋体" w:hAnsi="宋体" w:eastAsia="宋体" w:cs="宋体"/>
          <w:sz w:val="24"/>
          <w:lang w:val="en-US" w:eastAsia="zh-CN"/>
        </w:rPr>
        <w:tab/>
      </w:r>
      <w:r>
        <w:rPr>
          <w:rFonts w:hint="eastAsia" w:ascii="宋体" w:hAnsi="宋体" w:eastAsia="宋体" w:cs="宋体"/>
          <w:sz w:val="24"/>
          <w:lang w:val="en-US" w:eastAsia="zh-CN"/>
        </w:rPr>
        <w:t>jarray</w:t>
      </w:r>
      <w:r>
        <w:rPr>
          <w:rFonts w:hint="eastAsia" w:ascii="宋体" w:hAnsi="宋体" w:eastAsia="宋体" w:cs="宋体"/>
          <w:sz w:val="24"/>
          <w:lang w:val="en-US" w:eastAsia="zh-CN"/>
        </w:rPr>
        <w:tab/>
      </w:r>
      <w:r>
        <w:rPr>
          <w:rFonts w:hint="eastAsia" w:ascii="宋体" w:hAnsi="宋体" w:eastAsia="宋体" w:cs="宋体"/>
          <w:sz w:val="24"/>
          <w:lang w:val="en-US" w:eastAsia="zh-CN"/>
        </w:rPr>
        <w:t>监控点名称集合、ids</w:t>
      </w:r>
      <w:r>
        <w:rPr>
          <w:rFonts w:hint="eastAsia" w:ascii="宋体" w:hAnsi="宋体" w:eastAsia="宋体" w:cs="宋体"/>
          <w:sz w:val="24"/>
          <w:lang w:val="en-US" w:eastAsia="zh-CN"/>
        </w:rPr>
        <w:tab/>
      </w:r>
      <w:r>
        <w:rPr>
          <w:rFonts w:hint="eastAsia" w:ascii="宋体" w:hAnsi="宋体" w:eastAsia="宋体" w:cs="宋体"/>
          <w:sz w:val="24"/>
          <w:lang w:val="en-US" w:eastAsia="zh-CN"/>
        </w:rPr>
        <w:t>jarray</w:t>
      </w:r>
      <w:r>
        <w:rPr>
          <w:rFonts w:hint="eastAsia" w:ascii="宋体" w:hAnsi="宋体" w:eastAsia="宋体" w:cs="宋体"/>
          <w:sz w:val="24"/>
          <w:lang w:val="en-US" w:eastAsia="zh-CN"/>
        </w:rPr>
        <w:tab/>
      </w:r>
      <w:r>
        <w:rPr>
          <w:rFonts w:hint="eastAsia" w:ascii="宋体" w:hAnsi="宋体" w:eastAsia="宋体" w:cs="宋体"/>
          <w:sz w:val="24"/>
          <w:lang w:val="en-US" w:eastAsia="zh-CN"/>
        </w:rPr>
        <w:t>监控点id集合，每5分钟调用相关接口，该接口用于：获取监控分组、监控污染物因子、闸门反馈状态，如下表所示：</w:t>
      </w:r>
    </w:p>
    <w:p>
      <w:pPr>
        <w:numPr>
          <w:ilvl w:val="0"/>
          <w:numId w:val="2"/>
        </w:numPr>
        <w:spacing w:line="360" w:lineRule="auto"/>
        <w:rPr>
          <w:rFonts w:hint="eastAsia" w:ascii="宋体" w:hAnsi="宋体" w:eastAsia="宋体" w:cs="宋体"/>
          <w:sz w:val="24"/>
        </w:rPr>
      </w:pPr>
      <w:r>
        <w:rPr>
          <w:rFonts w:hint="eastAsia" w:ascii="宋体" w:hAnsi="宋体" w:eastAsia="宋体" w:cs="宋体"/>
          <w:b/>
          <w:bCs/>
          <w:color w:val="333333"/>
          <w:szCs w:val="21"/>
        </w:rPr>
        <w:t>Headers</w:t>
      </w:r>
    </w:p>
    <w:p>
      <w:pPr>
        <w:spacing w:line="360" w:lineRule="auto"/>
        <w:ind w:left="420"/>
        <w:rPr>
          <w:rFonts w:hint="eastAsia" w:ascii="宋体" w:hAnsi="宋体" w:eastAsia="宋体" w:cs="宋体"/>
          <w:sz w:val="24"/>
        </w:rPr>
      </w:pPr>
      <w:r>
        <w:rPr>
          <w:rFonts w:hint="eastAsia" w:ascii="宋体" w:hAnsi="宋体" w:eastAsia="宋体" w:cs="宋体"/>
          <w:sz w:val="24"/>
        </w:rPr>
        <w:t>填写TOKEN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00"/>
        <w:gridCol w:w="2815"/>
        <w:gridCol w:w="1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字段名</w:t>
            </w:r>
          </w:p>
        </w:tc>
        <w:tc>
          <w:tcPr>
            <w:tcW w:w="21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字段类型</w:t>
            </w:r>
          </w:p>
        </w:tc>
        <w:tc>
          <w:tcPr>
            <w:tcW w:w="281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备注</w:t>
            </w:r>
          </w:p>
        </w:tc>
        <w:tc>
          <w:tcPr>
            <w:tcW w:w="14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Authorization</w:t>
            </w:r>
          </w:p>
        </w:tc>
        <w:tc>
          <w:tcPr>
            <w:tcW w:w="21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String</w:t>
            </w:r>
          </w:p>
        </w:tc>
        <w:tc>
          <w:tcPr>
            <w:tcW w:w="281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“Bearer ”+登录接口中获得的accessToken</w:t>
            </w:r>
          </w:p>
        </w:tc>
        <w:tc>
          <w:tcPr>
            <w:tcW w:w="14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是</w:t>
            </w:r>
          </w:p>
        </w:tc>
      </w:tr>
    </w:tbl>
    <w:p>
      <w:pPr>
        <w:numPr>
          <w:ilvl w:val="0"/>
          <w:numId w:val="2"/>
        </w:numPr>
        <w:spacing w:line="360" w:lineRule="auto"/>
        <w:rPr>
          <w:rFonts w:hint="eastAsia" w:ascii="宋体" w:hAnsi="宋体" w:eastAsia="宋体" w:cs="宋体"/>
          <w:sz w:val="24"/>
        </w:rPr>
      </w:pPr>
      <w:r>
        <w:rPr>
          <w:rStyle w:val="13"/>
          <w:rFonts w:hint="eastAsia" w:ascii="宋体" w:hAnsi="宋体" w:eastAsia="宋体" w:cs="宋体"/>
          <w:color w:val="333333"/>
          <w:szCs w:val="21"/>
        </w:rPr>
        <w:t>Body</w:t>
      </w:r>
    </w:p>
    <w:p>
      <w:pPr>
        <w:spacing w:line="360" w:lineRule="auto"/>
        <w:ind w:firstLine="420"/>
        <w:rPr>
          <w:rFonts w:hint="eastAsia" w:ascii="宋体" w:hAnsi="宋体" w:eastAsia="宋体" w:cs="宋体"/>
          <w:sz w:val="24"/>
        </w:rPr>
      </w:pPr>
      <w:r>
        <w:rPr>
          <w:rFonts w:hint="eastAsia" w:ascii="宋体" w:hAnsi="宋体" w:eastAsia="宋体" w:cs="宋体"/>
          <w:sz w:val="24"/>
        </w:rPr>
        <w:t>入参</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1"/>
        <w:gridCol w:w="2775"/>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213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字段名</w:t>
            </w:r>
          </w:p>
        </w:tc>
        <w:tc>
          <w:tcPr>
            <w:tcW w:w="2131"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字段类型</w:t>
            </w:r>
          </w:p>
        </w:tc>
        <w:tc>
          <w:tcPr>
            <w:tcW w:w="27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备注</w:t>
            </w:r>
          </w:p>
        </w:tc>
        <w:tc>
          <w:tcPr>
            <w:tcW w:w="1486"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hint="eastAsia" w:ascii="宋体" w:hAnsi="宋体" w:eastAsia="宋体" w:cs="宋体"/>
                <w:sz w:val="24"/>
              </w:rPr>
            </w:pPr>
            <w:r>
              <w:rPr>
                <w:rFonts w:hint="eastAsia" w:ascii="宋体" w:hAnsi="宋体" w:eastAsia="宋体" w:cs="宋体"/>
                <w:sz w:val="24"/>
              </w:rPr>
              <w:t>是否必填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names</w:t>
            </w:r>
          </w:p>
        </w:tc>
        <w:tc>
          <w:tcPr>
            <w:tcW w:w="2131"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jarray</w:t>
            </w:r>
          </w:p>
        </w:tc>
        <w:tc>
          <w:tcPr>
            <w:tcW w:w="27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监控点名称集合，与ids二选一，使用名称优先，少于100个元素</w:t>
            </w:r>
          </w:p>
        </w:tc>
        <w:tc>
          <w:tcPr>
            <w:tcW w:w="1486"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ids</w:t>
            </w:r>
          </w:p>
        </w:tc>
        <w:tc>
          <w:tcPr>
            <w:tcW w:w="2131"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jarray</w:t>
            </w:r>
          </w:p>
        </w:tc>
        <w:tc>
          <w:tcPr>
            <w:tcW w:w="27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监控点id集合，与names二选一，使用名称优先，少于100个元素</w:t>
            </w:r>
          </w:p>
        </w:tc>
        <w:tc>
          <w:tcPr>
            <w:tcW w:w="1486"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timeOut</w:t>
            </w:r>
          </w:p>
        </w:tc>
        <w:tc>
          <w:tcPr>
            <w:tcW w:w="2131"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int</w:t>
            </w:r>
          </w:p>
        </w:tc>
        <w:tc>
          <w:tcPr>
            <w:tcW w:w="27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最大读取超时，null为取服务器默认值(6000ms)</w:t>
            </w:r>
          </w:p>
        </w:tc>
        <w:tc>
          <w:tcPr>
            <w:tcW w:w="1486"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groupnames</w:t>
            </w:r>
          </w:p>
        </w:tc>
        <w:tc>
          <w:tcPr>
            <w:tcW w:w="2131"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jarray</w:t>
            </w:r>
          </w:p>
        </w:tc>
        <w:tc>
          <w:tcPr>
            <w:tcW w:w="27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用于不同组下存在同名监控点的情况。与监控点名称集合联合使用，组名与监控点名称一一对应</w:t>
            </w:r>
          </w:p>
        </w:tc>
        <w:tc>
          <w:tcPr>
            <w:tcW w:w="1486"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是</w:t>
            </w:r>
          </w:p>
        </w:tc>
      </w:tr>
    </w:tbl>
    <w:p>
      <w:pPr>
        <w:spacing w:line="360" w:lineRule="auto"/>
        <w:ind w:firstLine="420"/>
        <w:rPr>
          <w:rFonts w:hint="eastAsia" w:ascii="宋体" w:hAnsi="宋体" w:eastAsia="宋体" w:cs="宋体"/>
          <w:sz w:val="24"/>
        </w:rPr>
      </w:pPr>
      <w:r>
        <w:rPr>
          <w:rFonts w:hint="eastAsia" w:ascii="宋体" w:hAnsi="宋体" w:eastAsia="宋体" w:cs="宋体"/>
          <w:sz w:val="24"/>
        </w:rPr>
        <w:t>出参</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00"/>
        <w:gridCol w:w="2815"/>
        <w:gridCol w:w="1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字段名</w:t>
            </w:r>
          </w:p>
        </w:tc>
        <w:tc>
          <w:tcPr>
            <w:tcW w:w="21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字段类型</w:t>
            </w:r>
          </w:p>
        </w:tc>
        <w:tc>
          <w:tcPr>
            <w:tcW w:w="281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备注</w:t>
            </w:r>
          </w:p>
        </w:tc>
        <w:tc>
          <w:tcPr>
            <w:tcW w:w="14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id</w:t>
            </w:r>
          </w:p>
        </w:tc>
        <w:tc>
          <w:tcPr>
            <w:tcW w:w="21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String</w:t>
            </w:r>
          </w:p>
        </w:tc>
        <w:tc>
          <w:tcPr>
            <w:tcW w:w="281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监控点Id</w:t>
            </w:r>
          </w:p>
        </w:tc>
        <w:tc>
          <w:tcPr>
            <w:tcW w:w="14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timestamp</w:t>
            </w:r>
          </w:p>
        </w:tc>
        <w:tc>
          <w:tcPr>
            <w:tcW w:w="21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datetime</w:t>
            </w:r>
          </w:p>
        </w:tc>
        <w:tc>
          <w:tcPr>
            <w:tcW w:w="281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时间戳，由于从缓存里拉的数据，所以需要时间戳来判断是否已经过期,UTC时间</w:t>
            </w:r>
          </w:p>
        </w:tc>
        <w:tc>
          <w:tcPr>
            <w:tcW w:w="14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dataType</w:t>
            </w:r>
          </w:p>
        </w:tc>
        <w:tc>
          <w:tcPr>
            <w:tcW w:w="21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int</w:t>
            </w:r>
          </w:p>
        </w:tc>
        <w:tc>
          <w:tcPr>
            <w:tcW w:w="281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数据类型</w:t>
            </w:r>
          </w:p>
        </w:tc>
        <w:tc>
          <w:tcPr>
            <w:tcW w:w="14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value</w:t>
            </w:r>
          </w:p>
        </w:tc>
        <w:tc>
          <w:tcPr>
            <w:tcW w:w="21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object</w:t>
            </w:r>
          </w:p>
        </w:tc>
        <w:tc>
          <w:tcPr>
            <w:tcW w:w="281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值</w:t>
            </w:r>
          </w:p>
        </w:tc>
        <w:tc>
          <w:tcPr>
            <w:tcW w:w="14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color w:val="333333"/>
                <w:szCs w:val="21"/>
              </w:rPr>
            </w:pPr>
            <w:r>
              <w:rPr>
                <w:rFonts w:hint="eastAsia" w:ascii="宋体" w:hAnsi="宋体" w:eastAsia="宋体" w:cs="宋体"/>
                <w:sz w:val="24"/>
              </w:rPr>
              <w:t>name</w:t>
            </w:r>
          </w:p>
        </w:tc>
        <w:tc>
          <w:tcPr>
            <w:tcW w:w="21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string</w:t>
            </w:r>
          </w:p>
        </w:tc>
        <w:tc>
          <w:tcPr>
            <w:tcW w:w="281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监控点名称</w:t>
            </w:r>
          </w:p>
        </w:tc>
        <w:tc>
          <w:tcPr>
            <w:tcW w:w="14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color w:val="333333"/>
                <w:szCs w:val="21"/>
              </w:rPr>
            </w:pPr>
            <w:r>
              <w:rPr>
                <w:rFonts w:hint="eastAsia" w:ascii="宋体" w:hAnsi="宋体" w:eastAsia="宋体" w:cs="宋体"/>
                <w:sz w:val="24"/>
              </w:rPr>
              <w:t>boxId</w:t>
            </w:r>
          </w:p>
        </w:tc>
        <w:tc>
          <w:tcPr>
            <w:tcW w:w="21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long</w:t>
            </w:r>
          </w:p>
        </w:tc>
        <w:tc>
          <w:tcPr>
            <w:tcW w:w="281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盒子Id</w:t>
            </w:r>
          </w:p>
        </w:tc>
        <w:tc>
          <w:tcPr>
            <w:tcW w:w="14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color w:val="333333"/>
                <w:szCs w:val="21"/>
              </w:rPr>
            </w:pPr>
            <w:r>
              <w:rPr>
                <w:rFonts w:hint="eastAsia" w:ascii="宋体" w:hAnsi="宋体" w:eastAsia="宋体" w:cs="宋体"/>
                <w:sz w:val="24"/>
              </w:rPr>
              <w:t>status</w:t>
            </w:r>
          </w:p>
        </w:tc>
        <w:tc>
          <w:tcPr>
            <w:tcW w:w="21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int</w:t>
            </w:r>
          </w:p>
        </w:tc>
        <w:tc>
          <w:tcPr>
            <w:tcW w:w="281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监控点状态，0：正常，1：无数据，2：超时，3：错误，4：Socket异常，5：FDS错误，16：未完成</w:t>
            </w:r>
          </w:p>
        </w:tc>
        <w:tc>
          <w:tcPr>
            <w:tcW w:w="14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color w:val="333333"/>
                <w:szCs w:val="21"/>
              </w:rPr>
            </w:pPr>
            <w:r>
              <w:rPr>
                <w:rFonts w:hint="eastAsia" w:ascii="宋体" w:hAnsi="宋体" w:eastAsia="宋体" w:cs="宋体"/>
                <w:sz w:val="24"/>
              </w:rPr>
              <w:t>connState</w:t>
            </w:r>
          </w:p>
        </w:tc>
        <w:tc>
          <w:tcPr>
            <w:tcW w:w="21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int</w:t>
            </w:r>
          </w:p>
        </w:tc>
        <w:tc>
          <w:tcPr>
            <w:tcW w:w="281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盒子连接状态, 0：未知 ， 1：已连接 ，2：超时， 3：断开</w:t>
            </w:r>
          </w:p>
        </w:tc>
        <w:tc>
          <w:tcPr>
            <w:tcW w:w="14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color w:val="333333"/>
                <w:szCs w:val="21"/>
              </w:rPr>
            </w:pPr>
            <w:r>
              <w:rPr>
                <w:rFonts w:hint="eastAsia" w:ascii="宋体" w:hAnsi="宋体" w:eastAsia="宋体" w:cs="宋体"/>
                <w:sz w:val="24"/>
              </w:rPr>
              <w:t>connStateTimestamp</w:t>
            </w:r>
          </w:p>
        </w:tc>
        <w:tc>
          <w:tcPr>
            <w:tcW w:w="21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datatime</w:t>
            </w:r>
          </w:p>
        </w:tc>
        <w:tc>
          <w:tcPr>
            <w:tcW w:w="281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盒子的上线时间</w:t>
            </w:r>
          </w:p>
        </w:tc>
        <w:tc>
          <w:tcPr>
            <w:tcW w:w="14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p>
        </w:tc>
      </w:tr>
    </w:tbl>
    <w:p>
      <w:pPr>
        <w:spacing w:line="360" w:lineRule="auto"/>
        <w:ind w:firstLine="420"/>
        <w:rPr>
          <w:rFonts w:hint="eastAsia" w:ascii="宋体" w:hAnsi="宋体" w:eastAsia="宋体" w:cs="宋体"/>
          <w:sz w:val="24"/>
        </w:rPr>
      </w:pPr>
    </w:p>
    <w:p>
      <w:pPr>
        <w:spacing w:line="360" w:lineRule="auto"/>
        <w:ind w:firstLine="420"/>
        <w:rPr>
          <w:rFonts w:hint="eastAsia" w:ascii="宋体" w:hAnsi="宋体" w:eastAsia="宋体" w:cs="宋体"/>
          <w:sz w:val="24"/>
        </w:rPr>
      </w:pPr>
      <w:r>
        <w:rPr>
          <w:rFonts w:hint="eastAsia" w:ascii="宋体" w:hAnsi="宋体" w:eastAsia="宋体" w:cs="宋体"/>
          <w:sz w:val="24"/>
          <w:lang w:val="en-US" w:eastAsia="zh-CN"/>
        </w:rPr>
        <w:t>实</w:t>
      </w:r>
      <w:r>
        <w:rPr>
          <w:rFonts w:hint="eastAsia" w:ascii="宋体" w:hAnsi="宋体" w:eastAsia="宋体" w:cs="宋体"/>
          <w:sz w:val="24"/>
        </w:rPr>
        <w:t>例：</w:t>
      </w:r>
    </w:p>
    <w:p>
      <w:pPr>
        <w:spacing w:line="360" w:lineRule="auto"/>
        <w:ind w:firstLine="420"/>
        <w:rPr>
          <w:rFonts w:hint="eastAsia" w:ascii="宋体" w:hAnsi="宋体" w:eastAsia="宋体" w:cs="宋体"/>
          <w:sz w:val="24"/>
        </w:rPr>
      </w:pPr>
      <w:r>
        <w:rPr>
          <w:rFonts w:hint="eastAsia" w:ascii="宋体" w:hAnsi="宋体" w:eastAsia="宋体" w:cs="宋体"/>
          <w:sz w:val="24"/>
        </w:rPr>
        <w:t>请求url：</w:t>
      </w:r>
      <w:r>
        <w:rPr>
          <w:rFonts w:hint="eastAsia" w:ascii="宋体" w:hAnsi="宋体" w:eastAsia="宋体" w:cs="宋体"/>
          <w:color w:val="212121"/>
          <w:sz w:val="18"/>
          <w:szCs w:val="18"/>
          <w:shd w:val="clear" w:color="auto" w:fill="FFFFFF"/>
        </w:rPr>
        <w:t>https://fbox360.com/api/v2/dmon/value/get?boxNo=301020060469</w:t>
      </w:r>
      <w:r>
        <w:rPr>
          <w:rFonts w:hint="eastAsia" w:ascii="宋体" w:hAnsi="宋体" w:eastAsia="宋体" w:cs="宋体"/>
          <w:sz w:val="24"/>
        </w:rPr>
        <w:t xml:space="preserve">   （POST）</w:t>
      </w:r>
    </w:p>
    <w:p>
      <w:pPr>
        <w:spacing w:line="360" w:lineRule="auto"/>
        <w:ind w:firstLine="420"/>
        <w:rPr>
          <w:rFonts w:hint="eastAsia" w:ascii="宋体" w:hAnsi="宋体" w:eastAsia="宋体" w:cs="宋体"/>
          <w:sz w:val="24"/>
        </w:rPr>
      </w:pPr>
      <w:r>
        <w:rPr>
          <w:rFonts w:hint="eastAsia" w:ascii="宋体" w:hAnsi="宋体" w:eastAsia="宋体" w:cs="宋体"/>
          <w:sz w:val="24"/>
        </w:rPr>
        <w:t>请求格式：RAW</w:t>
      </w:r>
    </w:p>
    <w:p>
      <w:pPr>
        <w:spacing w:line="360" w:lineRule="auto"/>
        <w:ind w:firstLine="420"/>
        <w:rPr>
          <w:rFonts w:hint="eastAsia" w:ascii="宋体" w:hAnsi="宋体" w:eastAsia="宋体" w:cs="宋体"/>
          <w:sz w:val="24"/>
        </w:rPr>
      </w:pPr>
      <w:r>
        <w:rPr>
          <w:rFonts w:hint="eastAsia" w:ascii="宋体" w:hAnsi="宋体" w:eastAsia="宋体" w:cs="宋体"/>
          <w:sz w:val="24"/>
        </w:rPr>
        <w:t>{"names"：["</w:t>
      </w:r>
      <w:r>
        <w:rPr>
          <w:rFonts w:hint="eastAsia" w:ascii="宋体" w:hAnsi="宋体" w:eastAsia="宋体" w:cs="宋体"/>
          <w:sz w:val="24"/>
          <w:lang w:val="en-US" w:eastAsia="zh-CN"/>
        </w:rPr>
        <w:t>闸门开到位</w:t>
      </w:r>
      <w:r>
        <w:rPr>
          <w:rFonts w:hint="eastAsia" w:ascii="宋体" w:hAnsi="宋体" w:eastAsia="宋体" w:cs="宋体"/>
          <w:sz w:val="24"/>
        </w:rPr>
        <w:t>"],"groupnames"：["</w:t>
      </w:r>
      <w:r>
        <w:rPr>
          <w:rFonts w:hint="eastAsia" w:ascii="宋体" w:hAnsi="宋体" w:eastAsia="宋体" w:cs="宋体"/>
          <w:color w:val="00B050"/>
          <w:sz w:val="24"/>
        </w:rPr>
        <w:t>监控因子分组</w:t>
      </w:r>
      <w:r>
        <w:rPr>
          <w:rFonts w:hint="eastAsia" w:ascii="宋体" w:hAnsi="宋体" w:eastAsia="宋体" w:cs="宋体"/>
          <w:sz w:val="24"/>
        </w:rPr>
        <w:t>"],"timeOut"：null}</w:t>
      </w:r>
    </w:p>
    <w:p>
      <w:pPr>
        <w:spacing w:line="360" w:lineRule="auto"/>
        <w:ind w:firstLine="420"/>
        <w:rPr>
          <w:rFonts w:hint="eastAsia" w:ascii="宋体" w:hAnsi="宋体" w:eastAsia="宋体" w:cs="宋体"/>
          <w:sz w:val="24"/>
        </w:rPr>
      </w:pPr>
      <w:r>
        <w:rPr>
          <w:rFonts w:hint="eastAsia" w:ascii="宋体" w:hAnsi="宋体" w:eastAsia="宋体" w:cs="宋体"/>
          <w:sz w:val="24"/>
        </w:rPr>
        <w:t>响应：</w:t>
      </w:r>
    </w:p>
    <w:p>
      <w:pPr>
        <w:widowControl/>
        <w:shd w:val="clear" w:color="auto" w:fill="FFFFFE"/>
        <w:spacing w:line="270" w:lineRule="atLeast"/>
        <w:jc w:val="left"/>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w:t>
      </w:r>
    </w:p>
    <w:p>
      <w:pPr>
        <w:widowControl/>
        <w:shd w:val="clear" w:color="auto" w:fill="FFFFFE"/>
        <w:spacing w:line="270" w:lineRule="atLeast"/>
        <w:jc w:val="left"/>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        </w:t>
      </w:r>
      <w:r>
        <w:rPr>
          <w:rFonts w:hint="eastAsia" w:ascii="宋体" w:hAnsi="宋体" w:eastAsia="宋体" w:cs="宋体"/>
          <w:color w:val="A31515"/>
          <w:kern w:val="0"/>
          <w:sz w:val="18"/>
          <w:szCs w:val="18"/>
        </w:rPr>
        <w:t>"id"</w:t>
      </w:r>
      <w:r>
        <w:rPr>
          <w:rFonts w:hint="eastAsia" w:ascii="宋体" w:hAnsi="宋体" w:eastAsia="宋体" w:cs="宋体"/>
          <w:color w:val="000000"/>
          <w:kern w:val="0"/>
          <w:sz w:val="18"/>
          <w:szCs w:val="18"/>
        </w:rPr>
        <w:t>: </w:t>
      </w:r>
      <w:r>
        <w:rPr>
          <w:rFonts w:hint="eastAsia" w:ascii="宋体" w:hAnsi="宋体" w:eastAsia="宋体" w:cs="宋体"/>
          <w:color w:val="0451A5"/>
          <w:kern w:val="0"/>
          <w:sz w:val="18"/>
          <w:szCs w:val="18"/>
        </w:rPr>
        <w:t>"218817320087607466"</w:t>
      </w:r>
      <w:r>
        <w:rPr>
          <w:rFonts w:hint="eastAsia" w:ascii="宋体" w:hAnsi="宋体" w:eastAsia="宋体" w:cs="宋体"/>
          <w:color w:val="000000"/>
          <w:kern w:val="0"/>
          <w:sz w:val="18"/>
          <w:szCs w:val="18"/>
        </w:rPr>
        <w:t>,</w:t>
      </w:r>
    </w:p>
    <w:p>
      <w:pPr>
        <w:widowControl/>
        <w:shd w:val="clear" w:color="auto" w:fill="FFFFFE"/>
        <w:spacing w:line="270" w:lineRule="atLeast"/>
        <w:jc w:val="left"/>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        </w:t>
      </w:r>
      <w:r>
        <w:rPr>
          <w:rFonts w:hint="eastAsia" w:ascii="宋体" w:hAnsi="宋体" w:eastAsia="宋体" w:cs="宋体"/>
          <w:color w:val="A31515"/>
          <w:kern w:val="0"/>
          <w:sz w:val="18"/>
          <w:szCs w:val="18"/>
        </w:rPr>
        <w:t>"timestamp"</w:t>
      </w:r>
      <w:r>
        <w:rPr>
          <w:rFonts w:hint="eastAsia" w:ascii="宋体" w:hAnsi="宋体" w:eastAsia="宋体" w:cs="宋体"/>
          <w:color w:val="000000"/>
          <w:kern w:val="0"/>
          <w:sz w:val="18"/>
          <w:szCs w:val="18"/>
        </w:rPr>
        <w:t>: </w:t>
      </w:r>
      <w:r>
        <w:rPr>
          <w:rFonts w:hint="eastAsia" w:ascii="宋体" w:hAnsi="宋体" w:eastAsia="宋体" w:cs="宋体"/>
          <w:color w:val="0451A5"/>
          <w:kern w:val="0"/>
          <w:sz w:val="18"/>
          <w:szCs w:val="18"/>
        </w:rPr>
        <w:t>"2021-09-22T04:48:43.2700207Z"</w:t>
      </w:r>
      <w:r>
        <w:rPr>
          <w:rFonts w:hint="eastAsia" w:ascii="宋体" w:hAnsi="宋体" w:eastAsia="宋体" w:cs="宋体"/>
          <w:color w:val="000000"/>
          <w:kern w:val="0"/>
          <w:sz w:val="18"/>
          <w:szCs w:val="18"/>
        </w:rPr>
        <w:t>,</w:t>
      </w:r>
    </w:p>
    <w:p>
      <w:pPr>
        <w:widowControl/>
        <w:shd w:val="clear" w:color="auto" w:fill="FFFFFE"/>
        <w:spacing w:line="270" w:lineRule="atLeast"/>
        <w:jc w:val="left"/>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        </w:t>
      </w:r>
      <w:r>
        <w:rPr>
          <w:rFonts w:hint="eastAsia" w:ascii="宋体" w:hAnsi="宋体" w:eastAsia="宋体" w:cs="宋体"/>
          <w:color w:val="A31515"/>
          <w:kern w:val="0"/>
          <w:sz w:val="18"/>
          <w:szCs w:val="18"/>
        </w:rPr>
        <w:t>"dataType"</w:t>
      </w:r>
      <w:r>
        <w:rPr>
          <w:rFonts w:hint="eastAsia" w:ascii="宋体" w:hAnsi="宋体" w:eastAsia="宋体" w:cs="宋体"/>
          <w:color w:val="000000"/>
          <w:kern w:val="0"/>
          <w:sz w:val="18"/>
          <w:szCs w:val="18"/>
        </w:rPr>
        <w:t>: </w:t>
      </w:r>
      <w:r>
        <w:rPr>
          <w:rFonts w:hint="eastAsia" w:ascii="宋体" w:hAnsi="宋体" w:eastAsia="宋体" w:cs="宋体"/>
          <w:color w:val="098658"/>
          <w:kern w:val="0"/>
          <w:sz w:val="18"/>
          <w:szCs w:val="18"/>
        </w:rPr>
        <w:t>1</w:t>
      </w:r>
      <w:r>
        <w:rPr>
          <w:rFonts w:hint="eastAsia" w:ascii="宋体" w:hAnsi="宋体" w:eastAsia="宋体" w:cs="宋体"/>
          <w:color w:val="000000"/>
          <w:kern w:val="0"/>
          <w:sz w:val="18"/>
          <w:szCs w:val="18"/>
        </w:rPr>
        <w:t>,</w:t>
      </w:r>
    </w:p>
    <w:p>
      <w:pPr>
        <w:widowControl/>
        <w:shd w:val="clear" w:color="auto" w:fill="FFFFFE"/>
        <w:spacing w:line="270" w:lineRule="atLeast"/>
        <w:jc w:val="left"/>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        </w:t>
      </w:r>
      <w:r>
        <w:rPr>
          <w:rFonts w:hint="eastAsia" w:ascii="宋体" w:hAnsi="宋体" w:eastAsia="宋体" w:cs="宋体"/>
          <w:color w:val="A31515"/>
          <w:kern w:val="0"/>
          <w:sz w:val="18"/>
          <w:szCs w:val="18"/>
        </w:rPr>
        <w:t>"name"</w:t>
      </w:r>
      <w:r>
        <w:rPr>
          <w:rFonts w:hint="eastAsia" w:ascii="宋体" w:hAnsi="宋体" w:eastAsia="宋体" w:cs="宋体"/>
          <w:color w:val="000000"/>
          <w:kern w:val="0"/>
          <w:sz w:val="18"/>
          <w:szCs w:val="18"/>
        </w:rPr>
        <w:t>: </w:t>
      </w:r>
      <w:r>
        <w:rPr>
          <w:rFonts w:hint="eastAsia" w:ascii="宋体" w:hAnsi="宋体" w:eastAsia="宋体" w:cs="宋体"/>
          <w:color w:val="0451A5"/>
          <w:kern w:val="0"/>
          <w:sz w:val="18"/>
          <w:szCs w:val="18"/>
        </w:rPr>
        <w:t>"</w:t>
      </w:r>
      <w:r>
        <w:rPr>
          <w:rFonts w:hint="eastAsia" w:ascii="宋体" w:hAnsi="宋体" w:eastAsia="宋体" w:cs="宋体"/>
          <w:color w:val="0451A5"/>
          <w:kern w:val="0"/>
          <w:sz w:val="18"/>
          <w:szCs w:val="18"/>
          <w:lang w:val="en-US" w:eastAsia="zh-CN"/>
        </w:rPr>
        <w:t>OPEN</w:t>
      </w:r>
      <w:r>
        <w:rPr>
          <w:rFonts w:hint="eastAsia" w:ascii="宋体" w:hAnsi="宋体" w:eastAsia="宋体" w:cs="宋体"/>
          <w:color w:val="0451A5"/>
          <w:kern w:val="0"/>
          <w:sz w:val="18"/>
          <w:szCs w:val="18"/>
        </w:rPr>
        <w:t>"</w:t>
      </w:r>
      <w:r>
        <w:rPr>
          <w:rFonts w:hint="eastAsia" w:ascii="宋体" w:hAnsi="宋体" w:eastAsia="宋体" w:cs="宋体"/>
          <w:color w:val="000000"/>
          <w:kern w:val="0"/>
          <w:sz w:val="18"/>
          <w:szCs w:val="18"/>
        </w:rPr>
        <w:t>,</w:t>
      </w:r>
      <w:r>
        <w:rPr>
          <w:rFonts w:hint="eastAsia" w:ascii="宋体" w:hAnsi="宋体" w:eastAsia="宋体" w:cs="宋体"/>
          <w:color w:val="00B050"/>
          <w:kern w:val="0"/>
          <w:sz w:val="18"/>
          <w:szCs w:val="18"/>
        </w:rPr>
        <w:t>//监控因子闸门开到位</w:t>
      </w:r>
    </w:p>
    <w:p>
      <w:pPr>
        <w:widowControl/>
        <w:shd w:val="clear" w:color="auto" w:fill="FFFFFE"/>
        <w:spacing w:line="270" w:lineRule="atLeast"/>
        <w:jc w:val="left"/>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        </w:t>
      </w:r>
      <w:r>
        <w:rPr>
          <w:rFonts w:hint="eastAsia" w:ascii="宋体" w:hAnsi="宋体" w:eastAsia="宋体" w:cs="宋体"/>
          <w:color w:val="A31515"/>
          <w:kern w:val="0"/>
          <w:sz w:val="18"/>
          <w:szCs w:val="18"/>
        </w:rPr>
        <w:t>"value"</w:t>
      </w:r>
      <w:r>
        <w:rPr>
          <w:rFonts w:hint="eastAsia" w:ascii="宋体" w:hAnsi="宋体" w:eastAsia="宋体" w:cs="宋体"/>
          <w:color w:val="000000"/>
          <w:kern w:val="0"/>
          <w:sz w:val="18"/>
          <w:szCs w:val="18"/>
        </w:rPr>
        <w:t>: </w:t>
      </w:r>
      <w:r>
        <w:rPr>
          <w:rFonts w:hint="eastAsia" w:ascii="宋体" w:hAnsi="宋体" w:eastAsia="宋体" w:cs="宋体"/>
          <w:color w:val="098658"/>
          <w:kern w:val="0"/>
          <w:sz w:val="18"/>
          <w:szCs w:val="18"/>
        </w:rPr>
        <w:t>1</w:t>
      </w:r>
      <w:r>
        <w:rPr>
          <w:rFonts w:hint="eastAsia" w:ascii="宋体" w:hAnsi="宋体" w:eastAsia="宋体" w:cs="宋体"/>
          <w:color w:val="000000"/>
          <w:kern w:val="0"/>
          <w:sz w:val="18"/>
          <w:szCs w:val="18"/>
        </w:rPr>
        <w:t>,</w:t>
      </w:r>
      <w:r>
        <w:rPr>
          <w:rFonts w:hint="eastAsia" w:ascii="宋体" w:hAnsi="宋体" w:eastAsia="宋体" w:cs="宋体"/>
          <w:color w:val="00B050"/>
          <w:kern w:val="0"/>
          <w:sz w:val="18"/>
          <w:szCs w:val="18"/>
        </w:rPr>
        <w:t>//监控值</w:t>
      </w:r>
    </w:p>
    <w:p>
      <w:pPr>
        <w:widowControl/>
        <w:shd w:val="clear" w:color="auto" w:fill="FFFFFE"/>
        <w:spacing w:line="270" w:lineRule="atLeast"/>
        <w:jc w:val="left"/>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        </w:t>
      </w:r>
      <w:r>
        <w:rPr>
          <w:rFonts w:hint="eastAsia" w:ascii="宋体" w:hAnsi="宋体" w:eastAsia="宋体" w:cs="宋体"/>
          <w:color w:val="A31515"/>
          <w:kern w:val="0"/>
          <w:sz w:val="18"/>
          <w:szCs w:val="18"/>
        </w:rPr>
        <w:t>"boxId"</w:t>
      </w:r>
      <w:r>
        <w:rPr>
          <w:rFonts w:hint="eastAsia" w:ascii="宋体" w:hAnsi="宋体" w:eastAsia="宋体" w:cs="宋体"/>
          <w:color w:val="000000"/>
          <w:kern w:val="0"/>
          <w:sz w:val="18"/>
          <w:szCs w:val="18"/>
        </w:rPr>
        <w:t>: </w:t>
      </w:r>
      <w:r>
        <w:rPr>
          <w:rFonts w:hint="eastAsia" w:ascii="宋体" w:hAnsi="宋体" w:eastAsia="宋体" w:cs="宋体"/>
          <w:color w:val="0451A5"/>
          <w:kern w:val="0"/>
          <w:sz w:val="18"/>
          <w:szCs w:val="18"/>
        </w:rPr>
        <w:t>"550790879531584618"</w:t>
      </w:r>
      <w:r>
        <w:rPr>
          <w:rFonts w:hint="eastAsia" w:ascii="宋体" w:hAnsi="宋体" w:eastAsia="宋体" w:cs="宋体"/>
          <w:color w:val="000000"/>
          <w:kern w:val="0"/>
          <w:sz w:val="18"/>
          <w:szCs w:val="18"/>
        </w:rPr>
        <w:t>,</w:t>
      </w:r>
    </w:p>
    <w:p>
      <w:pPr>
        <w:widowControl/>
        <w:shd w:val="clear" w:color="auto" w:fill="FFFFFE"/>
        <w:spacing w:line="270" w:lineRule="atLeast"/>
        <w:jc w:val="left"/>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        </w:t>
      </w:r>
      <w:r>
        <w:rPr>
          <w:rFonts w:hint="eastAsia" w:ascii="宋体" w:hAnsi="宋体" w:eastAsia="宋体" w:cs="宋体"/>
          <w:color w:val="A31515"/>
          <w:kern w:val="0"/>
          <w:sz w:val="18"/>
          <w:szCs w:val="18"/>
        </w:rPr>
        <w:t>"status"</w:t>
      </w:r>
      <w:r>
        <w:rPr>
          <w:rFonts w:hint="eastAsia" w:ascii="宋体" w:hAnsi="宋体" w:eastAsia="宋体" w:cs="宋体"/>
          <w:color w:val="000000"/>
          <w:kern w:val="0"/>
          <w:sz w:val="18"/>
          <w:szCs w:val="18"/>
        </w:rPr>
        <w:t>: </w:t>
      </w:r>
      <w:r>
        <w:rPr>
          <w:rFonts w:hint="eastAsia" w:ascii="宋体" w:hAnsi="宋体" w:eastAsia="宋体" w:cs="宋体"/>
          <w:color w:val="098658"/>
          <w:kern w:val="0"/>
          <w:sz w:val="18"/>
          <w:szCs w:val="18"/>
        </w:rPr>
        <w:t>0</w:t>
      </w:r>
      <w:r>
        <w:rPr>
          <w:rFonts w:hint="eastAsia" w:ascii="宋体" w:hAnsi="宋体" w:eastAsia="宋体" w:cs="宋体"/>
          <w:color w:val="000000"/>
          <w:kern w:val="0"/>
          <w:sz w:val="18"/>
          <w:szCs w:val="18"/>
        </w:rPr>
        <w:t>,</w:t>
      </w:r>
    </w:p>
    <w:p>
      <w:pPr>
        <w:widowControl/>
        <w:shd w:val="clear" w:color="auto" w:fill="FFFFFE"/>
        <w:spacing w:line="270" w:lineRule="atLeast"/>
        <w:jc w:val="left"/>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        </w:t>
      </w:r>
      <w:r>
        <w:rPr>
          <w:rFonts w:hint="eastAsia" w:ascii="宋体" w:hAnsi="宋体" w:eastAsia="宋体" w:cs="宋体"/>
          <w:color w:val="A31515"/>
          <w:kern w:val="0"/>
          <w:sz w:val="18"/>
          <w:szCs w:val="18"/>
        </w:rPr>
        <w:t>"connState"</w:t>
      </w:r>
      <w:r>
        <w:rPr>
          <w:rFonts w:hint="eastAsia" w:ascii="宋体" w:hAnsi="宋体" w:eastAsia="宋体" w:cs="宋体"/>
          <w:color w:val="000000"/>
          <w:kern w:val="0"/>
          <w:sz w:val="18"/>
          <w:szCs w:val="18"/>
        </w:rPr>
        <w:t>: </w:t>
      </w:r>
      <w:r>
        <w:rPr>
          <w:rFonts w:hint="eastAsia" w:ascii="宋体" w:hAnsi="宋体" w:eastAsia="宋体" w:cs="宋体"/>
          <w:color w:val="098658"/>
          <w:kern w:val="0"/>
          <w:sz w:val="18"/>
          <w:szCs w:val="18"/>
        </w:rPr>
        <w:t>1</w:t>
      </w:r>
      <w:r>
        <w:rPr>
          <w:rFonts w:hint="eastAsia" w:ascii="宋体" w:hAnsi="宋体" w:eastAsia="宋体" w:cs="宋体"/>
          <w:color w:val="000000"/>
          <w:kern w:val="0"/>
          <w:sz w:val="18"/>
          <w:szCs w:val="18"/>
        </w:rPr>
        <w:t>,</w:t>
      </w:r>
    </w:p>
    <w:p>
      <w:pPr>
        <w:widowControl/>
        <w:shd w:val="clear" w:color="auto" w:fill="FFFFFE"/>
        <w:spacing w:line="270" w:lineRule="atLeast"/>
        <w:jc w:val="left"/>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        </w:t>
      </w:r>
      <w:r>
        <w:rPr>
          <w:rFonts w:hint="eastAsia" w:ascii="宋体" w:hAnsi="宋体" w:eastAsia="宋体" w:cs="宋体"/>
          <w:color w:val="A31515"/>
          <w:kern w:val="0"/>
          <w:sz w:val="18"/>
          <w:szCs w:val="18"/>
        </w:rPr>
        <w:t>"connStateTimestamp"</w:t>
      </w:r>
      <w:r>
        <w:rPr>
          <w:rFonts w:hint="eastAsia" w:ascii="宋体" w:hAnsi="宋体" w:eastAsia="宋体" w:cs="宋体"/>
          <w:color w:val="000000"/>
          <w:kern w:val="0"/>
          <w:sz w:val="18"/>
          <w:szCs w:val="18"/>
        </w:rPr>
        <w:t>: </w:t>
      </w:r>
      <w:r>
        <w:rPr>
          <w:rFonts w:hint="eastAsia" w:ascii="宋体" w:hAnsi="宋体" w:eastAsia="宋体" w:cs="宋体"/>
          <w:color w:val="0451A5"/>
          <w:kern w:val="0"/>
          <w:sz w:val="18"/>
          <w:szCs w:val="18"/>
        </w:rPr>
        <w:t>"2021-09-22T04:02:53.4943473Z"</w:t>
      </w:r>
    </w:p>
    <w:p>
      <w:pPr>
        <w:widowControl/>
        <w:shd w:val="clear" w:color="auto" w:fill="FFFFFE"/>
        <w:spacing w:line="270" w:lineRule="atLeast"/>
        <w:jc w:val="left"/>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    }</w:t>
      </w:r>
    </w:p>
    <w:p>
      <w:pPr>
        <w:spacing w:line="360" w:lineRule="auto"/>
        <w:ind w:firstLine="420"/>
        <w:rPr>
          <w:rFonts w:hint="eastAsia" w:ascii="宋体" w:hAnsi="宋体" w:eastAsia="宋体" w:cs="宋体"/>
          <w:sz w:val="24"/>
        </w:rPr>
      </w:pPr>
    </w:p>
    <w:p>
      <w:pPr>
        <w:spacing w:line="360" w:lineRule="auto"/>
        <w:ind w:firstLine="420"/>
        <w:rPr>
          <w:rFonts w:hint="eastAsia" w:ascii="宋体" w:hAnsi="宋体" w:eastAsia="宋体" w:cs="宋体"/>
        </w:rPr>
      </w:pPr>
      <w:r>
        <w:rPr>
          <w:rFonts w:hint="eastAsia" w:ascii="宋体" w:hAnsi="宋体" w:eastAsia="宋体" w:cs="宋体"/>
        </w:rPr>
        <w:drawing>
          <wp:inline distT="0" distB="0" distL="114300" distR="114300">
            <wp:extent cx="5269865" cy="3338830"/>
            <wp:effectExtent l="0" t="0" r="6985" b="1397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18"/>
                    <a:stretch>
                      <a:fillRect/>
                    </a:stretch>
                  </pic:blipFill>
                  <pic:spPr>
                    <a:xfrm>
                      <a:off x="0" y="0"/>
                      <a:ext cx="5269865" cy="3338830"/>
                    </a:xfrm>
                    <a:prstGeom prst="rect">
                      <a:avLst/>
                    </a:prstGeom>
                    <a:noFill/>
                    <a:ln>
                      <a:noFill/>
                    </a:ln>
                  </pic:spPr>
                </pic:pic>
              </a:graphicData>
            </a:graphic>
          </wp:inline>
        </w:drawing>
      </w:r>
    </w:p>
    <w:p>
      <w:pPr>
        <w:spacing w:line="360" w:lineRule="auto"/>
        <w:ind w:firstLine="420"/>
        <w:rPr>
          <w:rFonts w:hint="eastAsia" w:ascii="宋体" w:hAnsi="宋体" w:eastAsia="宋体" w:cs="宋体"/>
          <w:sz w:val="24"/>
        </w:rPr>
      </w:pPr>
    </w:p>
    <w:p>
      <w:pPr>
        <w:numPr>
          <w:ilvl w:val="0"/>
          <w:numId w:val="0"/>
        </w:numPr>
        <w:spacing w:line="360" w:lineRule="auto"/>
        <w:ind w:firstLine="240" w:firstLineChars="100"/>
        <w:rPr>
          <w:rFonts w:hint="eastAsia" w:ascii="宋体" w:hAnsi="宋体" w:eastAsia="宋体" w:cs="宋体"/>
          <w:sz w:val="24"/>
          <w:lang w:val="en-US" w:eastAsia="zh-CN"/>
        </w:rPr>
      </w:pPr>
      <w:r>
        <w:rPr>
          <w:rFonts w:hint="eastAsia" w:ascii="宋体" w:hAnsi="宋体" w:eastAsia="宋体" w:cs="宋体"/>
          <w:sz w:val="24"/>
          <w:lang w:val="en-US" w:eastAsia="zh-CN"/>
        </w:rPr>
        <w:t>3.远程控制启停：</w:t>
      </w:r>
    </w:p>
    <w:p>
      <w:pPr>
        <w:numPr>
          <w:ilvl w:val="0"/>
          <w:numId w:val="0"/>
        </w:numPr>
        <w:spacing w:line="360" w:lineRule="auto"/>
        <w:ind w:firstLine="240" w:firstLineChars="100"/>
        <w:rPr>
          <w:rFonts w:hint="eastAsia" w:ascii="宋体" w:hAnsi="宋体" w:eastAsia="宋体" w:cs="宋体"/>
          <w:sz w:val="24"/>
          <w:lang w:val="en-US" w:eastAsia="zh-CN"/>
        </w:rPr>
      </w:pPr>
      <w:r>
        <w:rPr>
          <w:rFonts w:hint="eastAsia" w:ascii="宋体" w:hAnsi="宋体" w:eastAsia="宋体" w:cs="宋体"/>
          <w:sz w:val="24"/>
          <w:lang w:val="en-US" w:eastAsia="zh-CN"/>
        </w:rPr>
        <w:t>园区平台侧根据操作命令或雨水闸控智能化系统监测污染物超标等情况，通过提供的id</w:t>
      </w:r>
      <w:r>
        <w:rPr>
          <w:rFonts w:hint="eastAsia" w:ascii="宋体" w:hAnsi="宋体" w:eastAsia="宋体" w:cs="宋体"/>
          <w:sz w:val="24"/>
          <w:lang w:val="en-US" w:eastAsia="zh-CN"/>
        </w:rPr>
        <w:tab/>
      </w:r>
      <w:r>
        <w:rPr>
          <w:rFonts w:hint="eastAsia" w:ascii="宋体" w:hAnsi="宋体" w:eastAsia="宋体" w:cs="宋体"/>
          <w:sz w:val="24"/>
          <w:lang w:val="en-US" w:eastAsia="zh-CN"/>
        </w:rPr>
        <w:t>string</w:t>
      </w:r>
      <w:r>
        <w:rPr>
          <w:rFonts w:hint="eastAsia" w:ascii="宋体" w:hAnsi="宋体" w:eastAsia="宋体" w:cs="宋体"/>
          <w:sz w:val="24"/>
          <w:lang w:val="en-US" w:eastAsia="zh-CN"/>
        </w:rPr>
        <w:tab/>
      </w:r>
      <w:r>
        <w:rPr>
          <w:rFonts w:hint="eastAsia" w:ascii="宋体" w:hAnsi="宋体" w:eastAsia="宋体" w:cs="宋体"/>
          <w:sz w:val="24"/>
          <w:lang w:val="en-US" w:eastAsia="zh-CN"/>
        </w:rPr>
        <w:t>监控点uid，name</w:t>
      </w:r>
      <w:r>
        <w:rPr>
          <w:rFonts w:hint="eastAsia" w:ascii="宋体" w:hAnsi="宋体" w:eastAsia="宋体" w:cs="宋体"/>
          <w:sz w:val="24"/>
          <w:lang w:val="en-US" w:eastAsia="zh-CN"/>
        </w:rPr>
        <w:tab/>
      </w:r>
      <w:r>
        <w:rPr>
          <w:rFonts w:hint="eastAsia" w:ascii="宋体" w:hAnsi="宋体" w:eastAsia="宋体" w:cs="宋体"/>
          <w:sz w:val="24"/>
          <w:lang w:val="en-US" w:eastAsia="zh-CN"/>
        </w:rPr>
        <w:t>string</w:t>
      </w:r>
      <w:r>
        <w:rPr>
          <w:rFonts w:hint="eastAsia" w:ascii="宋体" w:hAnsi="宋体" w:eastAsia="宋体" w:cs="宋体"/>
          <w:sz w:val="24"/>
          <w:lang w:val="en-US" w:eastAsia="zh-CN"/>
        </w:rPr>
        <w:tab/>
      </w:r>
      <w:r>
        <w:rPr>
          <w:rFonts w:hint="eastAsia" w:ascii="宋体" w:hAnsi="宋体" w:eastAsia="宋体" w:cs="宋体"/>
          <w:sz w:val="24"/>
          <w:lang w:val="en-US" w:eastAsia="zh-CN"/>
        </w:rPr>
        <w:t>监控点名称，实现接口对各站远端控制，该接口用于：用户监控站数据进行写入操作，控制闸门的打开或关闭。如下表所示：</w:t>
      </w:r>
    </w:p>
    <w:p>
      <w:pPr>
        <w:numPr>
          <w:ilvl w:val="0"/>
          <w:numId w:val="2"/>
        </w:numPr>
        <w:spacing w:line="360" w:lineRule="auto"/>
        <w:rPr>
          <w:rFonts w:hint="eastAsia" w:ascii="宋体" w:hAnsi="宋体" w:eastAsia="宋体" w:cs="宋体"/>
          <w:sz w:val="24"/>
        </w:rPr>
      </w:pPr>
      <w:r>
        <w:rPr>
          <w:rFonts w:hint="eastAsia" w:ascii="宋体" w:hAnsi="宋体" w:eastAsia="宋体" w:cs="宋体"/>
          <w:b/>
          <w:bCs/>
          <w:color w:val="333333"/>
          <w:szCs w:val="21"/>
        </w:rPr>
        <w:t>Headers</w:t>
      </w:r>
    </w:p>
    <w:p>
      <w:pPr>
        <w:spacing w:line="360" w:lineRule="auto"/>
        <w:ind w:left="420"/>
        <w:rPr>
          <w:rFonts w:hint="eastAsia" w:ascii="宋体" w:hAnsi="宋体" w:eastAsia="宋体" w:cs="宋体"/>
          <w:sz w:val="24"/>
        </w:rPr>
      </w:pPr>
      <w:r>
        <w:rPr>
          <w:rFonts w:hint="eastAsia" w:ascii="宋体" w:hAnsi="宋体" w:eastAsia="宋体" w:cs="宋体"/>
          <w:sz w:val="24"/>
        </w:rPr>
        <w:t>填写TOKEN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00"/>
        <w:gridCol w:w="2815"/>
        <w:gridCol w:w="1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字段名</w:t>
            </w:r>
          </w:p>
        </w:tc>
        <w:tc>
          <w:tcPr>
            <w:tcW w:w="21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字段类型</w:t>
            </w:r>
          </w:p>
        </w:tc>
        <w:tc>
          <w:tcPr>
            <w:tcW w:w="281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备注</w:t>
            </w:r>
          </w:p>
        </w:tc>
        <w:tc>
          <w:tcPr>
            <w:tcW w:w="14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Authorization</w:t>
            </w:r>
          </w:p>
        </w:tc>
        <w:tc>
          <w:tcPr>
            <w:tcW w:w="21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String</w:t>
            </w:r>
          </w:p>
        </w:tc>
        <w:tc>
          <w:tcPr>
            <w:tcW w:w="281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“Bearer ”+登录接口中获得的accessToken</w:t>
            </w:r>
          </w:p>
        </w:tc>
        <w:tc>
          <w:tcPr>
            <w:tcW w:w="14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是</w:t>
            </w:r>
          </w:p>
        </w:tc>
      </w:tr>
    </w:tbl>
    <w:p>
      <w:pPr>
        <w:numPr>
          <w:ilvl w:val="0"/>
          <w:numId w:val="2"/>
        </w:numPr>
        <w:spacing w:line="360" w:lineRule="auto"/>
        <w:rPr>
          <w:rFonts w:hint="eastAsia" w:ascii="宋体" w:hAnsi="宋体" w:eastAsia="宋体" w:cs="宋体"/>
          <w:sz w:val="24"/>
        </w:rPr>
      </w:pPr>
      <w:r>
        <w:rPr>
          <w:rStyle w:val="13"/>
          <w:rFonts w:hint="eastAsia" w:ascii="宋体" w:hAnsi="宋体" w:eastAsia="宋体" w:cs="宋体"/>
          <w:color w:val="333333"/>
          <w:szCs w:val="21"/>
        </w:rPr>
        <w:t>Body</w:t>
      </w:r>
    </w:p>
    <w:p>
      <w:pPr>
        <w:spacing w:line="360" w:lineRule="auto"/>
        <w:ind w:firstLine="420"/>
        <w:rPr>
          <w:rFonts w:hint="eastAsia" w:ascii="宋体" w:hAnsi="宋体" w:eastAsia="宋体" w:cs="宋体"/>
          <w:sz w:val="24"/>
        </w:rPr>
      </w:pPr>
      <w:r>
        <w:rPr>
          <w:rFonts w:hint="eastAsia" w:ascii="宋体" w:hAnsi="宋体" w:eastAsia="宋体" w:cs="宋体"/>
          <w:sz w:val="24"/>
        </w:rPr>
        <w:t>入参</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1"/>
        <w:gridCol w:w="2775"/>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213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字段名</w:t>
            </w:r>
          </w:p>
        </w:tc>
        <w:tc>
          <w:tcPr>
            <w:tcW w:w="2131"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字段类型</w:t>
            </w:r>
          </w:p>
        </w:tc>
        <w:tc>
          <w:tcPr>
            <w:tcW w:w="27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备注</w:t>
            </w:r>
          </w:p>
        </w:tc>
        <w:tc>
          <w:tcPr>
            <w:tcW w:w="1486"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hint="eastAsia" w:ascii="宋体" w:hAnsi="宋体" w:eastAsia="宋体" w:cs="宋体"/>
                <w:sz w:val="24"/>
              </w:rPr>
            </w:pPr>
            <w:r>
              <w:rPr>
                <w:rFonts w:hint="eastAsia" w:ascii="宋体" w:hAnsi="宋体" w:eastAsia="宋体" w:cs="宋体"/>
                <w:sz w:val="24"/>
              </w:rPr>
              <w:t>是否必填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id</w:t>
            </w:r>
          </w:p>
        </w:tc>
        <w:tc>
          <w:tcPr>
            <w:tcW w:w="2131"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String</w:t>
            </w:r>
          </w:p>
        </w:tc>
        <w:tc>
          <w:tcPr>
            <w:tcW w:w="27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监控点uid，若使用id属性，则无需使用name</w:t>
            </w:r>
          </w:p>
        </w:tc>
        <w:tc>
          <w:tcPr>
            <w:tcW w:w="1486"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name</w:t>
            </w:r>
          </w:p>
        </w:tc>
        <w:tc>
          <w:tcPr>
            <w:tcW w:w="2131"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String</w:t>
            </w:r>
          </w:p>
        </w:tc>
        <w:tc>
          <w:tcPr>
            <w:tcW w:w="27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监控点名称,使用name则无需使用id属性</w:t>
            </w:r>
          </w:p>
        </w:tc>
        <w:tc>
          <w:tcPr>
            <w:tcW w:w="1486"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groupname</w:t>
            </w:r>
          </w:p>
        </w:tc>
        <w:tc>
          <w:tcPr>
            <w:tcW w:w="2131"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String</w:t>
            </w:r>
          </w:p>
        </w:tc>
        <w:tc>
          <w:tcPr>
            <w:tcW w:w="27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监控分组名称,与name联合使用,用于区分不同分组下监控点名称重名</w:t>
            </w:r>
          </w:p>
        </w:tc>
        <w:tc>
          <w:tcPr>
            <w:tcW w:w="1486"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type</w:t>
            </w:r>
          </w:p>
        </w:tc>
        <w:tc>
          <w:tcPr>
            <w:tcW w:w="2131"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int</w:t>
            </w:r>
          </w:p>
        </w:tc>
        <w:tc>
          <w:tcPr>
            <w:tcW w:w="27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传值类型：{0：value值为监控点中指定的类型}，{1：value值整数为10进制值，浮点数和其它直接上传}</w:t>
            </w:r>
          </w:p>
        </w:tc>
        <w:tc>
          <w:tcPr>
            <w:tcW w:w="1486"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value</w:t>
            </w:r>
          </w:p>
        </w:tc>
        <w:tc>
          <w:tcPr>
            <w:tcW w:w="2131"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String</w:t>
            </w:r>
          </w:p>
        </w:tc>
        <w:tc>
          <w:tcPr>
            <w:tcW w:w="2775"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值</w:t>
            </w:r>
          </w:p>
        </w:tc>
        <w:tc>
          <w:tcPr>
            <w:tcW w:w="1486"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rPr>
                <w:rFonts w:hint="eastAsia" w:ascii="宋体" w:hAnsi="宋体" w:eastAsia="宋体" w:cs="宋体"/>
                <w:sz w:val="24"/>
              </w:rPr>
            </w:pPr>
            <w:r>
              <w:rPr>
                <w:rFonts w:hint="eastAsia" w:ascii="宋体" w:hAnsi="宋体" w:eastAsia="宋体" w:cs="宋体"/>
                <w:sz w:val="24"/>
              </w:rPr>
              <w:t>是</w:t>
            </w:r>
          </w:p>
        </w:tc>
      </w:tr>
    </w:tbl>
    <w:p>
      <w:pPr>
        <w:spacing w:line="360" w:lineRule="auto"/>
        <w:ind w:firstLine="420"/>
        <w:rPr>
          <w:rFonts w:hint="eastAsia" w:ascii="宋体" w:hAnsi="宋体" w:eastAsia="宋体" w:cs="宋体"/>
          <w:sz w:val="24"/>
        </w:rPr>
      </w:pPr>
      <w:r>
        <w:rPr>
          <w:rFonts w:hint="eastAsia" w:ascii="宋体" w:hAnsi="宋体" w:eastAsia="宋体" w:cs="宋体"/>
          <w:sz w:val="24"/>
        </w:rPr>
        <w:t>出参</w:t>
      </w:r>
    </w:p>
    <w:p>
      <w:pPr>
        <w:spacing w:line="360" w:lineRule="auto"/>
        <w:ind w:firstLine="420"/>
        <w:rPr>
          <w:rFonts w:hint="eastAsia" w:ascii="宋体" w:hAnsi="宋体" w:eastAsia="宋体" w:cs="宋体"/>
          <w:sz w:val="24"/>
        </w:rPr>
      </w:pPr>
      <w:r>
        <w:rPr>
          <w:rFonts w:hint="eastAsia" w:ascii="宋体" w:hAnsi="宋体" w:eastAsia="宋体" w:cs="宋体"/>
          <w:sz w:val="24"/>
        </w:rPr>
        <w:t>10进制数</w:t>
      </w:r>
    </w:p>
    <w:p>
      <w:pPr>
        <w:spacing w:line="360" w:lineRule="auto"/>
        <w:ind w:firstLine="420"/>
        <w:rPr>
          <w:rFonts w:hint="eastAsia" w:ascii="宋体" w:hAnsi="宋体" w:eastAsia="宋体" w:cs="宋体"/>
          <w:sz w:val="24"/>
        </w:rPr>
      </w:pPr>
    </w:p>
    <w:p>
      <w:pPr>
        <w:spacing w:line="360" w:lineRule="auto"/>
        <w:ind w:firstLine="420"/>
        <w:rPr>
          <w:rFonts w:hint="eastAsia" w:ascii="宋体" w:hAnsi="宋体" w:eastAsia="宋体" w:cs="宋体"/>
          <w:sz w:val="24"/>
        </w:rPr>
      </w:pPr>
      <w:r>
        <w:rPr>
          <w:rFonts w:hint="eastAsia" w:ascii="宋体" w:hAnsi="宋体" w:eastAsia="宋体" w:cs="宋体"/>
          <w:sz w:val="24"/>
          <w:lang w:val="en-US" w:eastAsia="zh-CN"/>
        </w:rPr>
        <w:t>实</w:t>
      </w:r>
      <w:r>
        <w:rPr>
          <w:rFonts w:hint="eastAsia" w:ascii="宋体" w:hAnsi="宋体" w:eastAsia="宋体" w:cs="宋体"/>
          <w:sz w:val="24"/>
        </w:rPr>
        <w:t>例：</w:t>
      </w:r>
    </w:p>
    <w:p>
      <w:pPr>
        <w:spacing w:line="360" w:lineRule="auto"/>
        <w:ind w:firstLine="420"/>
        <w:rPr>
          <w:rFonts w:hint="eastAsia" w:ascii="宋体" w:hAnsi="宋体" w:eastAsia="宋体" w:cs="宋体"/>
          <w:sz w:val="24"/>
        </w:rPr>
      </w:pPr>
      <w:r>
        <w:rPr>
          <w:rFonts w:hint="eastAsia" w:ascii="宋体" w:hAnsi="宋体" w:eastAsia="宋体" w:cs="宋体"/>
          <w:sz w:val="24"/>
        </w:rPr>
        <w:t>请求url：</w:t>
      </w:r>
      <w:r>
        <w:rPr>
          <w:rFonts w:hint="eastAsia" w:ascii="宋体" w:hAnsi="宋体" w:eastAsia="宋体" w:cs="宋体"/>
          <w:color w:val="212121"/>
          <w:sz w:val="18"/>
          <w:szCs w:val="18"/>
          <w:shd w:val="clear" w:color="auto" w:fill="FFFFFF"/>
        </w:rPr>
        <w:t>https://fbox360.com/api/v2/dmon/value?boxNo=301020060469</w:t>
      </w:r>
      <w:r>
        <w:rPr>
          <w:rFonts w:hint="eastAsia" w:ascii="宋体" w:hAnsi="宋体" w:eastAsia="宋体" w:cs="宋体"/>
          <w:sz w:val="24"/>
        </w:rPr>
        <w:t xml:space="preserve">   （POST）</w:t>
      </w:r>
    </w:p>
    <w:p>
      <w:pPr>
        <w:spacing w:line="360" w:lineRule="auto"/>
        <w:ind w:firstLine="420"/>
        <w:rPr>
          <w:rFonts w:hint="eastAsia" w:ascii="宋体" w:hAnsi="宋体" w:eastAsia="宋体" w:cs="宋体"/>
          <w:sz w:val="24"/>
        </w:rPr>
      </w:pPr>
      <w:r>
        <w:rPr>
          <w:rFonts w:hint="eastAsia" w:ascii="宋体" w:hAnsi="宋体" w:eastAsia="宋体" w:cs="宋体"/>
          <w:sz w:val="24"/>
        </w:rPr>
        <w:t>请求格式：RAW</w:t>
      </w:r>
    </w:p>
    <w:p>
      <w:pPr>
        <w:spacing w:line="360" w:lineRule="auto"/>
        <w:ind w:left="420"/>
        <w:rPr>
          <w:rFonts w:hint="eastAsia" w:ascii="宋体" w:hAnsi="宋体" w:eastAsia="宋体" w:cs="宋体"/>
          <w:sz w:val="24"/>
        </w:rPr>
      </w:pPr>
      <w:r>
        <w:rPr>
          <w:rFonts w:hint="eastAsia" w:ascii="宋体" w:hAnsi="宋体" w:eastAsia="宋体" w:cs="宋体"/>
          <w:sz w:val="24"/>
        </w:rPr>
        <w:t>{ "name"："</w:t>
      </w:r>
      <w:r>
        <w:rPr>
          <w:rFonts w:hint="eastAsia" w:ascii="宋体" w:hAnsi="宋体" w:eastAsia="宋体" w:cs="宋体"/>
          <w:sz w:val="24"/>
          <w:lang w:val="en-US" w:eastAsia="zh-CN"/>
        </w:rPr>
        <w:t>阀门控制</w:t>
      </w:r>
      <w:r>
        <w:rPr>
          <w:rFonts w:hint="eastAsia" w:ascii="宋体" w:hAnsi="宋体" w:eastAsia="宋体" w:cs="宋体"/>
          <w:sz w:val="24"/>
        </w:rPr>
        <w:t>","groupname"："</w:t>
      </w:r>
      <w:r>
        <w:rPr>
          <w:rFonts w:hint="eastAsia" w:ascii="宋体" w:hAnsi="宋体" w:eastAsia="宋体" w:cs="宋体"/>
          <w:color w:val="00B050"/>
          <w:sz w:val="24"/>
        </w:rPr>
        <w:t>监控因子分组</w:t>
      </w:r>
      <w:r>
        <w:rPr>
          <w:rFonts w:hint="eastAsia" w:ascii="宋体" w:hAnsi="宋体" w:eastAsia="宋体" w:cs="宋体"/>
          <w:sz w:val="24"/>
        </w:rPr>
        <w:t>","value"："</w:t>
      </w:r>
      <w:r>
        <w:rPr>
          <w:rFonts w:hint="eastAsia" w:ascii="宋体" w:hAnsi="宋体" w:eastAsia="宋体" w:cs="宋体"/>
          <w:sz w:val="24"/>
          <w:lang w:val="en-US" w:eastAsia="zh-CN"/>
        </w:rPr>
        <w:t>控制状态</w:t>
      </w:r>
      <w:r>
        <w:rPr>
          <w:rFonts w:hint="eastAsia" w:ascii="宋体" w:hAnsi="宋体" w:eastAsia="宋体" w:cs="宋体"/>
          <w:sz w:val="24"/>
        </w:rPr>
        <w:t>","type"：0}</w:t>
      </w:r>
    </w:p>
    <w:p>
      <w:pPr>
        <w:spacing w:line="360" w:lineRule="auto"/>
        <w:ind w:left="420"/>
        <w:rPr>
          <w:rFonts w:hint="eastAsia" w:ascii="宋体" w:hAnsi="宋体" w:eastAsia="宋体" w:cs="宋体"/>
          <w:sz w:val="24"/>
        </w:rPr>
      </w:pPr>
    </w:p>
    <w:p>
      <w:pPr>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rPr>
        <w:drawing>
          <wp:inline distT="0" distB="0" distL="114300" distR="114300">
            <wp:extent cx="5275580" cy="3253740"/>
            <wp:effectExtent l="0" t="0" r="1270" b="381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9"/>
                    <a:stretch>
                      <a:fillRect/>
                    </a:stretch>
                  </pic:blipFill>
                  <pic:spPr>
                    <a:xfrm>
                      <a:off x="0" y="0"/>
                      <a:ext cx="5275580" cy="3253740"/>
                    </a:xfrm>
                    <a:prstGeom prst="rect">
                      <a:avLst/>
                    </a:prstGeom>
                    <a:noFill/>
                    <a:ln>
                      <a:noFill/>
                    </a:ln>
                  </pic:spPr>
                </pic:pic>
              </a:graphicData>
            </a:graphic>
          </wp:inline>
        </w:drawing>
      </w:r>
    </w:p>
    <w:p>
      <w:pPr>
        <w:rPr>
          <w:rFonts w:hint="eastAsia" w:ascii="宋体" w:hAnsi="宋体" w:eastAsia="宋体" w:cs="宋体"/>
          <w:color w:val="000000" w:themeColor="text1"/>
          <w:lang w:val="en-US" w:eastAsia="zh-CN"/>
          <w14:textFill>
            <w14:solidFill>
              <w14:schemeClr w14:val="tx1"/>
            </w14:solidFill>
          </w14:textFill>
        </w:rPr>
      </w:pPr>
    </w:p>
    <w:p>
      <w:pPr>
        <w:pStyle w:val="2"/>
        <w:jc w:val="center"/>
        <w:rPr>
          <w:rFonts w:ascii="黑体" w:hAnsi="黑体" w:eastAsia="黑体"/>
          <w:sz w:val="44"/>
          <w:szCs w:val="44"/>
        </w:rPr>
      </w:pPr>
    </w:p>
    <w:p>
      <w:pPr>
        <w:rPr>
          <w:rFonts w:ascii="黑体" w:hAnsi="黑体" w:eastAsia="黑体"/>
          <w:sz w:val="28"/>
          <w:szCs w:val="28"/>
        </w:rPr>
      </w:pPr>
    </w:p>
    <w:sectPr>
      <w:headerReference r:id="rId3" w:type="default"/>
      <w:footerReference r:id="rId4" w:type="default"/>
      <w:pgSz w:w="11906" w:h="16838"/>
      <w:pgMar w:top="1440" w:right="1800" w:bottom="1440" w:left="1800"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drawing>
        <wp:anchor distT="0" distB="0" distL="114300" distR="114300" simplePos="0" relativeHeight="251660288" behindDoc="0" locked="0" layoutInCell="1" allowOverlap="1">
          <wp:simplePos x="0" y="0"/>
          <wp:positionH relativeFrom="column">
            <wp:posOffset>7620</wp:posOffset>
          </wp:positionH>
          <wp:positionV relativeFrom="paragraph">
            <wp:posOffset>-50800</wp:posOffset>
          </wp:positionV>
          <wp:extent cx="1472565" cy="197485"/>
          <wp:effectExtent l="0" t="0" r="5715" b="635"/>
          <wp:wrapNone/>
          <wp:docPr id="1" name="图片 1" descr="科技创新共创未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科技创新共创未来"/>
                  <pic:cNvPicPr>
                    <a:picLocks noChangeAspect="1"/>
                  </pic:cNvPicPr>
                </pic:nvPicPr>
                <pic:blipFill>
                  <a:blip r:embed="rId1"/>
                  <a:stretch>
                    <a:fillRect/>
                  </a:stretch>
                </pic:blipFill>
                <pic:spPr>
                  <a:xfrm>
                    <a:off x="0" y="0"/>
                    <a:ext cx="1472565" cy="197485"/>
                  </a:xfrm>
                  <a:prstGeom prst="rect">
                    <a:avLst/>
                  </a:prstGeom>
                </pic:spPr>
              </pic:pic>
            </a:graphicData>
          </a:graphic>
        </wp:anchor>
      </w:drawing>
    </w:r>
    <w:r>
      <mc:AlternateContent>
        <mc:Choice Requires="wps">
          <w:drawing>
            <wp:anchor distT="0" distB="0" distL="114300" distR="114300" simplePos="0" relativeHeight="251659264" behindDoc="0" locked="0" layoutInCell="1" allowOverlap="1">
              <wp:simplePos x="0" y="0"/>
              <wp:positionH relativeFrom="margin">
                <wp:posOffset>4180205</wp:posOffset>
              </wp:positionH>
              <wp:positionV relativeFrom="paragraph">
                <wp:posOffset>-68580</wp:posOffset>
              </wp:positionV>
              <wp:extent cx="97536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975360" cy="1828800"/>
                      </a:xfrm>
                      <a:prstGeom prst="rect">
                        <a:avLst/>
                      </a:prstGeom>
                      <a:noFill/>
                      <a:ln w="9525">
                        <a:noFill/>
                        <a:miter lim="800000"/>
                      </a:ln>
                    </wps:spPr>
                    <wps:txbx>
                      <w:txbxContent>
                        <w:p>
                          <w:pPr>
                            <w:pStyle w:val="8"/>
                            <w:jc w:val="right"/>
                            <w:rPr>
                              <w:sz w:val="24"/>
                              <w:szCs w:val="24"/>
                            </w:rPr>
                          </w:pPr>
                          <w:r>
                            <w:rPr>
                              <w:rFonts w:hint="eastAsia"/>
                              <w:sz w:val="24"/>
                              <w:szCs w:val="24"/>
                            </w:rPr>
                            <w:t xml:space="preserve"> 第 </w:t>
                          </w:r>
                          <w:r>
                            <w:rPr>
                              <w:rFonts w:hint="eastAsia"/>
                              <w:sz w:val="24"/>
                              <w:szCs w:val="24"/>
                            </w:rPr>
                            <w:fldChar w:fldCharType="begin"/>
                          </w:r>
                          <w:r>
                            <w:rPr>
                              <w:rFonts w:hint="eastAsia"/>
                              <w:sz w:val="24"/>
                              <w:szCs w:val="24"/>
                            </w:rPr>
                            <w:instrText xml:space="preserve"> PAGE  \* MERGEFORMAT </w:instrText>
                          </w:r>
                          <w:r>
                            <w:rPr>
                              <w:rFonts w:hint="eastAsia"/>
                              <w:sz w:val="24"/>
                              <w:szCs w:val="24"/>
                            </w:rPr>
                            <w:fldChar w:fldCharType="separate"/>
                          </w:r>
                          <w:r>
                            <w:rPr>
                              <w:sz w:val="24"/>
                              <w:szCs w:val="24"/>
                            </w:rPr>
                            <w:t>13</w:t>
                          </w:r>
                          <w:r>
                            <w:rPr>
                              <w:rFonts w:hint="eastAsia"/>
                              <w:sz w:val="24"/>
                              <w:szCs w:val="24"/>
                            </w:rPr>
                            <w:fldChar w:fldCharType="end"/>
                          </w:r>
                          <w:r>
                            <w:rPr>
                              <w:rFonts w:hint="eastAsia"/>
                              <w:sz w:val="24"/>
                              <w:szCs w:val="24"/>
                            </w:rPr>
                            <w:t xml:space="preserve"> 页</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29.15pt;margin-top:-5.4pt;height:144pt;width:76.8pt;mso-position-horizontal-relative:margin;z-index:251659264;mso-width-relative:page;mso-height-relative:page;" filled="f" stroked="f" coordsize="21600,21600" o:gfxdata="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&#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VB0Dq1wAAAAsBAAAPAAAAAAAAAAEAIAAAACIAAABk&#10;cnMvZG93bnJldi54bWxQSwECFAAUAAAACACHTuJAf/xJPEACAABtBAAADgAAAAAAAAABACAAAAAm&#10;AQAAZHJzL2Uyb0RvYy54bWxQSwUGAAAAAAYABgBZAQAA2AUAAAAA&#10;">
              <v:fill on="f" focussize="0,0"/>
              <v:stroke on="f" miterlimit="8" joinstyle="miter"/>
              <v:imagedata o:title=""/>
              <o:lock v:ext="edit" aspectratio="f"/>
              <v:textbox inset="0mm,0mm,0mm,0mm" style="mso-fit-shape-to-text:t;">
                <w:txbxContent>
                  <w:p>
                    <w:pPr>
                      <w:pStyle w:val="8"/>
                      <w:jc w:val="right"/>
                      <w:rPr>
                        <w:sz w:val="24"/>
                        <w:szCs w:val="24"/>
                      </w:rPr>
                    </w:pPr>
                    <w:r>
                      <w:rPr>
                        <w:rFonts w:hint="eastAsia"/>
                        <w:sz w:val="24"/>
                        <w:szCs w:val="24"/>
                      </w:rPr>
                      <w:t xml:space="preserve"> 第 </w:t>
                    </w:r>
                    <w:r>
                      <w:rPr>
                        <w:rFonts w:hint="eastAsia"/>
                        <w:sz w:val="24"/>
                        <w:szCs w:val="24"/>
                      </w:rPr>
                      <w:fldChar w:fldCharType="begin"/>
                    </w:r>
                    <w:r>
                      <w:rPr>
                        <w:rFonts w:hint="eastAsia"/>
                        <w:sz w:val="24"/>
                        <w:szCs w:val="24"/>
                      </w:rPr>
                      <w:instrText xml:space="preserve"> PAGE  \* MERGEFORMAT </w:instrText>
                    </w:r>
                    <w:r>
                      <w:rPr>
                        <w:rFonts w:hint="eastAsia"/>
                        <w:sz w:val="24"/>
                        <w:szCs w:val="24"/>
                      </w:rPr>
                      <w:fldChar w:fldCharType="separate"/>
                    </w:r>
                    <w:r>
                      <w:rPr>
                        <w:sz w:val="24"/>
                        <w:szCs w:val="24"/>
                      </w:rPr>
                      <w:t>13</w:t>
                    </w:r>
                    <w:r>
                      <w:rPr>
                        <w:rFonts w:hint="eastAsia"/>
                        <w:sz w:val="24"/>
                        <w:szCs w:val="24"/>
                      </w:rPr>
                      <w:fldChar w:fldCharType="end"/>
                    </w:r>
                    <w:r>
                      <w:rPr>
                        <w:rFonts w:hint="eastAsia"/>
                        <w:sz w:val="24"/>
                        <w:szCs w:val="24"/>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pPr>
    <w:r>
      <w:rPr>
        <w:rFonts w:hint="eastAsia"/>
      </w:rPr>
      <w:t xml:space="preserve">雨水闸控系统                                                    </w:t>
    </w:r>
    <w:r>
      <w:t xml:space="preserve">                   </w:t>
    </w:r>
    <w:r>
      <w:rPr>
        <w:rFonts w:hint="eastAsia"/>
      </w:rPr>
      <w:t xml:space="preserve"> 建设方案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19F311"/>
    <w:multiLevelType w:val="singleLevel"/>
    <w:tmpl w:val="B219F311"/>
    <w:lvl w:ilvl="0" w:tentative="0">
      <w:start w:val="1"/>
      <w:numFmt w:val="decimal"/>
      <w:lvlText w:val="%1."/>
      <w:lvlJc w:val="left"/>
      <w:pPr>
        <w:tabs>
          <w:tab w:val="left" w:pos="312"/>
        </w:tabs>
      </w:pPr>
    </w:lvl>
  </w:abstractNum>
  <w:abstractNum w:abstractNumId="1">
    <w:nsid w:val="70D325B6"/>
    <w:multiLevelType w:val="multilevel"/>
    <w:tmpl w:val="70D325B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AF1"/>
    <w:rsid w:val="0003480D"/>
    <w:rsid w:val="00094B6B"/>
    <w:rsid w:val="000D214B"/>
    <w:rsid w:val="000E25CD"/>
    <w:rsid w:val="00151A21"/>
    <w:rsid w:val="00170AF1"/>
    <w:rsid w:val="0026246D"/>
    <w:rsid w:val="002A253E"/>
    <w:rsid w:val="00396E1A"/>
    <w:rsid w:val="00426C8A"/>
    <w:rsid w:val="00451B7B"/>
    <w:rsid w:val="00454C50"/>
    <w:rsid w:val="004C6870"/>
    <w:rsid w:val="004D24A0"/>
    <w:rsid w:val="00597F22"/>
    <w:rsid w:val="005B0DE5"/>
    <w:rsid w:val="00654288"/>
    <w:rsid w:val="00665A1D"/>
    <w:rsid w:val="006C36E2"/>
    <w:rsid w:val="006C7498"/>
    <w:rsid w:val="006F1F15"/>
    <w:rsid w:val="00725917"/>
    <w:rsid w:val="007B724E"/>
    <w:rsid w:val="00812C0B"/>
    <w:rsid w:val="00844E1B"/>
    <w:rsid w:val="00924739"/>
    <w:rsid w:val="009579F5"/>
    <w:rsid w:val="00A45B7E"/>
    <w:rsid w:val="00A576FE"/>
    <w:rsid w:val="00A703F9"/>
    <w:rsid w:val="00A94520"/>
    <w:rsid w:val="00AE51F4"/>
    <w:rsid w:val="00BC327E"/>
    <w:rsid w:val="00C655F0"/>
    <w:rsid w:val="00C70752"/>
    <w:rsid w:val="00CB25E4"/>
    <w:rsid w:val="00DB4FEE"/>
    <w:rsid w:val="00DB5291"/>
    <w:rsid w:val="00DC74D3"/>
    <w:rsid w:val="00DD2E56"/>
    <w:rsid w:val="00DD383F"/>
    <w:rsid w:val="00E501AB"/>
    <w:rsid w:val="00ED3DB8"/>
    <w:rsid w:val="00F63E0B"/>
    <w:rsid w:val="00FA362D"/>
    <w:rsid w:val="00FB2603"/>
    <w:rsid w:val="00FB40CB"/>
    <w:rsid w:val="00FF15F3"/>
    <w:rsid w:val="03E56DE9"/>
    <w:rsid w:val="048E7B52"/>
    <w:rsid w:val="05B70BCA"/>
    <w:rsid w:val="06D54333"/>
    <w:rsid w:val="081A3707"/>
    <w:rsid w:val="083A3EE1"/>
    <w:rsid w:val="0BB038EB"/>
    <w:rsid w:val="0BE21658"/>
    <w:rsid w:val="0D671F17"/>
    <w:rsid w:val="0EA44603"/>
    <w:rsid w:val="10F270FB"/>
    <w:rsid w:val="133C2FAD"/>
    <w:rsid w:val="149E48AE"/>
    <w:rsid w:val="14A12E1D"/>
    <w:rsid w:val="156644EF"/>
    <w:rsid w:val="1A4E7009"/>
    <w:rsid w:val="1BF231A7"/>
    <w:rsid w:val="1CA82B11"/>
    <w:rsid w:val="1E2746A3"/>
    <w:rsid w:val="2013775F"/>
    <w:rsid w:val="23182B2C"/>
    <w:rsid w:val="24466F51"/>
    <w:rsid w:val="28132854"/>
    <w:rsid w:val="28FB39C7"/>
    <w:rsid w:val="2A1E7AC2"/>
    <w:rsid w:val="2C5C56D6"/>
    <w:rsid w:val="2EE15E99"/>
    <w:rsid w:val="30506105"/>
    <w:rsid w:val="30555D0E"/>
    <w:rsid w:val="31E61374"/>
    <w:rsid w:val="33C84B31"/>
    <w:rsid w:val="38350EA9"/>
    <w:rsid w:val="3A460C4D"/>
    <w:rsid w:val="3A4B7EFE"/>
    <w:rsid w:val="40452854"/>
    <w:rsid w:val="422A3E9B"/>
    <w:rsid w:val="4252521A"/>
    <w:rsid w:val="42FB2C9F"/>
    <w:rsid w:val="442D5EE7"/>
    <w:rsid w:val="44FF5255"/>
    <w:rsid w:val="47EC03CA"/>
    <w:rsid w:val="4A2C379E"/>
    <w:rsid w:val="4B8C5C7C"/>
    <w:rsid w:val="4EF35868"/>
    <w:rsid w:val="4F1813ED"/>
    <w:rsid w:val="50640686"/>
    <w:rsid w:val="5123667B"/>
    <w:rsid w:val="513F345A"/>
    <w:rsid w:val="52D135B2"/>
    <w:rsid w:val="547F5CFA"/>
    <w:rsid w:val="56A9490C"/>
    <w:rsid w:val="56CA2E7B"/>
    <w:rsid w:val="5A246DA7"/>
    <w:rsid w:val="5AA521D4"/>
    <w:rsid w:val="5B3A4A92"/>
    <w:rsid w:val="628C726A"/>
    <w:rsid w:val="648B7EFE"/>
    <w:rsid w:val="67330113"/>
    <w:rsid w:val="676D02EC"/>
    <w:rsid w:val="6A826223"/>
    <w:rsid w:val="6AE675BC"/>
    <w:rsid w:val="6D7B5642"/>
    <w:rsid w:val="6DC7330C"/>
    <w:rsid w:val="6E1E4E27"/>
    <w:rsid w:val="6F0A0D6C"/>
    <w:rsid w:val="6FD80005"/>
    <w:rsid w:val="73E50B3C"/>
    <w:rsid w:val="75764007"/>
    <w:rsid w:val="75B7780A"/>
    <w:rsid w:val="77807A0B"/>
    <w:rsid w:val="7ABB4119"/>
    <w:rsid w:val="7B58475E"/>
    <w:rsid w:val="7E237F49"/>
    <w:rsid w:val="7E7E3A12"/>
    <w:rsid w:val="7FE50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b/>
      <w:bCs/>
      <w:sz w:val="24"/>
      <w:szCs w:val="32"/>
    </w:rPr>
  </w:style>
  <w:style w:type="paragraph" w:styleId="3">
    <w:name w:val="heading 3"/>
    <w:basedOn w:val="1"/>
    <w:next w:val="1"/>
    <w:unhideWhenUsed/>
    <w:qFormat/>
    <w:uiPriority w:val="0"/>
    <w:pPr>
      <w:keepNext/>
      <w:keepLines/>
      <w:spacing w:before="260" w:after="260" w:line="416" w:lineRule="auto"/>
      <w:outlineLvl w:val="2"/>
    </w:pPr>
    <w:rPr>
      <w:b/>
      <w:bCs/>
      <w:sz w:val="24"/>
      <w:szCs w:val="32"/>
    </w:rPr>
  </w:style>
  <w:style w:type="paragraph" w:styleId="4">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toc 3"/>
    <w:basedOn w:val="1"/>
    <w:next w:val="1"/>
    <w:semiHidden/>
    <w:unhideWhenUsed/>
    <w:qFormat/>
    <w:uiPriority w:val="39"/>
    <w:pPr>
      <w:ind w:left="840" w:leftChars="400"/>
    </w:pPr>
  </w:style>
  <w:style w:type="paragraph" w:styleId="7">
    <w:name w:val="Plain Text"/>
    <w:basedOn w:val="1"/>
    <w:qFormat/>
    <w:uiPriority w:val="0"/>
    <w:rPr>
      <w:rFonts w:ascii="宋体" w:hAnsi="Courier New"/>
      <w:szCs w:val="20"/>
    </w:rPr>
  </w:style>
  <w:style w:type="paragraph" w:styleId="8">
    <w:name w:val="footer"/>
    <w:basedOn w:val="1"/>
    <w:link w:val="18"/>
    <w:unhideWhenUsed/>
    <w:qFormat/>
    <w:uiPriority w:val="99"/>
    <w:pPr>
      <w:tabs>
        <w:tab w:val="center" w:pos="4153"/>
        <w:tab w:val="right" w:pos="8306"/>
      </w:tabs>
      <w:snapToGrid w:val="0"/>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2"/>
    <w:basedOn w:val="1"/>
    <w:next w:val="1"/>
    <w:unhideWhenUsed/>
    <w:qFormat/>
    <w:uiPriority w:val="39"/>
    <w:pPr>
      <w:ind w:left="420" w:leftChars="200"/>
    </w:pPr>
  </w:style>
  <w:style w:type="character" w:styleId="13">
    <w:name w:val="Strong"/>
    <w:basedOn w:val="12"/>
    <w:qFormat/>
    <w:uiPriority w:val="22"/>
    <w:rPr>
      <w:b/>
      <w:bCs/>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customStyle="1" w:styleId="15">
    <w:name w:val="明显强调1"/>
    <w:basedOn w:val="12"/>
    <w:qFormat/>
    <w:uiPriority w:val="21"/>
    <w:rPr>
      <w:i/>
      <w:iCs/>
      <w:color w:val="5B9BD5" w:themeColor="accent1"/>
      <w14:textFill>
        <w14:solidFill>
          <w14:schemeClr w14:val="accent1"/>
        </w14:solidFill>
      </w14:textFill>
    </w:rPr>
  </w:style>
  <w:style w:type="paragraph" w:styleId="16">
    <w:name w:val="List Paragraph"/>
    <w:basedOn w:val="1"/>
    <w:qFormat/>
    <w:uiPriority w:val="34"/>
    <w:pPr>
      <w:ind w:firstLine="420" w:firstLineChars="200"/>
    </w:pPr>
  </w:style>
  <w:style w:type="character" w:customStyle="1" w:styleId="17">
    <w:name w:val="页眉 字符"/>
    <w:basedOn w:val="12"/>
    <w:link w:val="9"/>
    <w:qFormat/>
    <w:uiPriority w:val="99"/>
    <w:rPr>
      <w:sz w:val="18"/>
      <w:szCs w:val="18"/>
    </w:rPr>
  </w:style>
  <w:style w:type="character" w:customStyle="1" w:styleId="18">
    <w:name w:val="页脚 字符"/>
    <w:basedOn w:val="12"/>
    <w:link w:val="8"/>
    <w:qFormat/>
    <w:uiPriority w:val="99"/>
    <w:rPr>
      <w:sz w:val="18"/>
      <w:szCs w:val="18"/>
    </w:rPr>
  </w:style>
  <w:style w:type="paragraph" w:customStyle="1" w:styleId="19">
    <w:name w:val="正文 New"/>
    <w:qFormat/>
    <w:uiPriority w:val="0"/>
    <w:pPr>
      <w:widowControl w:val="0"/>
      <w:snapToGrid w:val="0"/>
      <w:spacing w:before="60" w:after="60"/>
      <w:jc w:val="both"/>
    </w:pPr>
    <w:rPr>
      <w:rFonts w:ascii="Times New Roman" w:hAnsi="Times New Roman" w:eastAsia="宋体" w:cs="Times New Roman"/>
      <w:kern w:val="2"/>
      <w:sz w:val="24"/>
      <w:lang w:val="en-US" w:eastAsia="zh-CN" w:bidi="ar-SA"/>
    </w:rPr>
  </w:style>
  <w:style w:type="character" w:customStyle="1" w:styleId="20">
    <w:name w:val="font71"/>
    <w:basedOn w:val="12"/>
    <w:qFormat/>
    <w:uiPriority w:val="0"/>
    <w:rPr>
      <w:rFonts w:hint="eastAsia" w:ascii="宋体" w:hAnsi="宋体" w:eastAsia="宋体" w:cs="宋体"/>
      <w:b/>
      <w:bCs/>
      <w:color w:val="000000"/>
      <w:sz w:val="20"/>
      <w:szCs w:val="20"/>
      <w:u w:val="none"/>
    </w:rPr>
  </w:style>
  <w:style w:type="character" w:customStyle="1" w:styleId="21">
    <w:name w:val="font11"/>
    <w:basedOn w:val="12"/>
    <w:qFormat/>
    <w:uiPriority w:val="0"/>
    <w:rPr>
      <w:rFonts w:hint="eastAsia" w:ascii="宋体" w:hAnsi="宋体" w:eastAsia="宋体" w:cs="宋体"/>
      <w:color w:val="333300"/>
      <w:sz w:val="20"/>
      <w:szCs w:val="20"/>
      <w:u w:val="none"/>
    </w:rPr>
  </w:style>
  <w:style w:type="character" w:customStyle="1" w:styleId="22">
    <w:name w:val="font41"/>
    <w:basedOn w:val="12"/>
    <w:qFormat/>
    <w:uiPriority w:val="0"/>
    <w:rPr>
      <w:rFonts w:hint="eastAsia" w:ascii="宋体" w:hAnsi="宋体" w:eastAsia="宋体" w:cs="宋体"/>
      <w:color w:val="000000"/>
      <w:sz w:val="20"/>
      <w:szCs w:val="20"/>
      <w:u w:val="none"/>
    </w:rPr>
  </w:style>
  <w:style w:type="character" w:customStyle="1" w:styleId="23">
    <w:name w:val="font91"/>
    <w:basedOn w:val="12"/>
    <w:qFormat/>
    <w:uiPriority w:val="0"/>
    <w:rPr>
      <w:rFonts w:hint="eastAsia" w:ascii="宋体" w:hAnsi="宋体" w:eastAsia="宋体" w:cs="宋体"/>
      <w:b/>
      <w:bCs/>
      <w:color w:val="FF0000"/>
      <w:sz w:val="20"/>
      <w:szCs w:val="20"/>
      <w:u w:val="none"/>
    </w:rPr>
  </w:style>
  <w:style w:type="character" w:customStyle="1" w:styleId="24">
    <w:name w:val="font101"/>
    <w:basedOn w:val="12"/>
    <w:qFormat/>
    <w:uiPriority w:val="0"/>
    <w:rPr>
      <w:rFonts w:hint="eastAsia" w:ascii="宋体" w:hAnsi="宋体" w:eastAsia="宋体" w:cs="宋体"/>
      <w:color w:val="333300"/>
      <w:sz w:val="20"/>
      <w:szCs w:val="20"/>
      <w:u w:val="none"/>
    </w:rPr>
  </w:style>
  <w:style w:type="character" w:customStyle="1" w:styleId="25">
    <w:name w:val="font61"/>
    <w:basedOn w:val="12"/>
    <w:qFormat/>
    <w:uiPriority w:val="0"/>
    <w:rPr>
      <w:rFonts w:hint="eastAsia" w:ascii="宋体" w:hAnsi="宋体" w:eastAsia="宋体" w:cs="宋体"/>
      <w:color w:val="000000"/>
      <w:sz w:val="20"/>
      <w:szCs w:val="20"/>
      <w:u w:val="none"/>
    </w:rPr>
  </w:style>
  <w:style w:type="character" w:customStyle="1" w:styleId="26">
    <w:name w:val="font31"/>
    <w:basedOn w:val="12"/>
    <w:qFormat/>
    <w:uiPriority w:val="0"/>
    <w:rPr>
      <w:rFonts w:hint="eastAsia" w:ascii="宋体" w:hAnsi="宋体" w:eastAsia="宋体" w:cs="宋体"/>
      <w:b/>
      <w:bCs/>
      <w:color w:val="000000"/>
      <w:sz w:val="20"/>
      <w:szCs w:val="20"/>
      <w:u w:val="none"/>
    </w:rPr>
  </w:style>
  <w:style w:type="character" w:customStyle="1" w:styleId="27">
    <w:name w:val="font01"/>
    <w:basedOn w:val="12"/>
    <w:qFormat/>
    <w:uiPriority w:val="0"/>
    <w:rPr>
      <w:rFonts w:hint="eastAsia" w:ascii="宋体" w:hAnsi="宋体" w:eastAsia="宋体" w:cs="宋体"/>
      <w:color w:val="000000"/>
      <w:sz w:val="20"/>
      <w:szCs w:val="20"/>
      <w:u w:val="none"/>
    </w:rPr>
  </w:style>
  <w:style w:type="character" w:customStyle="1" w:styleId="28">
    <w:name w:val="font81"/>
    <w:basedOn w:val="12"/>
    <w:qFormat/>
    <w:uiPriority w:val="0"/>
    <w:rPr>
      <w:rFonts w:hint="eastAsia" w:ascii="宋体" w:hAnsi="宋体" w:eastAsia="宋体" w:cs="宋体"/>
      <w:color w:val="FF0000"/>
      <w:sz w:val="20"/>
      <w:szCs w:val="20"/>
      <w:u w:val="none"/>
    </w:rPr>
  </w:style>
  <w:style w:type="character" w:customStyle="1" w:styleId="29">
    <w:name w:val="font21"/>
    <w:basedOn w:val="12"/>
    <w:qFormat/>
    <w:uiPriority w:val="0"/>
    <w:rPr>
      <w:rFonts w:hint="eastAsia" w:ascii="宋体" w:hAnsi="宋体" w:eastAsia="宋体" w:cs="宋体"/>
      <w:color w:val="000000"/>
      <w:sz w:val="20"/>
      <w:szCs w:val="20"/>
      <w:u w:val="none"/>
    </w:rPr>
  </w:style>
  <w:style w:type="character" w:customStyle="1" w:styleId="30">
    <w:name w:val="font51"/>
    <w:basedOn w:val="12"/>
    <w:qFormat/>
    <w:uiPriority w:val="0"/>
    <w:rPr>
      <w:rFonts w:hint="eastAsia" w:ascii="宋体" w:hAnsi="宋体" w:eastAsia="宋体" w:cs="宋体"/>
      <w:b/>
      <w:bCs/>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767C93-78FB-4AA8-BEF9-31B934F4302E}">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14</Pages>
  <Words>603</Words>
  <Characters>3439</Characters>
  <Lines>28</Lines>
  <Paragraphs>8</Paragraphs>
  <TotalTime>5</TotalTime>
  <ScaleCrop>false</ScaleCrop>
  <LinksUpToDate>false</LinksUpToDate>
  <CharactersWithSpaces>4034</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2021-09-17T02:57:00Z</dcterms:created>
  <dc:creator>Administrator</dc:creator>
  <cp:lastModifiedBy>姜浩吾</cp:lastModifiedBy>
  <cp:lastPrinted>2018-09-07T07:56:00Z</cp:lastPrinted>
  <dcterms:modified xsi:type="dcterms:W3CDTF">2021-11-23T09:32:07Z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E51B485700874453A3F69C6E324325D4</vt:lpwstr>
  </property>
</Properties>
</file>