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Repair Request Notice</w:t>
      </w:r>
    </w:p>
    <w:p>
      <w:r>
        <w:t>Date: {{ date }}</w:t>
        <w:br/>
      </w:r>
    </w:p>
    <w:p>
      <w:r>
        <w:t>Dear {{ landlord_name }},</w:t>
      </w:r>
    </w:p>
    <w:p>
      <w:r>
        <w:t>I, {{ tenant_name }}, residing at {{ address }}, am writing to formally notify you of the following repair or maintenance issue(s):</w:t>
        <w:br/>
        <w:br/>
        <w:t>{{ issue_description }}</w:t>
        <w:br/>
        <w:br/>
        <w:t>I respectfully request that these matters be addressed and resolved no later than {{ request_deadline }}.</w:t>
        <w:br/>
        <w:br/>
        <w:t>Failure to address these concerns in a timely manner may result in further action through the Landlord and Tenant Board (LTB) under maintenance and repair obligations.</w:t>
        <w:br/>
      </w:r>
    </w:p>
    <w:p>
      <w:r>
        <w:t>Sincerely,</w:t>
      </w:r>
    </w:p>
    <w:p>
      <w:r>
        <w:t>{{ tenant_name 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