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Child Protection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Protection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Plan of Care as required by provincial child protection legislation,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Protection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