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of Care as defined in the Child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