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Minister of Community Services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Department of Community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Department of Community Services on {decision_date} regarding my child {child_name}, pursuant to the Children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Children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