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 and Family Services Act (Manitoba) in MB.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