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 Protection Act (Prince Edward Island) in PE.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