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Landlord/Tenant Dispute - Legal Notice</w:t>
      </w:r>
    </w:p>
    <w:p/>
    <w:p>
      <w:r>
        <w:t>Dear {{recipient_name}},</w:t>
      </w:r>
    </w:p>
    <w:p/>
    <w:p>
      <w:r>
        <w:t xml:space="preserve">I am writing regarding a landlord/tenant matter under the Quebec Civil Code. </w:t>
      </w:r>
    </w:p>
    <w:p>
      <w:r>
        <w:t>{{description}}</w:t>
      </w:r>
    </w:p>
    <w:p>
      <w:r>
        <w:t>I expect your prompt attention to this matter and a response within 14 days. If I do not receive a satisfactory response, I may pursue additional legal remedies available to me under the applicable legislation.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