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1B" w:rsidRPr="00C81734" w:rsidRDefault="00C9601B">
      <w:pPr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Temas: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NUMEROS NATURALES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Sistemas de Numeración.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Operaciones en el conjunto de números naturales.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VARIACION Y ECUACIONES.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Nociones de cambio.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Ecuaciones.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TEORIA DE NUMEROS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Múltiplos y divisores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Números primos y compuestos.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MCD.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FRACCIONARIOS Y DECIMALES.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Fracciones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81734">
        <w:rPr>
          <w:rFonts w:ascii="Times New Roman" w:hAnsi="Times New Roman" w:cs="Times New Roman"/>
          <w:b/>
          <w:color w:val="FF0000"/>
          <w:sz w:val="28"/>
          <w:szCs w:val="28"/>
        </w:rPr>
        <w:t>Operaciones con fracciones:</w:t>
      </w:r>
    </w:p>
    <w:p w:rsidR="00C81734" w:rsidRPr="00C81734" w:rsidRDefault="00C81734" w:rsidP="00C81734">
      <w:pPr>
        <w:pStyle w:val="Prrafodelista"/>
        <w:numPr>
          <w:ilvl w:val="2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81734">
        <w:rPr>
          <w:rFonts w:ascii="Times New Roman" w:hAnsi="Times New Roman" w:cs="Times New Roman"/>
          <w:b/>
          <w:color w:val="FF0000"/>
          <w:sz w:val="28"/>
          <w:szCs w:val="28"/>
        </w:rPr>
        <w:t>Suma y resta de fracciones homogéneas</w:t>
      </w:r>
    </w:p>
    <w:p w:rsidR="00C81734" w:rsidRPr="00C81734" w:rsidRDefault="00C81734" w:rsidP="00C81734">
      <w:pPr>
        <w:pStyle w:val="Prrafodelista"/>
        <w:numPr>
          <w:ilvl w:val="2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81734">
        <w:rPr>
          <w:rFonts w:ascii="Times New Roman" w:hAnsi="Times New Roman" w:cs="Times New Roman"/>
          <w:b/>
          <w:color w:val="FF0000"/>
          <w:sz w:val="28"/>
          <w:szCs w:val="28"/>
        </w:rPr>
        <w:t>Suma y resta de fracciones heterogéneas</w:t>
      </w:r>
    </w:p>
    <w:p w:rsidR="00C81734" w:rsidRPr="00C81734" w:rsidRDefault="00C81734" w:rsidP="00C81734">
      <w:pPr>
        <w:pStyle w:val="Prrafodelista"/>
        <w:numPr>
          <w:ilvl w:val="2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8173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Multiplicación y división de fracciones 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Decimales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Operaciones con decimales.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ENTEROS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Concepto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Operaciones con números enteros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MEDICION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Amplitud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Longitud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Masa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ESTADISTICA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Población y muestra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Variables Estadísticas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Caracterización de variables.</w:t>
      </w:r>
    </w:p>
    <w:p w:rsidR="00C81734" w:rsidRPr="00AC276F" w:rsidRDefault="00C81734" w:rsidP="00C8173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76F">
        <w:rPr>
          <w:rFonts w:ascii="Times New Roman" w:hAnsi="Times New Roman" w:cs="Times New Roman"/>
          <w:b/>
          <w:sz w:val="28"/>
          <w:szCs w:val="28"/>
        </w:rPr>
        <w:t>PROBABILIDAD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Conjuntos.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Experimentos aleatorios</w:t>
      </w:r>
    </w:p>
    <w:p w:rsidR="00C81734" w:rsidRP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Conteo</w:t>
      </w:r>
    </w:p>
    <w:p w:rsidR="00C81734" w:rsidRDefault="00C81734" w:rsidP="00C81734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734">
        <w:rPr>
          <w:rFonts w:ascii="Times New Roman" w:hAnsi="Times New Roman" w:cs="Times New Roman"/>
          <w:sz w:val="28"/>
          <w:szCs w:val="28"/>
        </w:rPr>
        <w:t>Probabilidad</w:t>
      </w:r>
    </w:p>
    <w:p w:rsidR="00AC276F" w:rsidRPr="00B831C7" w:rsidRDefault="00AC276F" w:rsidP="00AC276F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831C7">
        <w:rPr>
          <w:rFonts w:ascii="Arial" w:hAnsi="Arial" w:cs="Arial"/>
          <w:b/>
          <w:sz w:val="24"/>
          <w:szCs w:val="24"/>
        </w:rPr>
        <w:t>GENERALIDADES DE LA GEOMETRIA.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57555">
        <w:rPr>
          <w:rFonts w:ascii="Arial" w:hAnsi="Arial" w:cs="Arial"/>
          <w:sz w:val="24"/>
          <w:szCs w:val="24"/>
        </w:rPr>
        <w:t>Conceptos básicos.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Polígonos.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Triángulos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lastRenderedPageBreak/>
        <w:t>Cuadriláteros</w:t>
      </w:r>
    </w:p>
    <w:p w:rsidR="00AC276F" w:rsidRP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Transformaciones Rígidas.</w:t>
      </w:r>
    </w:p>
    <w:p w:rsidR="00AC276F" w:rsidRPr="00B831C7" w:rsidRDefault="00AC276F" w:rsidP="00AC276F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B831C7">
        <w:rPr>
          <w:rFonts w:ascii="Arial" w:hAnsi="Arial" w:cs="Arial"/>
          <w:b/>
          <w:sz w:val="24"/>
          <w:szCs w:val="24"/>
        </w:rPr>
        <w:t>CUADRADOS MAGICOS</w:t>
      </w:r>
    </w:p>
    <w:bookmarkEnd w:id="0"/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ind w:left="993" w:hanging="633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Definiciones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ind w:left="993" w:hanging="633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Tipos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ind w:left="993" w:hanging="633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Formas de obtener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ind w:left="993" w:hanging="633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Propiedades</w:t>
      </w:r>
    </w:p>
    <w:p w:rsid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ind w:left="993" w:hanging="633"/>
        <w:jc w:val="both"/>
        <w:rPr>
          <w:rFonts w:ascii="Arial" w:hAnsi="Arial" w:cs="Arial"/>
          <w:sz w:val="24"/>
          <w:szCs w:val="24"/>
        </w:rPr>
      </w:pPr>
      <w:r w:rsidRPr="00AC276F">
        <w:rPr>
          <w:rFonts w:ascii="Arial" w:hAnsi="Arial" w:cs="Arial"/>
          <w:sz w:val="24"/>
          <w:szCs w:val="24"/>
        </w:rPr>
        <w:t>Estrategias de Resolución</w:t>
      </w:r>
      <w:r w:rsidR="00920941">
        <w:rPr>
          <w:rFonts w:ascii="Arial" w:hAnsi="Arial" w:cs="Arial"/>
          <w:sz w:val="24"/>
          <w:szCs w:val="24"/>
        </w:rPr>
        <w:t>.</w:t>
      </w:r>
    </w:p>
    <w:p w:rsidR="00AC276F" w:rsidRPr="00AC276F" w:rsidRDefault="00AC276F" w:rsidP="00AC276F">
      <w:pPr>
        <w:pStyle w:val="Prrafodelista"/>
        <w:numPr>
          <w:ilvl w:val="1"/>
          <w:numId w:val="3"/>
        </w:numPr>
        <w:spacing w:after="200" w:line="276" w:lineRule="auto"/>
        <w:ind w:left="993" w:hanging="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 orden impar.</w:t>
      </w:r>
    </w:p>
    <w:p w:rsidR="00AC276F" w:rsidRPr="00AC276F" w:rsidRDefault="00AC276F" w:rsidP="00AC276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01B" w:rsidRPr="00C81734" w:rsidRDefault="00C9601B" w:rsidP="00C9601B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sectPr w:rsidR="00C9601B" w:rsidRPr="00C81734" w:rsidSect="00C817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563B"/>
    <w:multiLevelType w:val="multilevel"/>
    <w:tmpl w:val="BFE43A50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CB93E55"/>
    <w:multiLevelType w:val="hybridMultilevel"/>
    <w:tmpl w:val="35EAE4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2674"/>
    <w:multiLevelType w:val="multilevel"/>
    <w:tmpl w:val="35648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CDB3C03"/>
    <w:multiLevelType w:val="hybridMultilevel"/>
    <w:tmpl w:val="F71EE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A5"/>
    <w:rsid w:val="002B6B5D"/>
    <w:rsid w:val="003032A9"/>
    <w:rsid w:val="00421B46"/>
    <w:rsid w:val="004540E8"/>
    <w:rsid w:val="004A42C8"/>
    <w:rsid w:val="004A60BD"/>
    <w:rsid w:val="007D20D0"/>
    <w:rsid w:val="008458E7"/>
    <w:rsid w:val="00920941"/>
    <w:rsid w:val="00A90D9D"/>
    <w:rsid w:val="00AB0ADB"/>
    <w:rsid w:val="00AC276F"/>
    <w:rsid w:val="00B831C7"/>
    <w:rsid w:val="00B83BCF"/>
    <w:rsid w:val="00BD12A5"/>
    <w:rsid w:val="00BD69FE"/>
    <w:rsid w:val="00BF7793"/>
    <w:rsid w:val="00C0546E"/>
    <w:rsid w:val="00C81734"/>
    <w:rsid w:val="00C9601B"/>
    <w:rsid w:val="00D40026"/>
    <w:rsid w:val="00DC7963"/>
    <w:rsid w:val="00E86449"/>
    <w:rsid w:val="00E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57333-78BE-41FC-9AD5-50AE7C58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0BD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0BD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40026"/>
    <w:pPr>
      <w:keepNext/>
      <w:spacing w:before="240" w:after="60" w:line="480" w:lineRule="auto"/>
      <w:ind w:left="708" w:firstLine="284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0BD"/>
    <w:rPr>
      <w:rFonts w:ascii="Times New Roman" w:eastAsiaTheme="majorEastAsia" w:hAnsi="Times New Roman" w:cstheme="majorBidi"/>
      <w:b/>
      <w:bCs/>
      <w:sz w:val="24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A60BD"/>
    <w:rPr>
      <w:rFonts w:ascii="Times New Roman" w:eastAsiaTheme="majorEastAsia" w:hAnsi="Times New Roman" w:cstheme="majorBidi"/>
      <w:b/>
      <w:bCs/>
      <w:sz w:val="24"/>
      <w:szCs w:val="26"/>
      <w:lang w:val="es-ES"/>
    </w:rPr>
  </w:style>
  <w:style w:type="character" w:customStyle="1" w:styleId="Ttulo3Car">
    <w:name w:val="Título 3 Car"/>
    <w:link w:val="Ttulo3"/>
    <w:uiPriority w:val="9"/>
    <w:rsid w:val="00D40026"/>
    <w:rPr>
      <w:rFonts w:ascii="Times New Roman" w:eastAsia="Times New Roman" w:hAnsi="Times New Roman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BD12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2018-11-12T21:48:00Z</dcterms:created>
  <dcterms:modified xsi:type="dcterms:W3CDTF">2018-11-12T23:19:00Z</dcterms:modified>
</cp:coreProperties>
</file>