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Storage Manager Web Interface</w:t>
      </w:r>
    </w:p>
    <w:p w:rsidR="00000000" w:rsidDel="00000000" w:rsidP="00000000" w:rsidRDefault="00000000" w:rsidRPr="00000000" w14:paraId="00000001">
      <w:pPr>
        <w:contextualSpacing w:val="0"/>
        <w:rPr/>
      </w:pPr>
      <w:r w:rsidDel="00000000" w:rsidR="00000000" w:rsidRPr="00000000">
        <w:rPr>
          <w:rtl w:val="0"/>
        </w:rPr>
        <w:t xml:space="preserve">Introduction:</w:t>
      </w:r>
    </w:p>
    <w:p w:rsidR="00000000" w:rsidDel="00000000" w:rsidP="00000000" w:rsidRDefault="00000000" w:rsidRPr="00000000" w14:paraId="00000002">
      <w:pPr>
        <w:contextualSpacing w:val="0"/>
        <w:rPr/>
      </w:pPr>
      <w:r w:rsidDel="00000000" w:rsidR="00000000" w:rsidRPr="00000000">
        <w:rPr>
          <w:rtl w:val="0"/>
        </w:rPr>
        <w:tab/>
        <w:t xml:space="preserve">The Grocery Delivery System (GDS) will be a system that interacts with customers and Storage managers (SMU) to create a shopping experience. This implementation will be for the Storage managers and provide a portal that will allow them to </w:t>
      </w:r>
      <w:r w:rsidDel="00000000" w:rsidR="00000000" w:rsidRPr="00000000">
        <w:rPr>
          <w:rtl w:val="0"/>
        </w:rPr>
        <w:t xml:space="preserve">check the status of orders, information on storage, and financial information. These users will also be able to utilize backdoors provided by the system so that they or IT staff may fix incorrect data and orders.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Grocery Delivery System shall have a portal for storage managers to check and update the location and amount of different goods, and record the storage transactions (in and out of goods) by way of viewing orders. The system should also monitor the freshness of goods and send out alerts when certain items are in short or when they are going to pass their used-by date. These alerts may be viewed.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spacing w:after="200" w:line="240" w:lineRule="auto"/>
        <w:ind w:left="0" w:firstLine="0"/>
        <w:contextualSpacing w:val="0"/>
        <w:rPr/>
      </w:pPr>
      <w:r w:rsidDel="00000000" w:rsidR="00000000" w:rsidRPr="00000000">
        <w:rPr>
          <w:rtl w:val="0"/>
        </w:rPr>
      </w:r>
    </w:p>
    <w:p w:rsidR="00000000" w:rsidDel="00000000" w:rsidP="00000000" w:rsidRDefault="00000000" w:rsidRPr="00000000" w14:paraId="00000007">
      <w:pPr>
        <w:spacing w:after="20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Table</w:t>
      </w:r>
    </w:p>
    <w:tbl>
      <w:tblPr>
        <w:tblStyle w:val="Table1"/>
        <w:tblW w:w="11250.0" w:type="dxa"/>
        <w:jc w:val="left"/>
        <w:tblInd w:w="-7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8280"/>
        <w:gridCol w:w="1800"/>
        <w:tblGridChange w:id="0">
          <w:tblGrid>
            <w:gridCol w:w="1170"/>
            <w:gridCol w:w="8280"/>
            <w:gridCol w:w="1800"/>
          </w:tblGrid>
        </w:tblGridChange>
      </w:tblGrid>
      <w:tr>
        <w:tc>
          <w:tcPr/>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w:t>
            </w:r>
          </w:p>
        </w:tc>
        <w:tc>
          <w:tcPr/>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 Weight</w:t>
            </w:r>
          </w:p>
        </w:tc>
      </w:tr>
      <w:tr>
        <w:trPr>
          <w:trHeight w:val="100" w:hRule="atLeast"/>
        </w:trPr>
        <w:tc>
          <w:tcPr/>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w:t>
            </w:r>
          </w:p>
        </w:tc>
        <w:tc>
          <w:tcPr/>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GDS shall provide a portal for storage managers</w:t>
            </w:r>
          </w:p>
        </w:tc>
        <w:tc>
          <w:tcPr/>
          <w:p w:rsidR="00000000" w:rsidDel="00000000" w:rsidP="00000000" w:rsidRDefault="00000000" w:rsidRPr="00000000" w14:paraId="0000000E">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trHeight w:val="220" w:hRule="atLeast"/>
        </w:trPr>
        <w:tc>
          <w:tcPr/>
          <w:p w:rsidR="00000000" w:rsidDel="00000000" w:rsidP="00000000" w:rsidRDefault="00000000" w:rsidRPr="00000000" w14:paraId="0000000F">
            <w:pPr>
              <w:tabs>
                <w:tab w:val="left" w:pos="735"/>
              </w:tabs>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REQ2</w:t>
            </w:r>
          </w:p>
        </w:tc>
        <w:tc>
          <w:tcPr/>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GDS shall monitor the freshness and availability of goods</w:t>
            </w:r>
          </w:p>
        </w:tc>
        <w:tc>
          <w:tcPr/>
          <w:p w:rsidR="00000000" w:rsidDel="00000000" w:rsidP="00000000" w:rsidRDefault="00000000" w:rsidRPr="00000000" w14:paraId="0000001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320" w:hRule="atLeast"/>
        </w:trPr>
        <w:tc>
          <w:tcPr/>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REQ3</w:t>
            </w:r>
          </w:p>
        </w:tc>
        <w:tc>
          <w:tcPr/>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GDS shall send alerts to storage managers about goods</w:t>
            </w:r>
          </w:p>
        </w:tc>
        <w:tc>
          <w:tcPr/>
          <w:p w:rsidR="00000000" w:rsidDel="00000000" w:rsidP="00000000" w:rsidRDefault="00000000" w:rsidRPr="00000000" w14:paraId="0000001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160" w:hRule="atLeast"/>
        </w:trPr>
        <w:tc>
          <w:tcPr/>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REQ4</w:t>
            </w:r>
          </w:p>
        </w:tc>
        <w:tc>
          <w:tcPr/>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GDS shall maintain the information of delivery drivers, including their basic information, availability, and real-time location.</w:t>
            </w:r>
          </w:p>
        </w:tc>
        <w:tc>
          <w:tcPr/>
          <w:p w:rsidR="00000000" w:rsidDel="00000000" w:rsidP="00000000" w:rsidRDefault="00000000" w:rsidRPr="00000000" w14:paraId="00000017">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2</w:t>
            </w:r>
            <w:r w:rsidDel="00000000" w:rsidR="00000000" w:rsidRPr="00000000">
              <w:rPr>
                <w:rtl w:val="0"/>
              </w:rPr>
            </w:r>
          </w:p>
        </w:tc>
      </w:tr>
      <w:tr>
        <w:trPr>
          <w:trHeight w:val="160" w:hRule="atLeast"/>
        </w:trPr>
        <w:tc>
          <w:tcPr/>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REQ5</w:t>
            </w:r>
            <w:r w:rsidDel="00000000" w:rsidR="00000000" w:rsidRPr="00000000">
              <w:rPr>
                <w:rtl w:val="0"/>
              </w:rPr>
            </w:r>
          </w:p>
        </w:tc>
        <w:tc>
          <w:tcPr/>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GDS shall provide information on storage transactions</w:t>
            </w:r>
            <w:r w:rsidDel="00000000" w:rsidR="00000000" w:rsidRPr="00000000">
              <w:rPr>
                <w:rtl w:val="0"/>
              </w:rPr>
            </w:r>
          </w:p>
        </w:tc>
        <w:tc>
          <w:tcPr/>
          <w:p w:rsidR="00000000" w:rsidDel="00000000" w:rsidP="00000000" w:rsidRDefault="00000000" w:rsidRPr="00000000" w14:paraId="0000001A">
            <w:pPr>
              <w:spacing w:line="240" w:lineRule="auto"/>
              <w:contextualSpacing w:val="0"/>
              <w:jc w:val="center"/>
              <w:rPr/>
            </w:pPr>
            <w:r w:rsidDel="00000000" w:rsidR="00000000" w:rsidRPr="00000000">
              <w:rPr>
                <w:rtl w:val="0"/>
              </w:rPr>
              <w:t xml:space="preserve">5</w:t>
            </w:r>
          </w:p>
        </w:tc>
      </w:tr>
      <w:tr>
        <w:trPr>
          <w:trHeight w:val="300" w:hRule="atLeast"/>
        </w:trPr>
        <w:tc>
          <w:tcPr/>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REQ7</w:t>
            </w:r>
            <w:r w:rsidDel="00000000" w:rsidR="00000000" w:rsidRPr="00000000">
              <w:rPr>
                <w:rtl w:val="0"/>
              </w:rPr>
            </w:r>
          </w:p>
        </w:tc>
        <w:tc>
          <w:tcPr/>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GDS SMU shall be able to login using a personalized account</w:t>
            </w:r>
            <w:r w:rsidDel="00000000" w:rsidR="00000000" w:rsidRPr="00000000">
              <w:rPr>
                <w:rtl w:val="0"/>
              </w:rPr>
            </w:r>
          </w:p>
        </w:tc>
        <w:tc>
          <w:tcPr/>
          <w:p w:rsidR="00000000" w:rsidDel="00000000" w:rsidP="00000000" w:rsidRDefault="00000000" w:rsidRPr="00000000" w14:paraId="0000001D">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t xml:space="preserve">4</w:t>
            </w:r>
            <w:r w:rsidDel="00000000" w:rsidR="00000000" w:rsidRPr="00000000">
              <w:rPr>
                <w:rtl w:val="0"/>
              </w:rPr>
            </w:r>
          </w:p>
        </w:tc>
      </w:tr>
      <w:tr>
        <w:trPr>
          <w:trHeight w:val="300" w:hRule="atLeast"/>
        </w:trPr>
        <w:tc>
          <w:tcPr/>
          <w:p w:rsidR="00000000" w:rsidDel="00000000" w:rsidP="00000000" w:rsidRDefault="00000000" w:rsidRPr="00000000" w14:paraId="0000001E">
            <w:pPr>
              <w:spacing w:line="240" w:lineRule="auto"/>
              <w:contextualSpacing w:val="0"/>
              <w:rPr/>
            </w:pPr>
            <w:r w:rsidDel="00000000" w:rsidR="00000000" w:rsidRPr="00000000">
              <w:rPr>
                <w:rtl w:val="0"/>
              </w:rPr>
              <w:t xml:space="preserve">REQ8</w:t>
            </w:r>
          </w:p>
        </w:tc>
        <w:tc>
          <w:tcPr/>
          <w:p w:rsidR="00000000" w:rsidDel="00000000" w:rsidP="00000000" w:rsidRDefault="00000000" w:rsidRPr="00000000" w14:paraId="0000001F">
            <w:pPr>
              <w:spacing w:line="240" w:lineRule="auto"/>
              <w:contextualSpacing w:val="0"/>
              <w:rPr/>
            </w:pPr>
            <w:r w:rsidDel="00000000" w:rsidR="00000000" w:rsidRPr="00000000">
              <w:rPr>
                <w:rtl w:val="0"/>
              </w:rPr>
              <w:t xml:space="preserve">GDS shall allow SMU to check and update their product inventory</w:t>
            </w:r>
          </w:p>
        </w:tc>
        <w:tc>
          <w:tcPr/>
          <w:p w:rsidR="00000000" w:rsidDel="00000000" w:rsidP="00000000" w:rsidRDefault="00000000" w:rsidRPr="00000000" w14:paraId="00000020">
            <w:pPr>
              <w:spacing w:line="240" w:lineRule="auto"/>
              <w:contextualSpacing w:val="0"/>
              <w:jc w:val="center"/>
              <w:rPr/>
            </w:pPr>
            <w:r w:rsidDel="00000000" w:rsidR="00000000" w:rsidRPr="00000000">
              <w:rPr>
                <w:rtl w:val="0"/>
              </w:rPr>
              <w:t xml:space="preserve">5</w:t>
            </w:r>
          </w:p>
        </w:tc>
      </w:tr>
      <w:tr>
        <w:trPr>
          <w:trHeight w:val="300" w:hRule="atLeast"/>
        </w:trPr>
        <w:tc>
          <w:tcPr/>
          <w:p w:rsidR="00000000" w:rsidDel="00000000" w:rsidP="00000000" w:rsidRDefault="00000000" w:rsidRPr="00000000" w14:paraId="00000021">
            <w:pPr>
              <w:spacing w:line="240" w:lineRule="auto"/>
              <w:contextualSpacing w:val="0"/>
              <w:rPr/>
            </w:pPr>
            <w:r w:rsidDel="00000000" w:rsidR="00000000" w:rsidRPr="00000000">
              <w:rPr>
                <w:rtl w:val="0"/>
              </w:rPr>
              <w:t xml:space="preserve">REQ9</w:t>
            </w:r>
          </w:p>
        </w:tc>
        <w:tc>
          <w:tcPr/>
          <w:p w:rsidR="00000000" w:rsidDel="00000000" w:rsidP="00000000" w:rsidRDefault="00000000" w:rsidRPr="00000000" w14:paraId="00000022">
            <w:pPr>
              <w:spacing w:line="240" w:lineRule="auto"/>
              <w:contextualSpacing w:val="0"/>
              <w:rPr/>
            </w:pPr>
            <w:r w:rsidDel="00000000" w:rsidR="00000000" w:rsidRPr="00000000">
              <w:rPr>
                <w:rtl w:val="0"/>
              </w:rPr>
              <w:t xml:space="preserve">GDS shall allow SMU to check and update product location</w:t>
            </w:r>
          </w:p>
        </w:tc>
        <w:tc>
          <w:tcPr/>
          <w:p w:rsidR="00000000" w:rsidDel="00000000" w:rsidP="00000000" w:rsidRDefault="00000000" w:rsidRPr="00000000" w14:paraId="00000023">
            <w:pPr>
              <w:spacing w:line="240" w:lineRule="auto"/>
              <w:contextualSpacing w:val="0"/>
              <w:jc w:val="center"/>
              <w:rPr/>
            </w:pPr>
            <w:r w:rsidDel="00000000" w:rsidR="00000000" w:rsidRPr="00000000">
              <w:rPr>
                <w:rtl w:val="0"/>
              </w:rPr>
              <w:t xml:space="preserve">5</w:t>
            </w:r>
          </w:p>
        </w:tc>
      </w:tr>
      <w:tr>
        <w:trPr>
          <w:trHeight w:val="300" w:hRule="atLeast"/>
        </w:trPr>
        <w:tc>
          <w:tcPr/>
          <w:p w:rsidR="00000000" w:rsidDel="00000000" w:rsidP="00000000" w:rsidRDefault="00000000" w:rsidRPr="00000000" w14:paraId="00000024">
            <w:pPr>
              <w:spacing w:line="240" w:lineRule="auto"/>
              <w:contextualSpacing w:val="0"/>
              <w:rPr/>
            </w:pPr>
            <w:r w:rsidDel="00000000" w:rsidR="00000000" w:rsidRPr="00000000">
              <w:rPr>
                <w:rtl w:val="0"/>
              </w:rPr>
              <w:t xml:space="preserve">REQ10</w:t>
            </w:r>
          </w:p>
        </w:tc>
        <w:tc>
          <w:tcPr/>
          <w:p w:rsidR="00000000" w:rsidDel="00000000" w:rsidP="00000000" w:rsidRDefault="00000000" w:rsidRPr="00000000" w14:paraId="00000025">
            <w:pPr>
              <w:spacing w:line="240" w:lineRule="auto"/>
              <w:contextualSpacing w:val="0"/>
              <w:rPr/>
            </w:pPr>
            <w:r w:rsidDel="00000000" w:rsidR="00000000" w:rsidRPr="00000000">
              <w:rPr>
                <w:rtl w:val="0"/>
              </w:rPr>
              <w:t xml:space="preserve">SMU manages GDS notifications</w:t>
            </w:r>
          </w:p>
        </w:tc>
        <w:tc>
          <w:tcPr/>
          <w:p w:rsidR="00000000" w:rsidDel="00000000" w:rsidP="00000000" w:rsidRDefault="00000000" w:rsidRPr="00000000" w14:paraId="00000026">
            <w:pPr>
              <w:spacing w:line="240" w:lineRule="auto"/>
              <w:contextualSpacing w:val="0"/>
              <w:jc w:val="center"/>
              <w:rPr/>
            </w:pPr>
            <w:r w:rsidDel="00000000" w:rsidR="00000000" w:rsidRPr="00000000">
              <w:rPr>
                <w:rtl w:val="0"/>
              </w:rPr>
              <w:t xml:space="preserve">3</w:t>
            </w:r>
          </w:p>
        </w:tc>
      </w:tr>
    </w:tbl>
    <w:p w:rsidR="00000000" w:rsidDel="00000000" w:rsidP="00000000" w:rsidRDefault="00000000" w:rsidRPr="00000000" w14:paraId="00000027">
      <w:pPr>
        <w:spacing w:after="200" w:line="240" w:lineRule="auto"/>
        <w:ind w:left="0" w:firstLine="0"/>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00" w:line="240" w:lineRule="auto"/>
        <w:ind w:left="360" w:firstLine="360"/>
        <w:contextualSpacing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00" w:line="240" w:lineRule="auto"/>
        <w:ind w:left="360" w:firstLine="36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Table</w:t>
      </w:r>
    </w:p>
    <w:p w:rsidR="00000000" w:rsidDel="00000000" w:rsidP="00000000" w:rsidRDefault="00000000" w:rsidRPr="00000000" w14:paraId="0000002A">
      <w:pPr>
        <w:spacing w:after="200" w:line="240" w:lineRule="auto"/>
        <w:ind w:left="360" w:firstLine="360"/>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11172.0" w:type="dxa"/>
        <w:jc w:val="left"/>
        <w:tblInd w:w="-7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2520"/>
        <w:gridCol w:w="5911"/>
        <w:gridCol w:w="1481"/>
        <w:tblGridChange w:id="0">
          <w:tblGrid>
            <w:gridCol w:w="1260"/>
            <w:gridCol w:w="2520"/>
            <w:gridCol w:w="5911"/>
            <w:gridCol w:w="1481"/>
          </w:tblGrid>
        </w:tblGridChange>
      </w:tblGrid>
      <w:tr>
        <w:trPr>
          <w:trHeight w:val="280" w:hRule="atLeast"/>
        </w:trPr>
        <w:tc>
          <w:tcPr/>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Description</w:t>
            </w:r>
          </w:p>
        </w:tc>
        <w:tc>
          <w:tcPr/>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r>
      <w:tr>
        <w:trPr>
          <w:trHeight w:val="400" w:hRule="atLeast"/>
        </w:trPr>
        <w:tc>
          <w:tcPr/>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SMU</w:t>
            </w:r>
          </w:p>
        </w:tc>
        <w:tc>
          <w:tcPr/>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UC-1: AccessSMUPortal</w:t>
            </w:r>
          </w:p>
        </w:tc>
        <w:tc>
          <w:tcPr/>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storage managers to </w:t>
            </w:r>
            <w:r w:rsidDel="00000000" w:rsidR="00000000" w:rsidRPr="00000000">
              <w:rPr>
                <w:rtl w:val="0"/>
              </w:rPr>
              <w:t xml:space="preserve">login</w:t>
            </w:r>
            <w:r w:rsidDel="00000000" w:rsidR="00000000" w:rsidRPr="00000000">
              <w:rPr>
                <w:rFonts w:ascii="Times New Roman" w:cs="Times New Roman" w:eastAsia="Times New Roman" w:hAnsi="Times New Roman"/>
                <w:sz w:val="24"/>
                <w:szCs w:val="24"/>
                <w:rtl w:val="0"/>
              </w:rPr>
              <w:t xml:space="preserve"> their portal</w:t>
            </w:r>
          </w:p>
        </w:tc>
        <w:tc>
          <w:tcPr/>
          <w:p w:rsidR="00000000" w:rsidDel="00000000" w:rsidP="00000000" w:rsidRDefault="00000000" w:rsidRPr="00000000" w14:paraId="00000032">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REQ1,7</w:t>
            </w:r>
            <w:r w:rsidDel="00000000" w:rsidR="00000000" w:rsidRPr="00000000">
              <w:rPr>
                <w:rtl w:val="0"/>
              </w:rPr>
            </w:r>
          </w:p>
        </w:tc>
      </w:tr>
      <w:tr>
        <w:trPr>
          <w:trHeight w:val="400" w:hRule="atLeast"/>
        </w:trPr>
        <w:tc>
          <w:tcPr/>
          <w:p w:rsidR="00000000" w:rsidDel="00000000" w:rsidP="00000000" w:rsidRDefault="00000000" w:rsidRPr="00000000" w14:paraId="00000033">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SMU</w:t>
            </w:r>
            <w:r w:rsidDel="00000000" w:rsidR="00000000" w:rsidRPr="00000000">
              <w:rPr>
                <w:rtl w:val="0"/>
              </w:rPr>
            </w:r>
          </w:p>
        </w:tc>
        <w:tc>
          <w:tcPr/>
          <w:p w:rsidR="00000000" w:rsidDel="00000000" w:rsidP="00000000" w:rsidRDefault="00000000" w:rsidRPr="00000000" w14:paraId="00000034">
            <w:pPr>
              <w:spacing w:line="240" w:lineRule="auto"/>
              <w:contextualSpacing w:val="0"/>
              <w:rPr/>
            </w:pPr>
            <w:r w:rsidDel="00000000" w:rsidR="00000000" w:rsidRPr="00000000">
              <w:rPr>
                <w:rtl w:val="0"/>
              </w:rPr>
              <w:t xml:space="preserve">UC-2:</w:t>
            </w:r>
          </w:p>
          <w:p w:rsidR="00000000" w:rsidDel="00000000" w:rsidP="00000000" w:rsidRDefault="00000000" w:rsidRPr="00000000" w14:paraId="00000035">
            <w:pPr>
              <w:spacing w:line="240" w:lineRule="auto"/>
              <w:contextualSpacing w:val="0"/>
              <w:rPr/>
            </w:pPr>
            <w:r w:rsidDel="00000000" w:rsidR="00000000" w:rsidRPr="00000000">
              <w:rPr>
                <w:rtl w:val="0"/>
              </w:rPr>
              <w:t xml:space="preserve">CheckGoodAvail</w:t>
            </w:r>
          </w:p>
        </w:tc>
        <w:tc>
          <w:tcPr/>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Allows SMU to check the availability and freshness of their stored products</w:t>
            </w:r>
            <w:r w:rsidDel="00000000" w:rsidR="00000000" w:rsidRPr="00000000">
              <w:rPr>
                <w:rtl w:val="0"/>
              </w:rPr>
            </w:r>
          </w:p>
        </w:tc>
        <w:tc>
          <w:tcPr/>
          <w:p w:rsidR="00000000" w:rsidDel="00000000" w:rsidP="00000000" w:rsidRDefault="00000000" w:rsidRPr="00000000" w14:paraId="00000037">
            <w:pPr>
              <w:spacing w:line="240" w:lineRule="auto"/>
              <w:contextualSpacing w:val="0"/>
              <w:rPr/>
            </w:pPr>
            <w:r w:rsidDel="00000000" w:rsidR="00000000" w:rsidRPr="00000000">
              <w:rPr>
                <w:rtl w:val="0"/>
              </w:rPr>
              <w:t xml:space="preserve">REQ2</w:t>
            </w:r>
          </w:p>
        </w:tc>
      </w:tr>
      <w:tr>
        <w:trPr>
          <w:trHeight w:val="400" w:hRule="atLeast"/>
        </w:trPr>
        <w:tc>
          <w:tcPr/>
          <w:p w:rsidR="00000000" w:rsidDel="00000000" w:rsidP="00000000" w:rsidRDefault="00000000" w:rsidRPr="00000000" w14:paraId="00000038">
            <w:pPr>
              <w:spacing w:line="240" w:lineRule="auto"/>
              <w:contextualSpacing w:val="0"/>
              <w:rPr/>
            </w:pPr>
            <w:r w:rsidDel="00000000" w:rsidR="00000000" w:rsidRPr="00000000">
              <w:rPr>
                <w:rtl w:val="0"/>
              </w:rPr>
              <w:t xml:space="preserve">SMU</w:t>
            </w:r>
          </w:p>
        </w:tc>
        <w:tc>
          <w:tcPr/>
          <w:p w:rsidR="00000000" w:rsidDel="00000000" w:rsidP="00000000" w:rsidRDefault="00000000" w:rsidRPr="00000000" w14:paraId="00000039">
            <w:pPr>
              <w:spacing w:line="240" w:lineRule="auto"/>
              <w:contextualSpacing w:val="0"/>
              <w:rPr/>
            </w:pPr>
            <w:r w:rsidDel="00000000" w:rsidR="00000000" w:rsidRPr="00000000">
              <w:rPr>
                <w:rtl w:val="0"/>
              </w:rPr>
              <w:t xml:space="preserve">UC-3:</w:t>
            </w:r>
          </w:p>
          <w:p w:rsidR="00000000" w:rsidDel="00000000" w:rsidP="00000000" w:rsidRDefault="00000000" w:rsidRPr="00000000" w14:paraId="0000003A">
            <w:pPr>
              <w:spacing w:line="240" w:lineRule="auto"/>
              <w:contextualSpacing w:val="0"/>
              <w:rPr/>
            </w:pPr>
            <w:r w:rsidDel="00000000" w:rsidR="00000000" w:rsidRPr="00000000">
              <w:rPr>
                <w:rtl w:val="0"/>
              </w:rPr>
              <w:t xml:space="preserve">UpdateGoodStock</w:t>
            </w:r>
          </w:p>
        </w:tc>
        <w:tc>
          <w:tcPr/>
          <w:p w:rsidR="00000000" w:rsidDel="00000000" w:rsidP="00000000" w:rsidRDefault="00000000" w:rsidRPr="00000000" w14:paraId="0000003B">
            <w:pPr>
              <w:spacing w:line="240" w:lineRule="auto"/>
              <w:contextualSpacing w:val="0"/>
              <w:rPr/>
            </w:pPr>
            <w:r w:rsidDel="00000000" w:rsidR="00000000" w:rsidRPr="00000000">
              <w:rPr>
                <w:rtl w:val="0"/>
              </w:rPr>
              <w:t xml:space="preserve">Allows SMU to update the goods’ location and count</w:t>
            </w:r>
          </w:p>
        </w:tc>
        <w:tc>
          <w:tcPr/>
          <w:p w:rsidR="00000000" w:rsidDel="00000000" w:rsidP="00000000" w:rsidRDefault="00000000" w:rsidRPr="00000000" w14:paraId="0000003C">
            <w:pPr>
              <w:spacing w:line="240" w:lineRule="auto"/>
              <w:contextualSpacing w:val="0"/>
              <w:rPr/>
            </w:pPr>
            <w:r w:rsidDel="00000000" w:rsidR="00000000" w:rsidRPr="00000000">
              <w:rPr>
                <w:rtl w:val="0"/>
              </w:rPr>
              <w:t xml:space="preserve">REQ2,8,9</w:t>
            </w:r>
          </w:p>
        </w:tc>
      </w:tr>
      <w:tr>
        <w:trPr>
          <w:trHeight w:val="400" w:hRule="atLeast"/>
        </w:trPr>
        <w:tc>
          <w:tcPr/>
          <w:p w:rsidR="00000000" w:rsidDel="00000000" w:rsidP="00000000" w:rsidRDefault="00000000" w:rsidRPr="00000000" w14:paraId="0000003D">
            <w:pPr>
              <w:spacing w:line="240" w:lineRule="auto"/>
              <w:contextualSpacing w:val="0"/>
              <w:rPr/>
            </w:pPr>
            <w:r w:rsidDel="00000000" w:rsidR="00000000" w:rsidRPr="00000000">
              <w:rPr>
                <w:rtl w:val="0"/>
              </w:rPr>
              <w:t xml:space="preserve">SMU</w:t>
            </w:r>
          </w:p>
        </w:tc>
        <w:tc>
          <w:tcPr/>
          <w:p w:rsidR="00000000" w:rsidDel="00000000" w:rsidP="00000000" w:rsidRDefault="00000000" w:rsidRPr="00000000" w14:paraId="0000003E">
            <w:pPr>
              <w:spacing w:line="240" w:lineRule="auto"/>
              <w:contextualSpacing w:val="0"/>
              <w:rPr/>
            </w:pPr>
            <w:r w:rsidDel="00000000" w:rsidR="00000000" w:rsidRPr="00000000">
              <w:rPr>
                <w:rtl w:val="0"/>
              </w:rPr>
              <w:t xml:space="preserve">UC-4:</w:t>
            </w:r>
          </w:p>
          <w:p w:rsidR="00000000" w:rsidDel="00000000" w:rsidP="00000000" w:rsidRDefault="00000000" w:rsidRPr="00000000" w14:paraId="0000003F">
            <w:pPr>
              <w:spacing w:line="240" w:lineRule="auto"/>
              <w:contextualSpacing w:val="0"/>
              <w:rPr/>
            </w:pPr>
            <w:r w:rsidDel="00000000" w:rsidR="00000000" w:rsidRPr="00000000">
              <w:rPr>
                <w:rtl w:val="0"/>
              </w:rPr>
              <w:t xml:space="preserve">CreateUser</w:t>
            </w:r>
          </w:p>
        </w:tc>
        <w:tc>
          <w:tcPr/>
          <w:p w:rsidR="00000000" w:rsidDel="00000000" w:rsidP="00000000" w:rsidRDefault="00000000" w:rsidRPr="00000000" w14:paraId="00000040">
            <w:pPr>
              <w:spacing w:line="240" w:lineRule="auto"/>
              <w:contextualSpacing w:val="0"/>
              <w:rPr/>
            </w:pPr>
            <w:r w:rsidDel="00000000" w:rsidR="00000000" w:rsidRPr="00000000">
              <w:rPr>
                <w:rtl w:val="0"/>
              </w:rPr>
              <w:t xml:space="preserve">Creates a user</w:t>
            </w:r>
          </w:p>
        </w:tc>
        <w:tc>
          <w:tcPr/>
          <w:p w:rsidR="00000000" w:rsidDel="00000000" w:rsidP="00000000" w:rsidRDefault="00000000" w:rsidRPr="00000000" w14:paraId="00000041">
            <w:pPr>
              <w:spacing w:line="240" w:lineRule="auto"/>
              <w:contextualSpacing w:val="0"/>
              <w:rPr/>
            </w:pPr>
            <w:r w:rsidDel="00000000" w:rsidR="00000000" w:rsidRPr="00000000">
              <w:rPr>
                <w:rtl w:val="0"/>
              </w:rPr>
              <w:t xml:space="preserve">REQ7</w:t>
            </w:r>
          </w:p>
        </w:tc>
      </w:tr>
      <w:tr>
        <w:trPr>
          <w:trHeight w:val="400" w:hRule="atLeast"/>
        </w:trPr>
        <w:tc>
          <w:tcPr/>
          <w:p w:rsidR="00000000" w:rsidDel="00000000" w:rsidP="00000000" w:rsidRDefault="00000000" w:rsidRPr="00000000" w14:paraId="00000042">
            <w:pPr>
              <w:spacing w:line="240" w:lineRule="auto"/>
              <w:contextualSpacing w:val="0"/>
              <w:rPr/>
            </w:pPr>
            <w:r w:rsidDel="00000000" w:rsidR="00000000" w:rsidRPr="00000000">
              <w:rPr>
                <w:rtl w:val="0"/>
              </w:rPr>
              <w:t xml:space="preserve">SMU</w:t>
            </w:r>
          </w:p>
        </w:tc>
        <w:tc>
          <w:tcPr/>
          <w:p w:rsidR="00000000" w:rsidDel="00000000" w:rsidP="00000000" w:rsidRDefault="00000000" w:rsidRPr="00000000" w14:paraId="00000043">
            <w:pPr>
              <w:spacing w:line="240" w:lineRule="auto"/>
              <w:contextualSpacing w:val="0"/>
              <w:rPr/>
            </w:pPr>
            <w:r w:rsidDel="00000000" w:rsidR="00000000" w:rsidRPr="00000000">
              <w:rPr>
                <w:rtl w:val="0"/>
              </w:rPr>
              <w:t xml:space="preserve">UC-5:</w:t>
            </w:r>
          </w:p>
          <w:p w:rsidR="00000000" w:rsidDel="00000000" w:rsidP="00000000" w:rsidRDefault="00000000" w:rsidRPr="00000000" w14:paraId="00000044">
            <w:pPr>
              <w:spacing w:line="240" w:lineRule="auto"/>
              <w:contextualSpacing w:val="0"/>
              <w:rPr/>
            </w:pPr>
            <w:r w:rsidDel="00000000" w:rsidR="00000000" w:rsidRPr="00000000">
              <w:rPr>
                <w:rtl w:val="0"/>
              </w:rPr>
              <w:t xml:space="preserve">FillOutOrder</w:t>
            </w:r>
          </w:p>
        </w:tc>
        <w:tc>
          <w:tcPr/>
          <w:p w:rsidR="00000000" w:rsidDel="00000000" w:rsidP="00000000" w:rsidRDefault="00000000" w:rsidRPr="00000000" w14:paraId="00000045">
            <w:pPr>
              <w:spacing w:line="240" w:lineRule="auto"/>
              <w:contextualSpacing w:val="0"/>
              <w:rPr/>
            </w:pPr>
            <w:r w:rsidDel="00000000" w:rsidR="00000000" w:rsidRPr="00000000">
              <w:rPr>
                <w:rtl w:val="0"/>
              </w:rPr>
              <w:t xml:space="preserve">Allows the SMU to fill out an order or storage transactions</w:t>
            </w:r>
          </w:p>
        </w:tc>
        <w:tc>
          <w:tcPr/>
          <w:p w:rsidR="00000000" w:rsidDel="00000000" w:rsidP="00000000" w:rsidRDefault="00000000" w:rsidRPr="00000000" w14:paraId="00000046">
            <w:pPr>
              <w:spacing w:line="240" w:lineRule="auto"/>
              <w:contextualSpacing w:val="0"/>
              <w:rPr/>
            </w:pPr>
            <w:r w:rsidDel="00000000" w:rsidR="00000000" w:rsidRPr="00000000">
              <w:rPr>
                <w:rtl w:val="0"/>
              </w:rPr>
              <w:t xml:space="preserve">REQ8,9</w:t>
            </w:r>
          </w:p>
        </w:tc>
      </w:tr>
      <w:tr>
        <w:trPr>
          <w:trHeight w:val="400" w:hRule="atLeast"/>
        </w:trPr>
        <w:tc>
          <w:tcPr/>
          <w:p w:rsidR="00000000" w:rsidDel="00000000" w:rsidP="00000000" w:rsidRDefault="00000000" w:rsidRPr="00000000" w14:paraId="00000047">
            <w:pPr>
              <w:spacing w:line="240" w:lineRule="auto"/>
              <w:contextualSpacing w:val="0"/>
              <w:rPr/>
            </w:pPr>
            <w:r w:rsidDel="00000000" w:rsidR="00000000" w:rsidRPr="00000000">
              <w:rPr>
                <w:rtl w:val="0"/>
              </w:rPr>
              <w:t xml:space="preserve">SMU</w:t>
            </w:r>
          </w:p>
        </w:tc>
        <w:tc>
          <w:tcPr/>
          <w:p w:rsidR="00000000" w:rsidDel="00000000" w:rsidP="00000000" w:rsidRDefault="00000000" w:rsidRPr="00000000" w14:paraId="00000048">
            <w:pPr>
              <w:spacing w:line="240" w:lineRule="auto"/>
              <w:contextualSpacing w:val="0"/>
              <w:rPr/>
            </w:pPr>
            <w:r w:rsidDel="00000000" w:rsidR="00000000" w:rsidRPr="00000000">
              <w:rPr>
                <w:rtl w:val="0"/>
              </w:rPr>
              <w:t xml:space="preserve">UC-6:</w:t>
            </w:r>
          </w:p>
          <w:p w:rsidR="00000000" w:rsidDel="00000000" w:rsidP="00000000" w:rsidRDefault="00000000" w:rsidRPr="00000000" w14:paraId="00000049">
            <w:pPr>
              <w:spacing w:line="240" w:lineRule="auto"/>
              <w:contextualSpacing w:val="0"/>
              <w:rPr/>
            </w:pPr>
            <w:r w:rsidDel="00000000" w:rsidR="00000000" w:rsidRPr="00000000">
              <w:rPr>
                <w:rtl w:val="0"/>
              </w:rPr>
              <w:t xml:space="preserve">ManageNotifications</w:t>
            </w:r>
          </w:p>
        </w:tc>
        <w:tc>
          <w:tcPr/>
          <w:p w:rsidR="00000000" w:rsidDel="00000000" w:rsidP="00000000" w:rsidRDefault="00000000" w:rsidRPr="00000000" w14:paraId="0000004A">
            <w:pPr>
              <w:spacing w:line="240" w:lineRule="auto"/>
              <w:contextualSpacing w:val="0"/>
              <w:rPr/>
            </w:pPr>
            <w:r w:rsidDel="00000000" w:rsidR="00000000" w:rsidRPr="00000000">
              <w:rPr>
                <w:rtl w:val="0"/>
              </w:rPr>
              <w:t xml:space="preserve">Allows SMU to manage when and how notifications will be sent</w:t>
            </w:r>
          </w:p>
        </w:tc>
        <w:tc>
          <w:tcPr/>
          <w:p w:rsidR="00000000" w:rsidDel="00000000" w:rsidP="00000000" w:rsidRDefault="00000000" w:rsidRPr="00000000" w14:paraId="0000004B">
            <w:pPr>
              <w:spacing w:line="240" w:lineRule="auto"/>
              <w:contextualSpacing w:val="0"/>
              <w:rPr/>
            </w:pPr>
            <w:r w:rsidDel="00000000" w:rsidR="00000000" w:rsidRPr="00000000">
              <w:rPr>
                <w:rtl w:val="0"/>
              </w:rPr>
              <w:t xml:space="preserve">REQ10</w:t>
            </w:r>
          </w:p>
        </w:tc>
      </w:tr>
      <w:tr>
        <w:trPr>
          <w:trHeight w:val="1480" w:hRule="atLeast"/>
        </w:trPr>
        <w:tc>
          <w:tcPr>
            <w:gridSpan w:val="4"/>
            <w:tcBorders>
              <w:left w:color="000000" w:space="0" w:sz="0" w:val="nil"/>
              <w:bottom w:color="000000" w:space="0" w:sz="0" w:val="nil"/>
              <w:right w:color="000000" w:space="0" w:sz="0" w:val="nil"/>
            </w:tcBorders>
          </w:tcPr>
          <w:p w:rsidR="00000000" w:rsidDel="00000000" w:rsidP="00000000" w:rsidRDefault="00000000" w:rsidRPr="00000000" w14:paraId="0000004C">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0">
      <w:pPr>
        <w:spacing w:after="200" w:line="240" w:lineRule="auto"/>
        <w:ind w:left="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-914399</wp:posOffset>
            </wp:positionH>
            <wp:positionV relativeFrom="paragraph">
              <wp:posOffset>0</wp:posOffset>
            </wp:positionV>
            <wp:extent cx="7540583" cy="4271963"/>
            <wp:effectExtent b="0" l="0" r="0" t="0"/>
            <wp:wrapTopAndBottom distB="114300" distT="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540583" cy="4271963"/>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