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092" cy="502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co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92" cy="50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achen Bold" w:hAnsi="Aachen Bold"/>
          <w:b w:val="0"/>
          <w:color w:val="B13A2A"/>
          <w:sz w:val="44"/>
        </w:rPr>
        <w:t>Editing Your Website Content</w:t>
      </w:r>
    </w:p>
    <w:p>
      <w:pPr>
        <w:jc w:val="center"/>
      </w:pPr>
      <w:r>
        <w:rPr>
          <w:rFonts w:ascii="Libre Franklin" w:hAnsi="Libre Franklin"/>
          <w:b w:val="0"/>
          <w:color w:val="141210"/>
          <w:sz w:val="22"/>
        </w:rPr>
        <w:t>A 1-page guide to the Scope Screenings CMS</w:t>
      </w:r>
    </w:p>
    <w:p>
      <w:pPr>
        <w:spacing w:before="160"/>
      </w:pPr>
      <w:r>
        <w:rPr>
          <w:rFonts w:ascii="Aachen Bold" w:hAnsi="Aachen Bold"/>
          <w:b w:val="0"/>
          <w:color w:val="B13A2A"/>
          <w:sz w:val="26"/>
        </w:rPr>
        <w:t>The one rule</w:t>
      </w:r>
    </w:p>
    <w:p>
      <w:r>
        <w:rPr>
          <w:rFonts w:ascii="Libre Franklin" w:hAnsi="Libre Franklin"/>
          <w:b w:val="0"/>
          <w:color w:val="141210"/>
          <w:sz w:val="21"/>
        </w:rPr>
        <w:t>Open the CMS in your Wix dashboard → pick the collection → edit the fields → click Publish. Your live site updates within the hour.</w:t>
      </w:r>
    </w:p>
    <w:p>
      <w:pPr>
        <w:spacing w:before="160"/>
      </w:pPr>
      <w:r>
        <w:rPr>
          <w:rFonts w:ascii="Aachen Bold" w:hAnsi="Aachen Bold"/>
          <w:b w:val="0"/>
          <w:color w:val="B13A2A"/>
          <w:sz w:val="26"/>
        </w:rPr>
        <w:t>Sections — edit any section's words, title, image, or button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Title: </w:t>
      </w:r>
      <w:r>
        <w:rPr>
          <w:rFonts w:ascii="Libre Franklin" w:hAnsi="Libre Franklin"/>
          <w:b w:val="0"/>
          <w:color w:val="141210"/>
          <w:sz w:val="21"/>
        </w:rPr>
        <w:t>the big heading for that section.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Eyebrow: </w:t>
      </w:r>
      <w:r>
        <w:rPr>
          <w:rFonts w:ascii="Libre Franklin" w:hAnsi="Libre Franklin"/>
          <w:b w:val="0"/>
          <w:color w:val="141210"/>
          <w:sz w:val="21"/>
        </w:rPr>
        <w:t>the small label above the title (e.g. "Chapter Three").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Body: </w:t>
      </w:r>
      <w:r>
        <w:rPr>
          <w:rFonts w:ascii="Libre Franklin" w:hAnsi="Libre Franklin"/>
          <w:b w:val="0"/>
          <w:color w:val="141210"/>
          <w:sz w:val="21"/>
        </w:rPr>
        <w:t>the paragraph text.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Image: </w:t>
      </w:r>
      <w:r>
        <w:rPr>
          <w:rFonts w:ascii="Libre Franklin" w:hAnsi="Libre Franklin"/>
          <w:b w:val="0"/>
          <w:color w:val="141210"/>
          <w:sz w:val="21"/>
        </w:rPr>
        <w:t>upload a new photo for that section.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Button label / Button link: </w:t>
      </w:r>
      <w:r>
        <w:rPr>
          <w:rFonts w:ascii="Libre Franklin" w:hAnsi="Libre Franklin"/>
          <w:b w:val="0"/>
          <w:color w:val="141210"/>
          <w:sz w:val="21"/>
        </w:rPr>
        <w:t>the button text and where it links (e.g. the Submit button → FilmFreeway).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Section key: </w:t>
      </w:r>
      <w:r>
        <w:rPr>
          <w:rFonts w:ascii="Libre Franklin" w:hAnsi="Libre Franklin"/>
          <w:b w:val="0"/>
          <w:color w:val="141210"/>
          <w:sz w:val="21"/>
        </w:rPr>
        <w:t>leave this alone — it tells the website which section this is.</w:t>
      </w:r>
    </w:p>
    <w:p>
      <w:pPr>
        <w:spacing w:before="160"/>
      </w:pPr>
      <w:r>
        <w:rPr>
          <w:rFonts w:ascii="Aachen Bold" w:hAnsi="Aachen Bold"/>
          <w:b w:val="0"/>
          <w:color w:val="B13A2A"/>
          <w:sz w:val="26"/>
        </w:rPr>
        <w:t>Partners — add or change sponsors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Add a row for a new partner: name, logo (upload), link, and order. Remove a row to drop a partner.</w:t>
      </w:r>
    </w:p>
    <w:p>
      <w:pPr>
        <w:spacing w:before="160"/>
      </w:pPr>
      <w:r>
        <w:rPr>
          <w:rFonts w:ascii="Aachen Bold" w:hAnsi="Aachen Bold"/>
          <w:b w:val="0"/>
          <w:color w:val="B13A2A"/>
          <w:sz w:val="26"/>
        </w:rPr>
        <w:t>Marquee — the scrolling banner under the hero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Each row is one phrase. The "Now Showing" date is automatic from your ticketing — you don't edit that.</w:t>
      </w:r>
    </w:p>
    <w:p>
      <w:pPr>
        <w:spacing w:before="160"/>
      </w:pPr>
      <w:r>
        <w:rPr>
          <w:rFonts w:ascii="Aachen Bold" w:hAnsi="Aachen Bold"/>
          <w:b w:val="0"/>
          <w:color w:val="B13A2A"/>
          <w:sz w:val="26"/>
        </w:rPr>
        <w:t>Socials &amp; Settings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Socials: add/edit the Instagram, TikTok, YouTube links in the footer.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Settings: contact email, venue name/address, door &amp; screening times, newsletter heading, footer tagline, copyright.</w:t>
      </w:r>
    </w:p>
    <w:p>
      <w:pPr>
        <w:spacing w:before="160"/>
      </w:pPr>
      <w:r>
        <w:rPr>
          <w:rFonts w:ascii="Aachen Bold" w:hAnsi="Aachen Bold"/>
          <w:b w:val="0"/>
          <w:color w:val="B13A2A"/>
          <w:sz w:val="26"/>
        </w:rPr>
        <w:t>Leave these alone (they update themselves)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Tickets and the Schedule come straight from Wix Events — manage those where you already sell tickets.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