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601293" w14:textId="77777777" w:rsidR="00000000" w:rsidRPr="00D67557" w:rsidRDefault="00E7218C">
      <w:pPr>
        <w:shd w:val="clear" w:color="auto" w:fill="FFFFFF"/>
        <w:jc w:val="center"/>
        <w:divId w:val="1344017218"/>
        <w:rPr>
          <w:rFonts w:eastAsia="Times New Roman"/>
          <w:caps/>
          <w:color w:val="000080"/>
        </w:rPr>
      </w:pPr>
      <w:r w:rsidRPr="00D67557">
        <w:rPr>
          <w:rFonts w:eastAsia="Times New Roman"/>
          <w:caps/>
          <w:color w:val="000080"/>
        </w:rPr>
        <w:t>Ўзбекистон Республикаси Вазирлар Маҳкамасининг</w:t>
      </w:r>
    </w:p>
    <w:p w14:paraId="68B557AF" w14:textId="77777777" w:rsidR="00000000" w:rsidRPr="00D67557" w:rsidRDefault="00E7218C">
      <w:pPr>
        <w:shd w:val="clear" w:color="auto" w:fill="FFFFFF"/>
        <w:jc w:val="center"/>
        <w:divId w:val="1344017218"/>
        <w:rPr>
          <w:rFonts w:eastAsia="Times New Roman"/>
          <w:caps/>
          <w:color w:val="000080"/>
        </w:rPr>
      </w:pPr>
      <w:r w:rsidRPr="00D67557">
        <w:rPr>
          <w:rFonts w:eastAsia="Times New Roman"/>
          <w:caps/>
          <w:color w:val="000080"/>
        </w:rPr>
        <w:t>қарори</w:t>
      </w:r>
    </w:p>
    <w:p w14:paraId="0FF1BCF4" w14:textId="77777777" w:rsidR="00000000" w:rsidRPr="00D67557" w:rsidRDefault="00E7218C">
      <w:pPr>
        <w:shd w:val="clear" w:color="auto" w:fill="FFFFFF"/>
        <w:jc w:val="center"/>
        <w:divId w:val="1388870520"/>
        <w:rPr>
          <w:rFonts w:eastAsia="Times New Roman"/>
          <w:b/>
          <w:bCs/>
          <w:caps/>
          <w:color w:val="000080"/>
        </w:rPr>
      </w:pPr>
      <w:r w:rsidRPr="00D67557">
        <w:rPr>
          <w:rFonts w:eastAsia="Times New Roman"/>
          <w:b/>
          <w:bCs/>
          <w:caps/>
          <w:color w:val="000080"/>
        </w:rPr>
        <w:t>Туси ўзгартирилган (қорайтирилган) ойнали автотранспорт воситаларидан фойдаланишни тартибга солиш бўйича қўшимча чора-тадбирлар тўғрисида</w:t>
      </w:r>
    </w:p>
    <w:p w14:paraId="47EA9117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>Транспорт воситаларининг ҳайдовчилари ва йўловчилари учун қулай шарт-шароитлар яратиш, шунингдек, туси ўзгартирилган (</w:t>
      </w:r>
      <w:r w:rsidRPr="00D67557">
        <w:rPr>
          <w:rFonts w:eastAsia="Times New Roman"/>
          <w:color w:val="000000"/>
        </w:rPr>
        <w:t>қорайтирилган) ойнали транспорт воситаларидан фойдаланишни тартибга солиш мақсадида Вазирлар Маҳкамаси қарор қилади:</w:t>
      </w:r>
    </w:p>
    <w:p w14:paraId="0CCCFEE4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 xml:space="preserve">1. Ўзбекистон Республикаси Ҳукуматининг </w:t>
      </w:r>
      <w:hyperlink r:id="rId4" w:anchor="4458852" w:history="1">
        <w:r w:rsidRPr="00D67557">
          <w:rPr>
            <w:rFonts w:eastAsia="Times New Roman"/>
            <w:color w:val="008080"/>
          </w:rPr>
          <w:t>иловага</w:t>
        </w:r>
      </w:hyperlink>
      <w:r w:rsidRPr="00D67557">
        <w:rPr>
          <w:rFonts w:eastAsia="Times New Roman"/>
          <w:color w:val="000000"/>
        </w:rPr>
        <w:t xml:space="preserve"> мувофиқ айрим қарорларига ўзгартири</w:t>
      </w:r>
      <w:r w:rsidRPr="00D67557">
        <w:rPr>
          <w:rFonts w:eastAsia="Times New Roman"/>
          <w:color w:val="000000"/>
        </w:rPr>
        <w:t>ш ва қўшимчалар киритилсин.</w:t>
      </w:r>
    </w:p>
    <w:p w14:paraId="2F5B3B02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 xml:space="preserve">2. Белгилансинки, мазкур қарор қабул қилингунга қадар амалда бўлган тўлов ставкалари бўйича 2019 йил 1 январдан ойналарнинг тусини ўзгартириш (қорайтириш) учун олинган рухсатномаларнинг амал қилиш муддати мазкур қарорга мувофиқ </w:t>
      </w:r>
      <w:r w:rsidRPr="00D67557">
        <w:rPr>
          <w:rFonts w:eastAsia="Times New Roman"/>
          <w:color w:val="000000"/>
        </w:rPr>
        <w:t>жорий этиладиган янги тўлов ставкаларига мутаносиб равишда узайтирилади.</w:t>
      </w:r>
    </w:p>
    <w:p w14:paraId="59F38ED2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>3. Ўзбекистон Республикаси Ички ишлар вазирлиги Йўл ҳаракати хавфсизлиги бош бошқармасига тендер савдоларини ўтказмасдан, идоравий танлов комиссиялари томонидан баҳоланадиган энг мақб</w:t>
      </w:r>
      <w:r w:rsidRPr="00D67557">
        <w:rPr>
          <w:rFonts w:eastAsia="Times New Roman"/>
          <w:color w:val="000000"/>
        </w:rPr>
        <w:t>ул таклифларни танлаб олиш орқали автотранспорт воситалари ойналарининг тусини ўзгартириш (қорайтириш) учун сарфланадиган материалларни харид қилиш ҳуқуқи берилсин.</w:t>
      </w:r>
    </w:p>
    <w:p w14:paraId="6FBAF8FC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 xml:space="preserve">4. Ўзбекистон Республикаси Ички ишлар вазирлиги: </w:t>
      </w:r>
    </w:p>
    <w:p w14:paraId="72EECE8F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>ички ишлар органларининг рухсатномаси асо</w:t>
      </w:r>
      <w:r w:rsidRPr="00D67557">
        <w:rPr>
          <w:rFonts w:eastAsia="Times New Roman"/>
          <w:color w:val="000000"/>
        </w:rPr>
        <w:t>сида туси ўзгартирилганлигини (қорайтирилганлигини) билдирувчи махсус эмблемалар (голограммалар) намуналарини тасдиқласин ва уларнинг автотранспорт воситаларининг олд ойналарига жойлаштирилишини таъминласин;</w:t>
      </w:r>
    </w:p>
    <w:p w14:paraId="4E773D42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>икки ой муддатда туси ўзгартирилган (қорайтирилг</w:t>
      </w:r>
      <w:r w:rsidRPr="00D67557">
        <w:rPr>
          <w:rFonts w:eastAsia="Times New Roman"/>
          <w:color w:val="000000"/>
        </w:rPr>
        <w:t>ан) ойнали транспорт воситаларидан рухсатномасиз фойдаланганлик учун ойналарнинг тусини ўзгартиришга (қорайтиришга) тўлов ставкаларига тенг бўлган миқдордаги маъмурий жавобгарлик белгилашни назарда тутувчи қонун лойиҳасини Вазирлар Маҳкамасига киритсин;</w:t>
      </w:r>
    </w:p>
    <w:p w14:paraId="4F75E9D0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>Ўз</w:t>
      </w:r>
      <w:r w:rsidRPr="00D67557">
        <w:rPr>
          <w:rFonts w:eastAsia="Times New Roman"/>
          <w:color w:val="000000"/>
        </w:rPr>
        <w:t>бекистон Республикаси Давлат божхона қўмитаси билан биргаликда икки ой муддатда хорижий давлатларнинг ишлаб чиқарувчи корхоналари томонидан туси ўзгартирилган (қорайтирилган) ойналар ўрнатилган автотранспорт воситаларидан фойдаланиш учун тўловларни тартибг</w:t>
      </w:r>
      <w:r w:rsidRPr="00D67557">
        <w:rPr>
          <w:rFonts w:eastAsia="Times New Roman"/>
          <w:color w:val="000000"/>
        </w:rPr>
        <w:t xml:space="preserve">а солиш бўйича таклифлар киритсин; </w:t>
      </w:r>
    </w:p>
    <w:p w14:paraId="7997AC6C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>манфаатдор вазирликлар ва идоралар билан биргаликда ўзлари қабул қилган норматив-ҳуқуқий ҳужжатларни бир ой муддатда ушбу қарорга мувофиқлаштирсин.</w:t>
      </w:r>
    </w:p>
    <w:p w14:paraId="4ABE9F99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>5. «Давлат белгиси» давлат-ишлаб чиқариш бирлашмаси мазкур қарорни иноба</w:t>
      </w:r>
      <w:r w:rsidRPr="00D67557">
        <w:rPr>
          <w:rFonts w:eastAsia="Times New Roman"/>
          <w:color w:val="000000"/>
        </w:rPr>
        <w:t>тга олган ҳолда, Ўзбекистон Республикаси Ички ишлар вазирлигининг буюртмаси бўйича тусни ўзгартиришга (қорайтиришга) рухсатномалар бланкалари ва махсус эмблемаларни (голограммаларни) ўз вақтида тайёрлашни таъминласин.</w:t>
      </w:r>
    </w:p>
    <w:p w14:paraId="0DFD8DDF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>6. Мазкур қарорнинг бажарилишини назор</w:t>
      </w:r>
      <w:r w:rsidRPr="00D67557">
        <w:rPr>
          <w:rFonts w:eastAsia="Times New Roman"/>
          <w:color w:val="000000"/>
        </w:rPr>
        <w:t>ат қилиш Ўзбекистон Республикаси Бош вазирининг биринчи ўринбосари — транспорт вазири А.Ж. Раматов ва Ўзбекистон Республикаси ички ишлар вазири П.Р. Бобожонов зиммасига юклансин.</w:t>
      </w:r>
    </w:p>
    <w:p w14:paraId="068470C4" w14:textId="77777777" w:rsidR="00000000" w:rsidRPr="00D67557" w:rsidRDefault="00E7218C">
      <w:pPr>
        <w:shd w:val="clear" w:color="auto" w:fill="FFFFFF"/>
        <w:jc w:val="center"/>
        <w:divId w:val="115947104"/>
        <w:rPr>
          <w:rFonts w:eastAsia="Times New Roman"/>
          <w:color w:val="000080"/>
          <w:sz w:val="22"/>
          <w:szCs w:val="22"/>
        </w:rPr>
      </w:pPr>
      <w:r w:rsidRPr="00D67557">
        <w:rPr>
          <w:rFonts w:eastAsia="Times New Roman"/>
          <w:color w:val="000080"/>
          <w:sz w:val="22"/>
          <w:szCs w:val="22"/>
        </w:rPr>
        <w:t xml:space="preserve">Вазирлар Маҳкамасининг 2019 йил 2 августдаги 646-сон </w:t>
      </w:r>
      <w:hyperlink r:id="rId5" w:history="1">
        <w:r w:rsidRPr="00D67557">
          <w:rPr>
            <w:rFonts w:eastAsia="Times New Roman"/>
            <w:color w:val="008080"/>
            <w:sz w:val="22"/>
            <w:szCs w:val="22"/>
          </w:rPr>
          <w:t>қарорига</w:t>
        </w:r>
      </w:hyperlink>
      <w:r w:rsidRPr="00D67557">
        <w:rPr>
          <w:rFonts w:eastAsia="Times New Roman"/>
          <w:color w:val="000080"/>
          <w:sz w:val="22"/>
          <w:szCs w:val="22"/>
        </w:rPr>
        <w:br/>
        <w:t xml:space="preserve">ИЛОВА </w:t>
      </w:r>
    </w:p>
    <w:p w14:paraId="21E6B3C5" w14:textId="77777777" w:rsidR="00000000" w:rsidRPr="00D67557" w:rsidRDefault="00E7218C">
      <w:pPr>
        <w:shd w:val="clear" w:color="auto" w:fill="FFFFFF"/>
        <w:jc w:val="center"/>
        <w:divId w:val="646010748"/>
        <w:rPr>
          <w:rFonts w:eastAsia="Times New Roman"/>
          <w:b/>
          <w:bCs/>
          <w:color w:val="000080"/>
        </w:rPr>
      </w:pPr>
      <w:r w:rsidRPr="00D67557">
        <w:rPr>
          <w:rFonts w:eastAsia="Times New Roman"/>
          <w:b/>
          <w:bCs/>
          <w:color w:val="000080"/>
        </w:rPr>
        <w:t>Ўзбекистон Республикаси Ҳукуматининг айрим қарорларига киритилаётган ўзгартириш ва қўшимчалар</w:t>
      </w:r>
    </w:p>
    <w:p w14:paraId="2A8B589F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>1. Вазирлар Маҳкамасининг 2012 йил 4 ию</w:t>
      </w:r>
      <w:r w:rsidRPr="00D67557">
        <w:rPr>
          <w:rFonts w:eastAsia="Times New Roman"/>
          <w:color w:val="000000"/>
        </w:rPr>
        <w:t xml:space="preserve">лдаги 191-сон қарори (Ўзбекистон Республикаси ҚҲТ, 2012 й., 26-27-сон, 298-модда) билан тасдиқланган «Автотранспорт воситалари конструкциясининг фойдаланиш шартлари бўйича хавфсизлиги тўғрисида»ги </w:t>
      </w:r>
      <w:r w:rsidRPr="00D67557">
        <w:rPr>
          <w:rFonts w:eastAsia="Times New Roman"/>
          <w:color w:val="000000"/>
        </w:rPr>
        <w:lastRenderedPageBreak/>
        <w:t xml:space="preserve">умумий техник регламентнинг 74-банди </w:t>
      </w:r>
      <w:hyperlink r:id="rId6" w:anchor="3831953" w:history="1">
        <w:r w:rsidRPr="00D67557">
          <w:rPr>
            <w:rFonts w:eastAsia="Times New Roman"/>
            <w:color w:val="008080"/>
          </w:rPr>
          <w:t>биринчи</w:t>
        </w:r>
      </w:hyperlink>
      <w:r w:rsidRPr="00D67557">
        <w:rPr>
          <w:rFonts w:eastAsia="Times New Roman"/>
          <w:color w:val="000000"/>
        </w:rPr>
        <w:t xml:space="preserve"> ва </w:t>
      </w:r>
      <w:hyperlink r:id="rId7" w:anchor="2879683" w:history="1">
        <w:r w:rsidRPr="00D67557">
          <w:rPr>
            <w:rFonts w:eastAsia="Times New Roman"/>
            <w:color w:val="008080"/>
          </w:rPr>
          <w:t>иккинчи хатбошиларининг</w:t>
        </w:r>
      </w:hyperlink>
      <w:r w:rsidRPr="00D67557">
        <w:rPr>
          <w:rFonts w:eastAsia="Times New Roman"/>
          <w:color w:val="000000"/>
        </w:rPr>
        <w:t xml:space="preserve"> рус тилидаги матни қуйидаги таҳрирда баён этилсин: </w:t>
      </w:r>
    </w:p>
    <w:p w14:paraId="3ED38D40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>«74. Светопропускание передних лобовы</w:t>
      </w:r>
      <w:r w:rsidRPr="00D67557">
        <w:rPr>
          <w:rFonts w:eastAsia="Times New Roman"/>
          <w:color w:val="000000"/>
        </w:rPr>
        <w:t>х, боковых и задних стекол на всех транспортных средствах должно составлять не менее 70%. Данные требования не применяются к стеклам люков, установленных на крыше автотранспортного средства, а также к тонированным (затемненным) стеклам автотранспортных сре</w:t>
      </w:r>
      <w:r w:rsidRPr="00D67557">
        <w:rPr>
          <w:rFonts w:eastAsia="Times New Roman"/>
          <w:color w:val="000000"/>
        </w:rPr>
        <w:t xml:space="preserve">дств, установленным на основании разрешения органов внутренних дел. </w:t>
      </w:r>
    </w:p>
    <w:p w14:paraId="54DEA0A6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>На автотранспортных средствах всех категорий, при наличии с обеих сторон наружных зеркал заднего вида, которые удовлетворяют требования настоящего Технического регламента, допускается тон</w:t>
      </w:r>
      <w:r w:rsidRPr="00D67557">
        <w:rPr>
          <w:rFonts w:eastAsia="Times New Roman"/>
          <w:color w:val="000000"/>
        </w:rPr>
        <w:t>ирование (затемнение) заднего лобового стекла без ограничения светопропускания, а также наличие на нем занавески (жалюзи, шторка)».</w:t>
      </w:r>
    </w:p>
    <w:p w14:paraId="7BC5D652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 xml:space="preserve">3. Вазирлар Маҳкамасининг «Ўзбекистон Республикаси Ички ишлар вазирлигининг Давлат йўл ҳаракати хавфсизлиги хизмати ходимларини моддий рағбатлантириш тизимини янада такомиллаштириш чора-тадбирлари тўғрисида» 2018 йил 6 июлдаги 514-сон </w:t>
      </w:r>
      <w:hyperlink r:id="rId8" w:history="1">
        <w:r w:rsidRPr="00D67557">
          <w:rPr>
            <w:rFonts w:eastAsia="Times New Roman"/>
            <w:color w:val="008080"/>
          </w:rPr>
          <w:t>қарорида</w:t>
        </w:r>
      </w:hyperlink>
      <w:r w:rsidRPr="00D67557">
        <w:rPr>
          <w:rFonts w:eastAsia="Times New Roman"/>
          <w:color w:val="000000"/>
        </w:rPr>
        <w:t xml:space="preserve"> (Ўзбекистон Республикаси ҚТ, 2018 й., 7-сон, 169-модда):</w:t>
      </w:r>
    </w:p>
    <w:p w14:paraId="6FBBF5B5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hyperlink r:id="rId9" w:anchor="4238549" w:history="1">
        <w:r w:rsidRPr="00D67557">
          <w:rPr>
            <w:rFonts w:eastAsia="Times New Roman"/>
            <w:color w:val="008080"/>
          </w:rPr>
          <w:t>2-банддаги</w:t>
        </w:r>
      </w:hyperlink>
      <w:r w:rsidRPr="00D67557">
        <w:rPr>
          <w:rFonts w:eastAsia="Times New Roman"/>
          <w:color w:val="000000"/>
        </w:rPr>
        <w:t xml:space="preserve"> «Давлат йўл ҳаракати хавфсизлиги хизмати ходимларини рағбатлантириш ва мукофотла</w:t>
      </w:r>
      <w:r w:rsidRPr="00D67557">
        <w:rPr>
          <w:rFonts w:eastAsia="Times New Roman"/>
          <w:color w:val="000000"/>
        </w:rPr>
        <w:t>ш жамғармаси» сўзлари «Давлат йўл ҳаракати хавфсизлиги хизматининг моддий-техника базасини ривожлантириш, ходимларини рағбатлантириш ва мукофотлаш жамғармаси» сўзлари билан алмаштирилсин.</w:t>
      </w:r>
    </w:p>
    <w:p w14:paraId="18CE0C94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hyperlink r:id="rId10" w:anchor="3817995" w:history="1">
        <w:r w:rsidRPr="00D67557">
          <w:rPr>
            <w:rFonts w:eastAsia="Times New Roman"/>
            <w:color w:val="008080"/>
          </w:rPr>
          <w:t>3-бандда</w:t>
        </w:r>
      </w:hyperlink>
      <w:r w:rsidRPr="00D67557">
        <w:rPr>
          <w:rFonts w:eastAsia="Times New Roman"/>
          <w:color w:val="000000"/>
        </w:rPr>
        <w:t>:</w:t>
      </w:r>
    </w:p>
    <w:p w14:paraId="33C54BEE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hyperlink r:id="rId11" w:anchor="4238557" w:history="1">
        <w:r w:rsidRPr="00D67557">
          <w:rPr>
            <w:rFonts w:eastAsia="Times New Roman"/>
            <w:color w:val="008080"/>
          </w:rPr>
          <w:t>иккинчи хатбошига</w:t>
        </w:r>
      </w:hyperlink>
      <w:r w:rsidRPr="00D67557">
        <w:rPr>
          <w:rFonts w:eastAsia="Times New Roman"/>
          <w:color w:val="000000"/>
        </w:rPr>
        <w:t xml:space="preserve"> «сумманинг 10 фоизи» сўзларидан кейин «шунингдек, автотранспорт воситалари ойналарининг тусини ўзгартиришга (қорайтиришга) рухсатнома беришдан</w:t>
      </w:r>
      <w:r w:rsidRPr="00D67557">
        <w:rPr>
          <w:rFonts w:eastAsia="Times New Roman"/>
          <w:color w:val="000000"/>
        </w:rPr>
        <w:t xml:space="preserve"> тушадиган маблағлар» сўзлари қўшилсин;</w:t>
      </w:r>
    </w:p>
    <w:p w14:paraId="32FEABD9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hyperlink r:id="rId12" w:anchor="3817998" w:history="1">
        <w:r w:rsidRPr="00D67557">
          <w:rPr>
            <w:rFonts w:eastAsia="Times New Roman"/>
            <w:color w:val="008080"/>
          </w:rPr>
          <w:t>учинчи хатбошига</w:t>
        </w:r>
      </w:hyperlink>
      <w:r w:rsidRPr="00D67557">
        <w:rPr>
          <w:rFonts w:eastAsia="Times New Roman"/>
          <w:color w:val="000000"/>
        </w:rPr>
        <w:t xml:space="preserve"> </w:t>
      </w:r>
      <w:r w:rsidRPr="00D67557">
        <w:rPr>
          <w:rFonts w:eastAsia="Times New Roman"/>
          <w:color w:val="000000"/>
        </w:rPr>
        <w:t>«мукофотлаш учун» сўзларидан кейин «шунингдек, автотранспорт воситалари ойналарининг тусини ўзгартириш (қорайтириш) учун сарфланадиган материалларни харид қилиш билан боғлиқ ҳаражатларни қоплаш, ДЙҲХХ моддий-техника базасини ривожлантириш ва қонунчиликда б</w:t>
      </w:r>
      <w:r w:rsidRPr="00D67557">
        <w:rPr>
          <w:rFonts w:eastAsia="Times New Roman"/>
          <w:color w:val="000000"/>
        </w:rPr>
        <w:t>елгиланган бошқа мақсадларда» сўзлари қўшилсин.</w:t>
      </w:r>
    </w:p>
    <w:p w14:paraId="6F137B1F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 xml:space="preserve">4. Вазирлар Маҳкамасининг «Туси ўзгартирилган (қорайтирилган) ойнали енгил автотранспорт воситаларидан фойдаланишни тартибга солиш чора-тадбирлари тўғрисида» 2018 йил 18 июлдаги 547-сон </w:t>
      </w:r>
      <w:hyperlink r:id="rId13" w:history="1">
        <w:r w:rsidRPr="00D67557">
          <w:rPr>
            <w:rFonts w:eastAsia="Times New Roman"/>
            <w:color w:val="008080"/>
          </w:rPr>
          <w:t>қарорида</w:t>
        </w:r>
      </w:hyperlink>
      <w:r w:rsidRPr="00D67557">
        <w:rPr>
          <w:rFonts w:eastAsia="Times New Roman"/>
          <w:color w:val="000000"/>
        </w:rPr>
        <w:t xml:space="preserve"> (Ўзбекистон Республикаси ҚТ, 2018 й., 7-сон, 181-модда):</w:t>
      </w:r>
    </w:p>
    <w:p w14:paraId="5967458D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hyperlink r:id="rId14" w:anchor="3828613" w:history="1">
        <w:r w:rsidRPr="00D67557">
          <w:rPr>
            <w:rFonts w:eastAsia="Times New Roman"/>
            <w:color w:val="008080"/>
          </w:rPr>
          <w:t>номланишидаги</w:t>
        </w:r>
      </w:hyperlink>
      <w:r w:rsidRPr="00D67557">
        <w:rPr>
          <w:rFonts w:eastAsia="Times New Roman"/>
          <w:color w:val="000000"/>
        </w:rPr>
        <w:t xml:space="preserve"> «енгил» сўзи чиқариб ташлансин;</w:t>
      </w:r>
    </w:p>
    <w:p w14:paraId="69E424A3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hyperlink r:id="rId15" w:anchor="3828618" w:history="1">
        <w:r w:rsidRPr="00D67557">
          <w:rPr>
            <w:rFonts w:eastAsia="Times New Roman"/>
            <w:color w:val="008080"/>
          </w:rPr>
          <w:t>2-банд</w:t>
        </w:r>
      </w:hyperlink>
      <w:r w:rsidRPr="00D67557">
        <w:rPr>
          <w:rFonts w:eastAsia="Times New Roman"/>
          <w:color w:val="000000"/>
        </w:rPr>
        <w:t xml:space="preserve"> қуйидаги таҳрирда баён этилсин:</w:t>
      </w:r>
    </w:p>
    <w:p w14:paraId="705E6910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>«2. Шундай тартиб жорий этилсинки, унга кўра:</w:t>
      </w:r>
    </w:p>
    <w:p w14:paraId="70F18192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>а) енгил автомобиллар орқа ён ойналарининг тусини ёруғлик ўтказувчанлиги — чекланмаган даражада, олд ён ойналарининг тусини ёруғлик ўтказувч</w:t>
      </w:r>
      <w:r w:rsidRPr="00D67557">
        <w:rPr>
          <w:rFonts w:eastAsia="Times New Roman"/>
          <w:color w:val="000000"/>
        </w:rPr>
        <w:t xml:space="preserve">анлиги — 50 фоиздан кам бўлмаган даражада, шунингдек, туристик йўналишларда йўловчи ташиш фаолиятини амалга оширувчи автобус, микроавтобус ва минивенлар (кейинги ўринларда туристик автобуслар деб аталади) ён ойналарининг тусини ёруғлик ўтказувчанлиги — 50 </w:t>
      </w:r>
      <w:r w:rsidRPr="00D67557">
        <w:rPr>
          <w:rFonts w:eastAsia="Times New Roman"/>
          <w:color w:val="000000"/>
        </w:rPr>
        <w:t>фоиздан кам бўлмаган даражада ўзгартириш (қорайтириш) тасдиқланган давлат стандарти бўйича Ўзбекистон Республикаси Ички ишлар вазирлиги Давлат йўл ҳаракати хавфсизлиги хизмати томонидан 1 йил муддатга бериладиган рухсатномага асосан амалга оширилади;</w:t>
      </w:r>
    </w:p>
    <w:p w14:paraId="7C04BA7E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>б) ав</w:t>
      </w:r>
      <w:r w:rsidRPr="00D67557">
        <w:rPr>
          <w:rFonts w:eastAsia="Times New Roman"/>
          <w:color w:val="000000"/>
        </w:rPr>
        <w:t>тотранспорт воситалари орқа ойнасининг тусини, шунингдек, автотранспорт воситалари олд ойнасининг тепа қисми тусини 14 см дан кўп бўлмаган полоса шаклида ёруғлик ўтказувчанлиги чекланмаган даражада ўзгартириш (қорайтириш) рухсатномасиз, тасдиқланган давлат</w:t>
      </w:r>
      <w:r w:rsidRPr="00D67557">
        <w:rPr>
          <w:rFonts w:eastAsia="Times New Roman"/>
          <w:color w:val="000000"/>
        </w:rPr>
        <w:t xml:space="preserve"> стандарти асосида амалга оширилади;</w:t>
      </w:r>
    </w:p>
    <w:p w14:paraId="5C7368BC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 xml:space="preserve">в) енгил автотранспорт воситалари ойналарининг тусини ўзгартиришга (қорайтиришга) рухсатнома бериш учун тўлов ставкалари: </w:t>
      </w:r>
    </w:p>
    <w:p w14:paraId="5285E2F7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>орқа ён ойналар бўйича жисмоний шахслар учун — базавий ҳисоблаш миқдорининг ўн баравари миқдорин</w:t>
      </w:r>
      <w:r w:rsidRPr="00D67557">
        <w:rPr>
          <w:rFonts w:eastAsia="Times New Roman"/>
          <w:color w:val="000000"/>
        </w:rPr>
        <w:t xml:space="preserve">и, юридик шахслар учун — базавий ҳисоблаш миқдорининг ўн баравари </w:t>
      </w:r>
      <w:r w:rsidRPr="00D67557">
        <w:rPr>
          <w:rFonts w:eastAsia="Times New Roman"/>
          <w:color w:val="000000"/>
        </w:rPr>
        <w:lastRenderedPageBreak/>
        <w:t>миқдорини ва Ўзбекистон Республикасида фаолият кўрсатаётган хорижий давлатлар юридик шахслари учун — базавий ҳисоблаш миқдорининг йигирма баравари миқдорини;</w:t>
      </w:r>
    </w:p>
    <w:p w14:paraId="7561026E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>орқа ва олд ён ойналар бўйича жи</w:t>
      </w:r>
      <w:r w:rsidRPr="00D67557">
        <w:rPr>
          <w:rFonts w:eastAsia="Times New Roman"/>
          <w:color w:val="000000"/>
        </w:rPr>
        <w:t>смоний шахслар учун — базавий ҳисоблаш миқдорининг эллик баравари миқдорини, юридик шахслар учун — базавий ҳисоблаш миқдорининг эллик баравари миқдорини ва Ўзбекистон Республикасида фаолият кўрсатаётган хорижий давлатлар юридик шахслари учун — базавий ҳисо</w:t>
      </w:r>
      <w:r w:rsidRPr="00D67557">
        <w:rPr>
          <w:rFonts w:eastAsia="Times New Roman"/>
          <w:color w:val="000000"/>
        </w:rPr>
        <w:t>блаш миқдорининг саксон баравари миқдорини ташкил этади;</w:t>
      </w:r>
    </w:p>
    <w:p w14:paraId="25A73AF6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>г) туристик автобуслар ён ойналарининг тусини ўзгартиришга (қорайтиришга) рухсатнома бериш учун тўлов ставкалари уларнинг эгалари ҳуқуқий ҳолати инобатга олинган ҳолда, тегишли лицензияни кўрсатиш ас</w:t>
      </w:r>
      <w:r w:rsidRPr="00D67557">
        <w:rPr>
          <w:rFonts w:eastAsia="Times New Roman"/>
          <w:color w:val="000000"/>
        </w:rPr>
        <w:t>осида ушбу банднинг «в» кичик банди учинчи хатбошисига мувофиқ белгиланади;</w:t>
      </w:r>
    </w:p>
    <w:p w14:paraId="1B8DB2BB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>д) автотранспорт воситалари ойналарининг тусини ўзгартиришга (қорайтиришга) рухсатнома бериш учун тушадиган маблағлар Ўзбекистон Республикаси Ички ишлар вазирлиги Йўл ҳаракати хавф</w:t>
      </w:r>
      <w:r w:rsidRPr="00D67557">
        <w:rPr>
          <w:rFonts w:eastAsia="Times New Roman"/>
          <w:color w:val="000000"/>
        </w:rPr>
        <w:t>сизлиги бош бошқармаси Давлат йўл ҳаракати хавфсизлиги хизматининг моддий-техника базасини ривожлантириш, ходимларини рағбатлантириш ва мукофотлаш жамғармасига йўналтирилади ҳамда автотранспорт воситалари ойналарининг тусини ўзгартириш (қорайтириш) учун са</w:t>
      </w:r>
      <w:r w:rsidRPr="00D67557">
        <w:rPr>
          <w:rFonts w:eastAsia="Times New Roman"/>
          <w:color w:val="000000"/>
        </w:rPr>
        <w:t>рфланадиган материалларни харид қилиш билан боғлиқ бўлган ҳаражатларни қоплашга, ДЙҲХХ моддий-техника базасини ва автомобиль паркини ривожлантиришга, шунингдек, ходимларини рағбатлантиришга мақсадли йўналтирилади;</w:t>
      </w:r>
    </w:p>
    <w:p w14:paraId="260E6EBA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>е) Ўзбекистон Республикаси ички ишлар вази</w:t>
      </w:r>
      <w:r w:rsidRPr="00D67557">
        <w:rPr>
          <w:rFonts w:eastAsia="Times New Roman"/>
          <w:color w:val="000000"/>
        </w:rPr>
        <w:t>рига автотранспорт воситалари ойналарининг тусини ўзгартиришга (қорайтиришга) рухсатнома беришдан тушадиган маблағлар ҳисобидан ДЙҲХХ ходимларининг (ишчи ва хизматчилар) қўшимча штат бирликларини киритиш ҳуқуқи берилади;</w:t>
      </w:r>
    </w:p>
    <w:p w14:paraId="12BA914B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>ж) хорижий давлатларнинг ойналари т</w:t>
      </w:r>
      <w:r w:rsidRPr="00D67557">
        <w:rPr>
          <w:rFonts w:eastAsia="Times New Roman"/>
          <w:color w:val="000000"/>
        </w:rPr>
        <w:t>уси ўзгартирилган (қорайтирилган) енгил автотранспорт воситаларининг Ўзбекистон Республикаси ҳудудига вақтинча кириши ва транзит ҳаракатланиши учун Ўзбекистон Республикаси Давлат бюджетига тушадиган 15 АҚШ доллари миқдорида йиғим ундирилади.</w:t>
      </w:r>
    </w:p>
    <w:p w14:paraId="1A6494CF" w14:textId="77777777" w:rsidR="00000000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Style w:val="a6"/>
          <w:rFonts w:eastAsia="Times New Roman"/>
          <w:color w:val="000000"/>
        </w:rPr>
        <w:t>Изоҳ</w:t>
      </w:r>
      <w:r w:rsidRPr="00D67557">
        <w:rPr>
          <w:rFonts w:eastAsia="Times New Roman"/>
          <w:color w:val="000000"/>
        </w:rPr>
        <w:t>. 2019 йил</w:t>
      </w:r>
      <w:r w:rsidRPr="00D67557">
        <w:rPr>
          <w:rFonts w:eastAsia="Times New Roman"/>
          <w:color w:val="000000"/>
        </w:rPr>
        <w:t>нинг 1 сентябрига қадар автотранспорт воситалари ойналарининг тусини ўзгартиришга (қорайтиришга) рухсатнома бериш учун тўловлар ставкаси энг кам иш ҳақидан келиб чиқиб ҳисобланади»;</w:t>
      </w:r>
    </w:p>
    <w:p w14:paraId="1FAD8345" w14:textId="77777777" w:rsidR="00E7218C" w:rsidRPr="00D67557" w:rsidRDefault="00E7218C">
      <w:pPr>
        <w:shd w:val="clear" w:color="auto" w:fill="FFFFFF"/>
        <w:ind w:firstLine="851"/>
        <w:jc w:val="both"/>
        <w:divId w:val="1344017218"/>
        <w:rPr>
          <w:rFonts w:eastAsia="Times New Roman"/>
          <w:color w:val="000000"/>
        </w:rPr>
      </w:pPr>
      <w:r w:rsidRPr="00D67557">
        <w:rPr>
          <w:rFonts w:eastAsia="Times New Roman"/>
          <w:color w:val="000000"/>
        </w:rPr>
        <w:t xml:space="preserve">3-банднинг </w:t>
      </w:r>
      <w:hyperlink r:id="rId16" w:anchor="3828625" w:history="1">
        <w:r w:rsidRPr="00D67557">
          <w:rPr>
            <w:rFonts w:eastAsia="Times New Roman"/>
            <w:color w:val="008080"/>
          </w:rPr>
          <w:t>иккинчи хатбошиси</w:t>
        </w:r>
      </w:hyperlink>
      <w:r w:rsidRPr="00D67557">
        <w:rPr>
          <w:rFonts w:eastAsia="Times New Roman"/>
          <w:color w:val="000000"/>
        </w:rPr>
        <w:t xml:space="preserve"> чиқариб ташлансин.</w:t>
      </w:r>
    </w:p>
    <w:sectPr w:rsidR="00E7218C" w:rsidRPr="00D67557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6"/>
  <w:proofState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57"/>
    <w:rsid w:val="00D67557"/>
    <w:rsid w:val="00E72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8ABB69"/>
  <w15:chartTrackingRefBased/>
  <w15:docId w15:val="{9761744C-298B-4AF3-AAE7-24DE92E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4017218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70520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914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08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0777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37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7104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107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38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3815315" TargetMode="External"/><Relationship Id="rId13" Type="http://schemas.openxmlformats.org/officeDocument/2006/relationships/hyperlink" Target="http://lex.uz/docs/3827324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lex.uz/docs/2027471?ONDATE=01.03.2016%2000" TargetMode="External"/><Relationship Id="rId12" Type="http://schemas.openxmlformats.org/officeDocument/2006/relationships/hyperlink" Target="http://lex.uz/docs/3815315?ONDATE=09.07.2018%2000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lex.uz/docs/3827324?ONDATE=18.07.2018%2000" TargetMode="External"/><Relationship Id="rId1" Type="http://schemas.openxmlformats.org/officeDocument/2006/relationships/styles" Target="styles.xml"/><Relationship Id="rId6" Type="http://schemas.openxmlformats.org/officeDocument/2006/relationships/hyperlink" Target="http://lex.uz/docs/2027471?ONDATE=18.07.2018%2000" TargetMode="External"/><Relationship Id="rId11" Type="http://schemas.openxmlformats.org/officeDocument/2006/relationships/hyperlink" Target="http://lex.uz/docs/3815315?ONDATE=12.03.2019%2000" TargetMode="External"/><Relationship Id="rId5" Type="http://schemas.openxmlformats.org/officeDocument/2006/relationships/hyperlink" Target="http://lex.uz/docs/4458717" TargetMode="External"/><Relationship Id="rId15" Type="http://schemas.openxmlformats.org/officeDocument/2006/relationships/hyperlink" Target="http://lex.uz/docs/3827324?ONDATE=18.07.2018%2000" TargetMode="External"/><Relationship Id="rId10" Type="http://schemas.openxmlformats.org/officeDocument/2006/relationships/hyperlink" Target="http://lex.uz/docs/3815315?ONDATE=09.07.2018%2000" TargetMode="External"/><Relationship Id="rId4" Type="http://schemas.openxmlformats.org/officeDocument/2006/relationships/hyperlink" Target="http://lex.uz/docs/4458717" TargetMode="External"/><Relationship Id="rId9" Type="http://schemas.openxmlformats.org/officeDocument/2006/relationships/hyperlink" Target="http://lex.uz/docs/3815315?ONDATE=12.03.2019%2000" TargetMode="External"/><Relationship Id="rId14" Type="http://schemas.openxmlformats.org/officeDocument/2006/relationships/hyperlink" Target="http://lex.uz/docs/3827324?ONDATE=18.07.2018%2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1455</Words>
  <Characters>8300</Characters>
  <Application>Microsoft Office Word</Application>
  <DocSecurity>0</DocSecurity>
  <Lines>69</Lines>
  <Paragraphs>19</Paragraphs>
  <ScaleCrop>false</ScaleCrop>
  <Company/>
  <LinksUpToDate>false</LinksUpToDate>
  <CharactersWithSpaces>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646 02.08.2019</dc:title>
  <dc:subject/>
  <dc:creator>Farrux Usmanaliyev</dc:creator>
  <cp:keywords/>
  <dc:description/>
  <cp:lastModifiedBy>Farrux Usmanaliyev</cp:lastModifiedBy>
  <cp:revision>2</cp:revision>
  <dcterms:created xsi:type="dcterms:W3CDTF">2025-06-26T12:29:00Z</dcterms:created>
  <dcterms:modified xsi:type="dcterms:W3CDTF">2025-06-26T12:29:00Z</dcterms:modified>
</cp:coreProperties>
</file>