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99334F" w14:textId="77777777" w:rsidR="00000000" w:rsidRPr="007515D4" w:rsidRDefault="003B306A">
      <w:pPr>
        <w:shd w:val="clear" w:color="auto" w:fill="FFFFFF"/>
        <w:jc w:val="center"/>
        <w:divId w:val="1611936288"/>
        <w:rPr>
          <w:rFonts w:eastAsia="Times New Roman"/>
          <w:caps/>
          <w:color w:val="000080"/>
          <w:lang w:val="en-US"/>
        </w:rPr>
      </w:pPr>
      <w:proofErr w:type="gramStart"/>
      <w:r w:rsidRPr="007515D4">
        <w:rPr>
          <w:rFonts w:eastAsia="Times New Roman"/>
          <w:caps/>
          <w:color w:val="000080"/>
          <w:lang w:val="en-US"/>
        </w:rPr>
        <w:t>O‘</w:t>
      </w:r>
      <w:proofErr w:type="gramEnd"/>
      <w:r w:rsidRPr="007515D4">
        <w:rPr>
          <w:rFonts w:eastAsia="Times New Roman"/>
          <w:caps/>
          <w:color w:val="000080"/>
          <w:lang w:val="en-US"/>
        </w:rPr>
        <w:t>zbekiston Respublikasi Davlat bojxona qo‘mitasining</w:t>
      </w:r>
    </w:p>
    <w:p w14:paraId="64523A29" w14:textId="77777777" w:rsidR="00000000" w:rsidRPr="007515D4" w:rsidRDefault="003B306A">
      <w:pPr>
        <w:shd w:val="clear" w:color="auto" w:fill="FFFFFF"/>
        <w:jc w:val="center"/>
        <w:divId w:val="1611936288"/>
        <w:rPr>
          <w:rFonts w:eastAsia="Times New Roman"/>
          <w:caps/>
          <w:color w:val="000080"/>
          <w:lang w:val="en-US"/>
        </w:rPr>
      </w:pPr>
      <w:r w:rsidRPr="007515D4">
        <w:rPr>
          <w:rFonts w:eastAsia="Times New Roman"/>
          <w:caps/>
          <w:color w:val="000080"/>
          <w:lang w:val="en-US"/>
        </w:rPr>
        <w:t>Qarori</w:t>
      </w:r>
    </w:p>
    <w:p w14:paraId="418E1647" w14:textId="77777777" w:rsidR="00000000" w:rsidRPr="007515D4" w:rsidRDefault="003B306A">
      <w:pPr>
        <w:shd w:val="clear" w:color="auto" w:fill="FFFFFF"/>
        <w:jc w:val="center"/>
        <w:divId w:val="1611232068"/>
        <w:rPr>
          <w:rFonts w:eastAsia="Times New Roman"/>
          <w:b/>
          <w:bCs/>
          <w:caps/>
          <w:color w:val="000080"/>
          <w:lang w:val="en-US"/>
        </w:rPr>
      </w:pPr>
      <w:r w:rsidRPr="007515D4">
        <w:rPr>
          <w:rFonts w:eastAsia="Times New Roman"/>
          <w:b/>
          <w:bCs/>
          <w:caps/>
          <w:color w:val="000080"/>
          <w:lang w:val="en-US"/>
        </w:rPr>
        <w:t xml:space="preserve">Dastlabki, davriy va </w:t>
      </w:r>
      <w:proofErr w:type="gramStart"/>
      <w:r w:rsidRPr="007515D4">
        <w:rPr>
          <w:rFonts w:eastAsia="Times New Roman"/>
          <w:b/>
          <w:bCs/>
          <w:caps/>
          <w:color w:val="000080"/>
          <w:lang w:val="en-US"/>
        </w:rPr>
        <w:t>to‘</w:t>
      </w:r>
      <w:proofErr w:type="gramEnd"/>
      <w:r w:rsidRPr="007515D4">
        <w:rPr>
          <w:rFonts w:eastAsia="Times New Roman"/>
          <w:b/>
          <w:bCs/>
          <w:caps/>
          <w:color w:val="000080"/>
          <w:lang w:val="en-US"/>
        </w:rPr>
        <w:t>liq bo‘lmagan bojxona yuk deklaratsiyalarini rasmiylashtirish tartibi to‘g‘risidagi nizomni tasdiqlash haqida</w:t>
      </w:r>
    </w:p>
    <w:p w14:paraId="02F98467" w14:textId="77777777" w:rsidR="00000000" w:rsidRPr="007515D4" w:rsidRDefault="003B306A">
      <w:pPr>
        <w:shd w:val="clear" w:color="auto" w:fill="FFFFFF"/>
        <w:jc w:val="center"/>
        <w:divId w:val="336807202"/>
        <w:rPr>
          <w:rFonts w:eastAsia="Times New Roman"/>
          <w:b/>
          <w:bCs/>
          <w:color w:val="000000"/>
          <w:lang w:val="en-US"/>
        </w:rPr>
      </w:pPr>
      <w:r w:rsidRPr="007515D4">
        <w:rPr>
          <w:rFonts w:eastAsia="Times New Roman"/>
          <w:b/>
          <w:bCs/>
          <w:color w:val="000000"/>
          <w:lang w:val="en-US"/>
        </w:rPr>
        <w:t>[</w:t>
      </w:r>
      <w:proofErr w:type="gramStart"/>
      <w:r w:rsidRPr="007515D4">
        <w:rPr>
          <w:rFonts w:eastAsia="Times New Roman"/>
          <w:b/>
          <w:bCs/>
          <w:color w:val="000000"/>
          <w:lang w:val="en-US"/>
        </w:rPr>
        <w:t>O‘</w:t>
      </w:r>
      <w:proofErr w:type="gramEnd"/>
      <w:r w:rsidRPr="007515D4">
        <w:rPr>
          <w:rFonts w:eastAsia="Times New Roman"/>
          <w:b/>
          <w:bCs/>
          <w:color w:val="000000"/>
          <w:lang w:val="en-US"/>
        </w:rPr>
        <w:t>zbekiston Respublikasi Adliya vazirligi tomonidan 2021-yil 4-mayda ro‘yxatdan o‘tkazildi, ro‘yxat raqami 3296]</w:t>
      </w:r>
    </w:p>
    <w:p w14:paraId="39591865" w14:textId="77777777" w:rsidR="00000000" w:rsidRPr="007515D4" w:rsidRDefault="003B306A">
      <w:pPr>
        <w:shd w:val="clear" w:color="auto" w:fill="FFFFFF"/>
        <w:ind w:firstLine="851"/>
        <w:jc w:val="both"/>
        <w:divId w:val="1611936288"/>
        <w:rPr>
          <w:rFonts w:eastAsia="Times New Roman"/>
          <w:color w:val="000000"/>
          <w:lang w:val="en-US"/>
        </w:rPr>
      </w:pPr>
      <w:proofErr w:type="gramStart"/>
      <w:r w:rsidRPr="007515D4">
        <w:rPr>
          <w:rFonts w:eastAsia="Times New Roman"/>
          <w:color w:val="000000"/>
          <w:lang w:val="en-US"/>
        </w:rPr>
        <w:t>O‘</w:t>
      </w:r>
      <w:proofErr w:type="gramEnd"/>
      <w:r w:rsidRPr="007515D4">
        <w:rPr>
          <w:rFonts w:eastAsia="Times New Roman"/>
          <w:color w:val="000000"/>
          <w:lang w:val="en-US"/>
        </w:rPr>
        <w:t>zbekis</w:t>
      </w:r>
      <w:r w:rsidRPr="007515D4">
        <w:rPr>
          <w:rFonts w:eastAsia="Times New Roman"/>
          <w:color w:val="000000"/>
          <w:lang w:val="en-US"/>
        </w:rPr>
        <w:t xml:space="preserve">ton Respublikasining </w:t>
      </w:r>
      <w:hyperlink r:id="rId4" w:history="1">
        <w:r w:rsidRPr="007515D4">
          <w:rPr>
            <w:rFonts w:eastAsia="Times New Roman"/>
            <w:color w:val="008080"/>
            <w:lang w:val="en-US"/>
          </w:rPr>
          <w:t>Bojxona kodeksi</w:t>
        </w:r>
      </w:hyperlink>
      <w:r w:rsidRPr="007515D4">
        <w:rPr>
          <w:rFonts w:eastAsia="Times New Roman"/>
          <w:color w:val="000000"/>
          <w:lang w:val="en-US"/>
        </w:rPr>
        <w:t xml:space="preserve"> va O‘zbekiston Respublikasi Prezidentining 2020-yil 6-iyundagi PF-6005-son “Bojxona ma’muriyatchiligini isloh etish va O‘zbekiston Respublikasi davlat bojxona xizmati organ</w:t>
      </w:r>
      <w:r w:rsidRPr="007515D4">
        <w:rPr>
          <w:rFonts w:eastAsia="Times New Roman"/>
          <w:color w:val="000000"/>
          <w:lang w:val="en-US"/>
        </w:rPr>
        <w:t xml:space="preserve">lari faoliyatini takomillashtirish to‘g‘risida”gi </w:t>
      </w:r>
      <w:hyperlink r:id="rId5" w:history="1">
        <w:r w:rsidRPr="007515D4">
          <w:rPr>
            <w:rFonts w:eastAsia="Times New Roman"/>
            <w:color w:val="008080"/>
            <w:lang w:val="en-US"/>
          </w:rPr>
          <w:t xml:space="preserve">Farmoniga </w:t>
        </w:r>
      </w:hyperlink>
      <w:r w:rsidRPr="007515D4">
        <w:rPr>
          <w:rFonts w:eastAsia="Times New Roman"/>
          <w:color w:val="000000"/>
          <w:lang w:val="en-US"/>
        </w:rPr>
        <w:t>muvofiq O‘zbekiston Respublikasi Davlat bojxona qo‘mitasi qaror qiladi:</w:t>
      </w:r>
    </w:p>
    <w:p w14:paraId="2A099E48"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1. Dastlabki, davriy va </w:t>
      </w:r>
      <w:proofErr w:type="gramStart"/>
      <w:r w:rsidRPr="007515D4">
        <w:rPr>
          <w:rFonts w:eastAsia="Times New Roman"/>
          <w:color w:val="000000"/>
          <w:lang w:val="en-US"/>
        </w:rPr>
        <w:t>to‘</w:t>
      </w:r>
      <w:proofErr w:type="gramEnd"/>
      <w:r w:rsidRPr="007515D4">
        <w:rPr>
          <w:rFonts w:eastAsia="Times New Roman"/>
          <w:color w:val="000000"/>
          <w:lang w:val="en-US"/>
        </w:rPr>
        <w:t>liq bo‘lmagan bojxona yuk deklaratsiyalarini rasmi</w:t>
      </w:r>
      <w:r w:rsidRPr="007515D4">
        <w:rPr>
          <w:rFonts w:eastAsia="Times New Roman"/>
          <w:color w:val="000000"/>
          <w:lang w:val="en-US"/>
        </w:rPr>
        <w:t xml:space="preserve">ylashtirish tartibi to‘g‘risidagi nizom </w:t>
      </w:r>
      <w:hyperlink r:id="rId6" w:anchor="-5409925" w:history="1">
        <w:r w:rsidRPr="007515D4">
          <w:rPr>
            <w:rFonts w:eastAsia="Times New Roman"/>
            <w:color w:val="008080"/>
            <w:lang w:val="en-US"/>
          </w:rPr>
          <w:t>ilovaga</w:t>
        </w:r>
      </w:hyperlink>
      <w:r w:rsidRPr="007515D4">
        <w:rPr>
          <w:rFonts w:eastAsia="Times New Roman"/>
          <w:color w:val="000000"/>
          <w:lang w:val="en-US"/>
        </w:rPr>
        <w:t xml:space="preserve"> muvofiq tasdiqlansin.</w:t>
      </w:r>
    </w:p>
    <w:p w14:paraId="4E09F47E"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2. Mazkur qaror rasmiy e’lon qilingan kundan keyin uch oy </w:t>
      </w:r>
      <w:proofErr w:type="gramStart"/>
      <w:r w:rsidRPr="007515D4">
        <w:rPr>
          <w:rFonts w:eastAsia="Times New Roman"/>
          <w:color w:val="000000"/>
          <w:lang w:val="en-US"/>
        </w:rPr>
        <w:t>o‘</w:t>
      </w:r>
      <w:proofErr w:type="gramEnd"/>
      <w:r w:rsidRPr="007515D4">
        <w:rPr>
          <w:rFonts w:eastAsia="Times New Roman"/>
          <w:color w:val="000000"/>
          <w:lang w:val="en-US"/>
        </w:rPr>
        <w:t>tgach kuchga kiradi.</w:t>
      </w:r>
    </w:p>
    <w:p w14:paraId="16181BA2" w14:textId="77777777" w:rsidR="00000000" w:rsidRPr="007515D4" w:rsidRDefault="003B306A">
      <w:pPr>
        <w:shd w:val="clear" w:color="auto" w:fill="FFFFFF"/>
        <w:jc w:val="center"/>
        <w:divId w:val="1824196442"/>
        <w:rPr>
          <w:rFonts w:eastAsia="Times New Roman"/>
          <w:color w:val="000080"/>
          <w:sz w:val="22"/>
          <w:szCs w:val="22"/>
          <w:lang w:val="en-US"/>
        </w:rPr>
      </w:pPr>
      <w:proofErr w:type="gramStart"/>
      <w:r w:rsidRPr="007515D4">
        <w:rPr>
          <w:rFonts w:eastAsia="Times New Roman"/>
          <w:color w:val="000080"/>
          <w:sz w:val="22"/>
          <w:szCs w:val="22"/>
          <w:lang w:val="en-US"/>
        </w:rPr>
        <w:t>O‘</w:t>
      </w:r>
      <w:proofErr w:type="gramEnd"/>
      <w:r w:rsidRPr="007515D4">
        <w:rPr>
          <w:rFonts w:eastAsia="Times New Roman"/>
          <w:color w:val="000080"/>
          <w:sz w:val="22"/>
          <w:szCs w:val="22"/>
          <w:lang w:val="en-US"/>
        </w:rPr>
        <w:t xml:space="preserve">zbekiston Respublikasi Davlat bojxona qo‘mitasining 2021-yil 31 matrdagi 01-02/13-20-son </w:t>
      </w:r>
      <w:hyperlink r:id="rId7" w:history="1">
        <w:r w:rsidRPr="007515D4">
          <w:rPr>
            <w:rFonts w:eastAsia="Times New Roman"/>
            <w:color w:val="008080"/>
            <w:sz w:val="22"/>
            <w:szCs w:val="22"/>
            <w:lang w:val="en-US"/>
          </w:rPr>
          <w:t xml:space="preserve">qaroriga </w:t>
        </w:r>
        <w:r w:rsidRPr="007515D4">
          <w:rPr>
            <w:rFonts w:eastAsia="Times New Roman"/>
            <w:color w:val="008080"/>
            <w:sz w:val="22"/>
            <w:szCs w:val="22"/>
            <w:lang w:val="en-US"/>
          </w:rPr>
          <w:br/>
        </w:r>
      </w:hyperlink>
      <w:r w:rsidRPr="007515D4">
        <w:rPr>
          <w:rFonts w:eastAsia="Times New Roman"/>
          <w:color w:val="000080"/>
          <w:sz w:val="22"/>
          <w:szCs w:val="22"/>
          <w:lang w:val="en-US"/>
        </w:rPr>
        <w:t xml:space="preserve">ILOVA </w:t>
      </w:r>
    </w:p>
    <w:p w14:paraId="35E8E20E" w14:textId="77777777" w:rsidR="00000000" w:rsidRPr="007515D4" w:rsidRDefault="003B306A">
      <w:pPr>
        <w:shd w:val="clear" w:color="auto" w:fill="FFFFFF"/>
        <w:jc w:val="center"/>
        <w:divId w:val="371998899"/>
        <w:rPr>
          <w:rFonts w:eastAsia="Times New Roman"/>
          <w:b/>
          <w:bCs/>
          <w:color w:val="000080"/>
          <w:lang w:val="en-US"/>
        </w:rPr>
      </w:pPr>
      <w:r w:rsidRPr="007515D4">
        <w:rPr>
          <w:rFonts w:eastAsia="Times New Roman"/>
          <w:b/>
          <w:bCs/>
          <w:color w:val="000080"/>
          <w:lang w:val="en-US"/>
        </w:rPr>
        <w:t>Dastlabki, dav</w:t>
      </w:r>
      <w:r w:rsidRPr="007515D4">
        <w:rPr>
          <w:rFonts w:eastAsia="Times New Roman"/>
          <w:b/>
          <w:bCs/>
          <w:color w:val="000080"/>
          <w:lang w:val="en-US"/>
        </w:rPr>
        <w:t xml:space="preserve">riy va </w:t>
      </w:r>
      <w:proofErr w:type="gramStart"/>
      <w:r w:rsidRPr="007515D4">
        <w:rPr>
          <w:rFonts w:eastAsia="Times New Roman"/>
          <w:b/>
          <w:bCs/>
          <w:color w:val="000080"/>
          <w:lang w:val="en-US"/>
        </w:rPr>
        <w:t>to‘</w:t>
      </w:r>
      <w:proofErr w:type="gramEnd"/>
      <w:r w:rsidRPr="007515D4">
        <w:rPr>
          <w:rFonts w:eastAsia="Times New Roman"/>
          <w:b/>
          <w:bCs/>
          <w:color w:val="000080"/>
          <w:lang w:val="en-US"/>
        </w:rPr>
        <w:t>liq bo‘lmagan bojxona yuk deklaratsiyalarini rasmiylashtirish tartibi to‘g‘risida</w:t>
      </w:r>
    </w:p>
    <w:p w14:paraId="42350283" w14:textId="77777777" w:rsidR="00000000" w:rsidRPr="007515D4" w:rsidRDefault="003B306A">
      <w:pPr>
        <w:shd w:val="clear" w:color="auto" w:fill="FFFFFF"/>
        <w:jc w:val="center"/>
        <w:divId w:val="1611936288"/>
        <w:rPr>
          <w:rFonts w:eastAsia="Times New Roman"/>
          <w:caps/>
          <w:color w:val="000080"/>
          <w:lang w:val="en-US"/>
        </w:rPr>
      </w:pPr>
      <w:r w:rsidRPr="007515D4">
        <w:rPr>
          <w:rFonts w:eastAsia="Times New Roman"/>
          <w:caps/>
          <w:color w:val="000080"/>
          <w:lang w:val="en-US"/>
        </w:rPr>
        <w:t>NIZOM</w:t>
      </w:r>
    </w:p>
    <w:p w14:paraId="06AE23C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Mazkur Nizom </w:t>
      </w:r>
      <w:proofErr w:type="gramStart"/>
      <w:r w:rsidRPr="007515D4">
        <w:rPr>
          <w:rFonts w:eastAsia="Times New Roman"/>
          <w:color w:val="000000"/>
          <w:lang w:val="en-US"/>
        </w:rPr>
        <w:t>O‘</w:t>
      </w:r>
      <w:proofErr w:type="gramEnd"/>
      <w:r w:rsidRPr="007515D4">
        <w:rPr>
          <w:rFonts w:eastAsia="Times New Roman"/>
          <w:color w:val="000000"/>
          <w:lang w:val="en-US"/>
        </w:rPr>
        <w:t xml:space="preserve">zbekiston Respublikasining </w:t>
      </w:r>
      <w:hyperlink r:id="rId8" w:history="1">
        <w:r w:rsidRPr="007515D4">
          <w:rPr>
            <w:rFonts w:eastAsia="Times New Roman"/>
            <w:color w:val="008080"/>
            <w:lang w:val="en-US"/>
          </w:rPr>
          <w:t>Bojxona kodeksiga</w:t>
        </w:r>
      </w:hyperlink>
      <w:r w:rsidRPr="007515D4">
        <w:rPr>
          <w:rFonts w:eastAsia="Times New Roman"/>
          <w:color w:val="000000"/>
          <w:lang w:val="en-US"/>
        </w:rPr>
        <w:t xml:space="preserve"> muvofiq tovarlarni dastlabki, davriy va to‘liq bo‘l</w:t>
      </w:r>
      <w:r w:rsidRPr="007515D4">
        <w:rPr>
          <w:rFonts w:eastAsia="Times New Roman"/>
          <w:color w:val="000000"/>
          <w:lang w:val="en-US"/>
        </w:rPr>
        <w:t>magan bojxona yuk deklaratsiyalari (bundan buyon matnda BYD deb yuritiladi) orqali deklaratsiyalash tartibini belgilaydi.</w:t>
      </w:r>
    </w:p>
    <w:p w14:paraId="619E2D27" w14:textId="77777777" w:rsidR="00000000" w:rsidRPr="007515D4" w:rsidRDefault="003B306A">
      <w:pPr>
        <w:shd w:val="clear" w:color="auto" w:fill="FFFFFF"/>
        <w:jc w:val="center"/>
        <w:divId w:val="1022125203"/>
        <w:rPr>
          <w:rFonts w:eastAsia="Times New Roman"/>
          <w:b/>
          <w:bCs/>
          <w:color w:val="000080"/>
          <w:lang w:val="en-US"/>
        </w:rPr>
      </w:pPr>
      <w:r w:rsidRPr="007515D4">
        <w:rPr>
          <w:rFonts w:eastAsia="Times New Roman"/>
          <w:b/>
          <w:bCs/>
          <w:color w:val="000080"/>
          <w:lang w:val="en-US"/>
        </w:rPr>
        <w:t>1-bob. Umumiy qoidalar</w:t>
      </w:r>
    </w:p>
    <w:p w14:paraId="0C37180C"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1. Mazkur Nizomda quyidagi asosiy tushunchalar </w:t>
      </w:r>
      <w:proofErr w:type="gramStart"/>
      <w:r w:rsidRPr="007515D4">
        <w:rPr>
          <w:rFonts w:eastAsia="Times New Roman"/>
          <w:color w:val="000000"/>
          <w:lang w:val="en-US"/>
        </w:rPr>
        <w:t>qo‘</w:t>
      </w:r>
      <w:proofErr w:type="gramEnd"/>
      <w:r w:rsidRPr="007515D4">
        <w:rPr>
          <w:rFonts w:eastAsia="Times New Roman"/>
          <w:color w:val="000000"/>
          <w:lang w:val="en-US"/>
        </w:rPr>
        <w:t>llaniladi:</w:t>
      </w:r>
    </w:p>
    <w:p w14:paraId="38A246E5"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t>ayni bir xil tovarlar</w:t>
      </w:r>
      <w:r w:rsidRPr="007515D4">
        <w:rPr>
          <w:rFonts w:eastAsia="Times New Roman"/>
          <w:color w:val="000000"/>
          <w:lang w:val="en-US"/>
        </w:rPr>
        <w:t xml:space="preserve"> — ishlab chiqarilgan mamlaka</w:t>
      </w:r>
      <w:r w:rsidRPr="007515D4">
        <w:rPr>
          <w:rFonts w:eastAsia="Times New Roman"/>
          <w:color w:val="000000"/>
          <w:lang w:val="en-US"/>
        </w:rPr>
        <w:t xml:space="preserve">ti, fizik xususiyatlari, sifati, ishlab chiqaruvchisi va </w:t>
      </w:r>
      <w:proofErr w:type="gramStart"/>
      <w:r w:rsidRPr="007515D4">
        <w:rPr>
          <w:rFonts w:eastAsia="Times New Roman"/>
          <w:color w:val="000000"/>
          <w:lang w:val="en-US"/>
        </w:rPr>
        <w:t>O‘</w:t>
      </w:r>
      <w:proofErr w:type="gramEnd"/>
      <w:r w:rsidRPr="007515D4">
        <w:rPr>
          <w:rFonts w:eastAsia="Times New Roman"/>
          <w:color w:val="000000"/>
          <w:lang w:val="en-US"/>
        </w:rPr>
        <w:t>zbekiston Respublikasi Tashqi iqtisodiy faoliyatining tovar nomenklaturasi (bundan buyon matnda TIF TN deb yuritiladi) bo‘yicha tovar kodining o‘nta belgili darajasi bir xil bo‘lgan tovarlar;</w:t>
      </w:r>
    </w:p>
    <w:p w14:paraId="4486A46B"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t xml:space="preserve">ayni </w:t>
      </w:r>
      <w:r w:rsidRPr="007515D4">
        <w:rPr>
          <w:rStyle w:val="a6"/>
          <w:rFonts w:eastAsia="Times New Roman"/>
          <w:color w:val="000000"/>
          <w:lang w:val="en-US"/>
        </w:rPr>
        <w:t xml:space="preserve">bir shaxs tomonidan doimiy olib </w:t>
      </w:r>
      <w:proofErr w:type="gramStart"/>
      <w:r w:rsidRPr="007515D4">
        <w:rPr>
          <w:rStyle w:val="a6"/>
          <w:rFonts w:eastAsia="Times New Roman"/>
          <w:color w:val="000000"/>
          <w:lang w:val="en-US"/>
        </w:rPr>
        <w:t>o‘</w:t>
      </w:r>
      <w:proofErr w:type="gramEnd"/>
      <w:r w:rsidRPr="007515D4">
        <w:rPr>
          <w:rStyle w:val="a6"/>
          <w:rFonts w:eastAsia="Times New Roman"/>
          <w:color w:val="000000"/>
          <w:lang w:val="en-US"/>
        </w:rPr>
        <w:t>tish</w:t>
      </w:r>
      <w:r w:rsidRPr="007515D4">
        <w:rPr>
          <w:rFonts w:eastAsia="Times New Roman"/>
          <w:color w:val="000000"/>
          <w:lang w:val="en-US"/>
        </w:rPr>
        <w:t xml:space="preserve"> — bir xil tovarlarning oltmish kalendar kun ichida bir marotabadan ko‘p marotaba bitta yuk jo‘natuvchi manzilidan boshqa yuk qabul qiluvchi manziliga bir shartnoma (kelishuv, bitim) asosida bir xil sharoitda bojxona c</w:t>
      </w:r>
      <w:r w:rsidRPr="007515D4">
        <w:rPr>
          <w:rFonts w:eastAsia="Times New Roman"/>
          <w:color w:val="000000"/>
          <w:lang w:val="en-US"/>
        </w:rPr>
        <w:t>hegarasidan olib o‘tilishi;</w:t>
      </w:r>
    </w:p>
    <w:p w14:paraId="7C5E85EB"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t>dastlabki bojxona deklaratsiyasi</w:t>
      </w:r>
      <w:r w:rsidRPr="007515D4">
        <w:rPr>
          <w:rFonts w:eastAsia="Times New Roman"/>
          <w:color w:val="000000"/>
          <w:lang w:val="en-US"/>
        </w:rPr>
        <w:t xml:space="preserve"> </w:t>
      </w:r>
      <w:r w:rsidRPr="007515D4">
        <w:rPr>
          <w:rFonts w:eastAsia="Times New Roman"/>
          <w:color w:val="000000"/>
          <w:lang w:val="en-US"/>
        </w:rPr>
        <w:t xml:space="preserve">(bundan buyon matnda DBD deb yuritiladi) — chet el tovarlari </w:t>
      </w:r>
      <w:proofErr w:type="gramStart"/>
      <w:r w:rsidRPr="007515D4">
        <w:rPr>
          <w:rFonts w:eastAsia="Times New Roman"/>
          <w:color w:val="000000"/>
          <w:lang w:val="en-US"/>
        </w:rPr>
        <w:t>O‘</w:t>
      </w:r>
      <w:proofErr w:type="gramEnd"/>
      <w:r w:rsidRPr="007515D4">
        <w:rPr>
          <w:rFonts w:eastAsia="Times New Roman"/>
          <w:color w:val="000000"/>
          <w:lang w:val="en-US"/>
        </w:rPr>
        <w:t>zbekiston Respublikasining bojxona hududiga yetib kelguniga qadar “erkin muomalaga chiqarish” bojxona rejimiga muvofiq bojxona organiga taqdim etiladigan va ular haqidagi to‘g‘ri ma’lumotlar ko</w:t>
      </w:r>
      <w:r w:rsidRPr="007515D4">
        <w:rPr>
          <w:rFonts w:eastAsia="Times New Roman"/>
          <w:color w:val="000000"/>
          <w:lang w:val="en-US"/>
        </w:rPr>
        <w:t>‘rsatilgan hujjat;</w:t>
      </w:r>
    </w:p>
    <w:p w14:paraId="51447B89"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t>davriy bojxona yuk deklaratsiyasi</w:t>
      </w:r>
      <w:r w:rsidRPr="007515D4">
        <w:rPr>
          <w:rFonts w:eastAsia="Times New Roman"/>
          <w:color w:val="000000"/>
          <w:lang w:val="en-US"/>
        </w:rPr>
        <w:t xml:space="preserve"> </w:t>
      </w:r>
      <w:r w:rsidRPr="007515D4">
        <w:rPr>
          <w:rFonts w:eastAsia="Times New Roman"/>
          <w:color w:val="000000"/>
          <w:lang w:val="en-US"/>
        </w:rPr>
        <w:t xml:space="preserve">(bundan buyon matnda DBYUD deb yuritiladi) –ayni bir xil tovarlar bojxona chegarasi orqali ayni bir shaxs tomonidan muntazam ravishda olib </w:t>
      </w:r>
      <w:proofErr w:type="gramStart"/>
      <w:r w:rsidRPr="007515D4">
        <w:rPr>
          <w:rFonts w:eastAsia="Times New Roman"/>
          <w:color w:val="000000"/>
          <w:lang w:val="en-US"/>
        </w:rPr>
        <w:t>o‘</w:t>
      </w:r>
      <w:proofErr w:type="gramEnd"/>
      <w:r w:rsidRPr="007515D4">
        <w:rPr>
          <w:rFonts w:eastAsia="Times New Roman"/>
          <w:color w:val="000000"/>
          <w:lang w:val="en-US"/>
        </w:rPr>
        <w:t>tilgan paytda bojxona organiga taqdim etiladigan va ular haqidagi to‘g‘ri ma’lumotlar ko‘rsatilgan hujjat;</w:t>
      </w:r>
    </w:p>
    <w:p w14:paraId="4B4417A7"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t>deklarat</w:t>
      </w:r>
      <w:r w:rsidRPr="007515D4">
        <w:rPr>
          <w:rStyle w:val="a6"/>
          <w:rFonts w:eastAsia="Times New Roman"/>
          <w:color w:val="000000"/>
          <w:lang w:val="en-US"/>
        </w:rPr>
        <w:t>siyalovchi shaxs</w:t>
      </w:r>
      <w:r w:rsidRPr="007515D4">
        <w:rPr>
          <w:rFonts w:eastAsia="Times New Roman"/>
          <w:color w:val="000000"/>
          <w:lang w:val="en-US"/>
        </w:rPr>
        <w:t xml:space="preserve"> — bojxona organlariga BYDni </w:t>
      </w:r>
      <w:proofErr w:type="gramStart"/>
      <w:r w:rsidRPr="007515D4">
        <w:rPr>
          <w:rFonts w:eastAsia="Times New Roman"/>
          <w:color w:val="000000"/>
          <w:lang w:val="en-US"/>
        </w:rPr>
        <w:t>o‘</w:t>
      </w:r>
      <w:proofErr w:type="gramEnd"/>
      <w:r w:rsidRPr="007515D4">
        <w:rPr>
          <w:rFonts w:eastAsia="Times New Roman"/>
          <w:color w:val="000000"/>
          <w:lang w:val="en-US"/>
        </w:rPr>
        <w:t xml:space="preserve">z nomidan taqdim etayotgan deklarant yoki BYDni to‘ldirish, imzolash va bojxona organlariga deklarant nomidan taqdim etishga vakolatli bojxona rasmiylashtiruvi bo‘yicha mutaxassis; </w:t>
      </w:r>
    </w:p>
    <w:p w14:paraId="0E4C3631"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t>tashqi iqtisodiy faoliyat q</w:t>
      </w:r>
      <w:r w:rsidRPr="007515D4">
        <w:rPr>
          <w:rStyle w:val="a6"/>
          <w:rFonts w:eastAsia="Times New Roman"/>
          <w:color w:val="000000"/>
          <w:lang w:val="en-US"/>
        </w:rPr>
        <w:t>atnashchisi shaxsiy kabineti</w:t>
      </w:r>
      <w:r w:rsidRPr="007515D4">
        <w:rPr>
          <w:rFonts w:eastAsia="Times New Roman"/>
          <w:color w:val="000000"/>
          <w:lang w:val="en-US"/>
        </w:rPr>
        <w:t xml:space="preserve"> (bundan buyon matnda TIF qatnashchisi kabineti deb yuritiladi) — tashqi iqtisodiy faoliyat qatnashchisining bojxona organlari bilan personallashtirilgan </w:t>
      </w:r>
      <w:proofErr w:type="gramStart"/>
      <w:r w:rsidRPr="007515D4">
        <w:rPr>
          <w:rFonts w:eastAsia="Times New Roman"/>
          <w:color w:val="000000"/>
          <w:lang w:val="en-US"/>
        </w:rPr>
        <w:t>o‘</w:t>
      </w:r>
      <w:proofErr w:type="gramEnd"/>
      <w:r w:rsidRPr="007515D4">
        <w:rPr>
          <w:rFonts w:eastAsia="Times New Roman"/>
          <w:color w:val="000000"/>
          <w:lang w:val="en-US"/>
        </w:rPr>
        <w:t>zaro aloqa va axborot almashinuvi asosida ro‘yxatdan o‘tgan holda bojxon</w:t>
      </w:r>
      <w:r w:rsidRPr="007515D4">
        <w:rPr>
          <w:rFonts w:eastAsia="Times New Roman"/>
          <w:color w:val="000000"/>
          <w:lang w:val="en-US"/>
        </w:rPr>
        <w:t>a organlarining interaktiv xizmatlaridan foydalanish uchun mo‘ljallangan davlat bojxona xizmatining elektron platformasi;</w:t>
      </w:r>
    </w:p>
    <w:p w14:paraId="1CC7A515"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lastRenderedPageBreak/>
        <w:t xml:space="preserve">tovarlarni bojxona maqsadlari uchun identifikatsiyalash </w:t>
      </w:r>
      <w:r w:rsidRPr="007515D4">
        <w:rPr>
          <w:rFonts w:eastAsia="Times New Roman"/>
          <w:color w:val="000000"/>
          <w:lang w:val="en-US"/>
        </w:rPr>
        <w:t>— bu TIF TNdagi ekvivalent tovar pozitsiyalaridan ajratib olishga imkon beradi</w:t>
      </w:r>
      <w:r w:rsidRPr="007515D4">
        <w:rPr>
          <w:rFonts w:eastAsia="Times New Roman"/>
          <w:color w:val="000000"/>
          <w:lang w:val="en-US"/>
        </w:rPr>
        <w:t xml:space="preserve">gan va tovarlarning ma’lum bir hil guruhiga mansubligini </w:t>
      </w:r>
      <w:proofErr w:type="gramStart"/>
      <w:r w:rsidRPr="007515D4">
        <w:rPr>
          <w:rFonts w:eastAsia="Times New Roman"/>
          <w:color w:val="000000"/>
          <w:lang w:val="en-US"/>
        </w:rPr>
        <w:t>ko‘</w:t>
      </w:r>
      <w:proofErr w:type="gramEnd"/>
      <w:r w:rsidRPr="007515D4">
        <w:rPr>
          <w:rFonts w:eastAsia="Times New Roman"/>
          <w:color w:val="000000"/>
          <w:lang w:val="en-US"/>
        </w:rPr>
        <w:t>rsatib beradigan tovarning individual xususiyatlarini aniqlash va belgilash;</w:t>
      </w:r>
    </w:p>
    <w:p w14:paraId="3214E1B5" w14:textId="77777777" w:rsidR="00000000" w:rsidRPr="007515D4" w:rsidRDefault="003B306A">
      <w:pPr>
        <w:shd w:val="clear" w:color="auto" w:fill="FFFFFF"/>
        <w:ind w:firstLine="851"/>
        <w:jc w:val="both"/>
        <w:divId w:val="1611936288"/>
        <w:rPr>
          <w:rFonts w:eastAsia="Times New Roman"/>
          <w:color w:val="000000"/>
          <w:lang w:val="en-US"/>
        </w:rPr>
      </w:pPr>
      <w:proofErr w:type="gramStart"/>
      <w:r w:rsidRPr="007515D4">
        <w:rPr>
          <w:rStyle w:val="a6"/>
          <w:rFonts w:eastAsia="Times New Roman"/>
          <w:color w:val="000000"/>
          <w:lang w:val="en-US"/>
        </w:rPr>
        <w:t>to‘</w:t>
      </w:r>
      <w:proofErr w:type="gramEnd"/>
      <w:r w:rsidRPr="007515D4">
        <w:rPr>
          <w:rStyle w:val="a6"/>
          <w:rFonts w:eastAsia="Times New Roman"/>
          <w:color w:val="000000"/>
          <w:lang w:val="en-US"/>
        </w:rPr>
        <w:t>liq bo‘lmagan bojxona yuk deklaratsiyasi</w:t>
      </w:r>
      <w:r w:rsidRPr="007515D4">
        <w:rPr>
          <w:rFonts w:eastAsia="Times New Roman"/>
          <w:color w:val="000000"/>
          <w:lang w:val="en-US"/>
        </w:rPr>
        <w:t xml:space="preserve"> (bundan buyon matnda TBBYUD deb yuritiladi) — bojxona rasmiylashtiruvini am</w:t>
      </w:r>
      <w:r w:rsidRPr="007515D4">
        <w:rPr>
          <w:rFonts w:eastAsia="Times New Roman"/>
          <w:color w:val="000000"/>
          <w:lang w:val="en-US"/>
        </w:rPr>
        <w:t xml:space="preserve">alga oshirish uchun barcha zarur axborotga ega bo‘lmagan hollarda O‘zbekiston Respublikasi Bojxona kodeksining </w:t>
      </w:r>
      <w:hyperlink r:id="rId9" w:anchor="-2883501" w:history="1">
        <w:r w:rsidRPr="007515D4">
          <w:rPr>
            <w:rFonts w:eastAsia="Times New Roman"/>
            <w:color w:val="008080"/>
            <w:lang w:val="en-US"/>
          </w:rPr>
          <w:t xml:space="preserve">269-moddasiga </w:t>
        </w:r>
      </w:hyperlink>
      <w:r w:rsidRPr="007515D4">
        <w:rPr>
          <w:rFonts w:eastAsia="Times New Roman"/>
          <w:color w:val="000000"/>
          <w:lang w:val="en-US"/>
        </w:rPr>
        <w:t>asosan bojxona organiga taqdim etiladigan hujjat;</w:t>
      </w:r>
    </w:p>
    <w:p w14:paraId="6623B6BE"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t>tovarlarni davriy de</w:t>
      </w:r>
      <w:r w:rsidRPr="007515D4">
        <w:rPr>
          <w:rStyle w:val="a6"/>
          <w:rFonts w:eastAsia="Times New Roman"/>
          <w:color w:val="000000"/>
          <w:lang w:val="en-US"/>
        </w:rPr>
        <w:t>klaratsiyalash</w:t>
      </w:r>
      <w:r w:rsidRPr="007515D4">
        <w:rPr>
          <w:rFonts w:eastAsia="Times New Roman"/>
          <w:color w:val="000000"/>
          <w:lang w:val="en-US"/>
        </w:rPr>
        <w:t xml:space="preserve"> — </w:t>
      </w:r>
      <w:proofErr w:type="gramStart"/>
      <w:r w:rsidRPr="007515D4">
        <w:rPr>
          <w:rFonts w:eastAsia="Times New Roman"/>
          <w:color w:val="000000"/>
          <w:lang w:val="en-US"/>
        </w:rPr>
        <w:t>O‘</w:t>
      </w:r>
      <w:proofErr w:type="gramEnd"/>
      <w:r w:rsidRPr="007515D4">
        <w:rPr>
          <w:rFonts w:eastAsia="Times New Roman"/>
          <w:color w:val="000000"/>
          <w:lang w:val="en-US"/>
        </w:rPr>
        <w:t>zbekiston Respublikasi bojxona chegarasi orqali olib o‘tiladigan bir tashqi savdo shartnomasi doirasida aynan bir xil tovarlarning (jismoniy xususiyati, sifati, ishlab chiqaruvchisi, TIF TN kodi bo‘yicha) bojxona rasmiylashtiruvini DBYUD</w:t>
      </w:r>
      <w:r w:rsidRPr="007515D4">
        <w:rPr>
          <w:rFonts w:eastAsia="Times New Roman"/>
          <w:color w:val="000000"/>
          <w:lang w:val="en-US"/>
        </w:rPr>
        <w:t xml:space="preserve"> taqdim qilish yo‘li bilan amalga oshirish;</w:t>
      </w:r>
    </w:p>
    <w:p w14:paraId="032676A3"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t>tovarlarni dastlabki deklaratsiyalash</w:t>
      </w:r>
      <w:r w:rsidRPr="007515D4">
        <w:rPr>
          <w:rFonts w:eastAsia="Times New Roman"/>
          <w:color w:val="000000"/>
          <w:lang w:val="en-US"/>
        </w:rPr>
        <w:t xml:space="preserve"> — chet el tovarlari </w:t>
      </w:r>
      <w:proofErr w:type="gramStart"/>
      <w:r w:rsidRPr="007515D4">
        <w:rPr>
          <w:rFonts w:eastAsia="Times New Roman"/>
          <w:color w:val="000000"/>
          <w:lang w:val="en-US"/>
        </w:rPr>
        <w:t>O‘</w:t>
      </w:r>
      <w:proofErr w:type="gramEnd"/>
      <w:r w:rsidRPr="007515D4">
        <w:rPr>
          <w:rFonts w:eastAsia="Times New Roman"/>
          <w:color w:val="000000"/>
          <w:lang w:val="en-US"/>
        </w:rPr>
        <w:t>zbekiston Respublikasi bojxona hududiga yetib kelguniga qadar ularga nisbatan DBDni va tovarlar yetib kelganidan so‘ng to‘liq BYDni bojxona organiga taq</w:t>
      </w:r>
      <w:r w:rsidRPr="007515D4">
        <w:rPr>
          <w:rFonts w:eastAsia="Times New Roman"/>
          <w:color w:val="000000"/>
          <w:lang w:val="en-US"/>
        </w:rPr>
        <w:t>dim etish orqali erkin muomalaga chiqarish;</w:t>
      </w:r>
    </w:p>
    <w:p w14:paraId="75A1F5FF" w14:textId="77777777" w:rsidR="00000000" w:rsidRPr="007515D4" w:rsidRDefault="003B306A">
      <w:pPr>
        <w:shd w:val="clear" w:color="auto" w:fill="FFFFFF"/>
        <w:ind w:firstLine="851"/>
        <w:jc w:val="both"/>
        <w:divId w:val="1611936288"/>
        <w:rPr>
          <w:rFonts w:eastAsia="Times New Roman"/>
          <w:color w:val="000000"/>
          <w:lang w:val="en-US"/>
        </w:rPr>
      </w:pPr>
      <w:r w:rsidRPr="007515D4">
        <w:rPr>
          <w:rStyle w:val="a6"/>
          <w:rFonts w:eastAsia="Times New Roman"/>
          <w:color w:val="000000"/>
          <w:lang w:val="en-US"/>
        </w:rPr>
        <w:t>tovar turkumi</w:t>
      </w:r>
      <w:r w:rsidRPr="007515D4">
        <w:rPr>
          <w:rFonts w:eastAsia="Times New Roman"/>
          <w:color w:val="000000"/>
          <w:lang w:val="en-US"/>
        </w:rPr>
        <w:t xml:space="preserve"> — bitta oluvchining manziliga bitta transport hujjati </w:t>
      </w:r>
      <w:proofErr w:type="gramStart"/>
      <w:r w:rsidRPr="007515D4">
        <w:rPr>
          <w:rFonts w:eastAsia="Times New Roman"/>
          <w:color w:val="000000"/>
          <w:lang w:val="en-US"/>
        </w:rPr>
        <w:t>bo‘</w:t>
      </w:r>
      <w:proofErr w:type="gramEnd"/>
      <w:r w:rsidRPr="007515D4">
        <w:rPr>
          <w:rFonts w:eastAsia="Times New Roman"/>
          <w:color w:val="000000"/>
          <w:lang w:val="en-US"/>
        </w:rPr>
        <w:t>yicha kelayotgan yoki bitta pochta yuk xati bilan jo‘natilayotgan yoxud bojxona chegarasi orqali o‘tayotgan bitta jismoniy shaxsning qo‘l yuk</w:t>
      </w:r>
      <w:r w:rsidRPr="007515D4">
        <w:rPr>
          <w:rFonts w:eastAsia="Times New Roman"/>
          <w:color w:val="000000"/>
          <w:lang w:val="en-US"/>
        </w:rPr>
        <w:t>ida va bagajida olib o‘tilayotgan tovar yoki uning bir qismi.</w:t>
      </w:r>
    </w:p>
    <w:p w14:paraId="61672CFA"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2. DBD, DBYUD va TBBYUDlarning bojxona rasmiylashtiruvi quyidagi ikki bosqichda amalga oshiriladi:</w:t>
      </w:r>
    </w:p>
    <w:p w14:paraId="4E354E9B"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a) birinchi bosqichda — deklaratsiyalovchi shaxs tovarlar </w:t>
      </w:r>
      <w:proofErr w:type="gramStart"/>
      <w:r w:rsidRPr="007515D4">
        <w:rPr>
          <w:rFonts w:eastAsia="Times New Roman"/>
          <w:color w:val="000000"/>
          <w:lang w:val="en-US"/>
        </w:rPr>
        <w:t>bo‘</w:t>
      </w:r>
      <w:proofErr w:type="gramEnd"/>
      <w:r w:rsidRPr="007515D4">
        <w:rPr>
          <w:rFonts w:eastAsia="Times New Roman"/>
          <w:color w:val="000000"/>
          <w:lang w:val="en-US"/>
        </w:rPr>
        <w:t>yicha DBD, DBYUD va TBBYUDlarni bo</w:t>
      </w:r>
      <w:r w:rsidRPr="007515D4">
        <w:rPr>
          <w:rFonts w:eastAsia="Times New Roman"/>
          <w:color w:val="000000"/>
          <w:lang w:val="en-US"/>
        </w:rPr>
        <w:t xml:space="preserve">jxona organlariga elektron yoki qog‘oz shaklda taqdim etadi. Taqdim etilgan DBD, DBYUD va TBBYUDlar bojxona organlarida </w:t>
      </w:r>
      <w:proofErr w:type="gramStart"/>
      <w:r w:rsidRPr="007515D4">
        <w:rPr>
          <w:rFonts w:eastAsia="Times New Roman"/>
          <w:color w:val="000000"/>
          <w:lang w:val="en-US"/>
        </w:rPr>
        <w:t>ro‘</w:t>
      </w:r>
      <w:proofErr w:type="gramEnd"/>
      <w:r w:rsidRPr="007515D4">
        <w:rPr>
          <w:rFonts w:eastAsia="Times New Roman"/>
          <w:color w:val="000000"/>
          <w:lang w:val="en-US"/>
        </w:rPr>
        <w:t>yxatga olinadi.</w:t>
      </w:r>
    </w:p>
    <w:p w14:paraId="6E157DB4"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DBD, DBYUD va TBBYUDlarda </w:t>
      </w:r>
      <w:proofErr w:type="gramStart"/>
      <w:r w:rsidRPr="007515D4">
        <w:rPr>
          <w:rFonts w:eastAsia="Times New Roman"/>
          <w:color w:val="000000"/>
          <w:lang w:val="en-US"/>
        </w:rPr>
        <w:t>ko‘</w:t>
      </w:r>
      <w:proofErr w:type="gramEnd"/>
      <w:r w:rsidRPr="007515D4">
        <w:rPr>
          <w:rFonts w:eastAsia="Times New Roman"/>
          <w:color w:val="000000"/>
          <w:lang w:val="en-US"/>
        </w:rPr>
        <w:t>rsatilgan tovarlarga tegishli bojxona rejimiga muvofiq undirilishi lozim bo‘lgan bojxona</w:t>
      </w:r>
      <w:r w:rsidRPr="007515D4">
        <w:rPr>
          <w:rFonts w:eastAsia="Times New Roman"/>
          <w:color w:val="000000"/>
          <w:lang w:val="en-US"/>
        </w:rPr>
        <w:t xml:space="preserve"> to‘lovlari va yig‘imlari to‘lanadi yoki bojxona to‘lovlari to‘lanishini ta’minlash qo‘llaniladi;</w:t>
      </w:r>
    </w:p>
    <w:p w14:paraId="498443B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b) ikkinchi bosqichda — </w:t>
      </w:r>
      <w:proofErr w:type="gramStart"/>
      <w:r w:rsidRPr="007515D4">
        <w:rPr>
          <w:rFonts w:eastAsia="Times New Roman"/>
          <w:color w:val="000000"/>
          <w:lang w:val="en-US"/>
        </w:rPr>
        <w:t>O‘</w:t>
      </w:r>
      <w:proofErr w:type="gramEnd"/>
      <w:r w:rsidRPr="007515D4">
        <w:rPr>
          <w:rFonts w:eastAsia="Times New Roman"/>
          <w:color w:val="000000"/>
          <w:lang w:val="en-US"/>
        </w:rPr>
        <w:t>zbekiston Respublikasi bojxona chegarasi orqali olib o‘tilayotgan tovarlarga deklarant yoki uning topshirig‘iga asosan deklaratsiyal</w:t>
      </w:r>
      <w:r w:rsidRPr="007515D4">
        <w:rPr>
          <w:rFonts w:eastAsia="Times New Roman"/>
          <w:color w:val="000000"/>
          <w:lang w:val="en-US"/>
        </w:rPr>
        <w:t>ovchi shaxs tomonidan bojxona organiga to‘liq BYD taqdim etiladi va bojxona organlarida rasmiylashtiriladi.</w:t>
      </w:r>
    </w:p>
    <w:p w14:paraId="7226E83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Tovarlarning DBD, DBYUD va TBBYUDlarda rasmiylashtiruvi uchun hisoblangan va undirilgan </w:t>
      </w:r>
      <w:proofErr w:type="gramStart"/>
      <w:r w:rsidRPr="007515D4">
        <w:rPr>
          <w:rFonts w:eastAsia="Times New Roman"/>
          <w:color w:val="000000"/>
          <w:lang w:val="en-US"/>
        </w:rPr>
        <w:t>yig‘</w:t>
      </w:r>
      <w:proofErr w:type="gramEnd"/>
      <w:r w:rsidRPr="007515D4">
        <w:rPr>
          <w:rFonts w:eastAsia="Times New Roman"/>
          <w:color w:val="000000"/>
          <w:lang w:val="en-US"/>
        </w:rPr>
        <w:t>im keyingi bosqichda to‘liq BYD taqdim etilganida takror</w:t>
      </w:r>
      <w:r w:rsidRPr="007515D4">
        <w:rPr>
          <w:rFonts w:eastAsia="Times New Roman"/>
          <w:color w:val="000000"/>
          <w:lang w:val="en-US"/>
        </w:rPr>
        <w:t>an undirilmaydi.</w:t>
      </w:r>
    </w:p>
    <w:p w14:paraId="59A8A32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DBD, DBYUD va TBBYUDlarni bojxona organlariga taqdim etish orqali tovarlarni deklaratsiyalashda </w:t>
      </w:r>
      <w:proofErr w:type="gramStart"/>
      <w:r w:rsidRPr="007515D4">
        <w:rPr>
          <w:rFonts w:eastAsia="Times New Roman"/>
          <w:color w:val="000000"/>
          <w:lang w:val="en-US"/>
        </w:rPr>
        <w:t>to‘</w:t>
      </w:r>
      <w:proofErr w:type="gramEnd"/>
      <w:r w:rsidRPr="007515D4">
        <w:rPr>
          <w:rFonts w:eastAsia="Times New Roman"/>
          <w:color w:val="000000"/>
          <w:lang w:val="en-US"/>
        </w:rPr>
        <w:t>langan bojxona to‘lovlari, to‘liq BYD rasmiylashtirilgandan so‘ng O‘zbekiston Respublikasi Davlat budjetiga o‘tkaziladi.</w:t>
      </w:r>
    </w:p>
    <w:p w14:paraId="35873F12" w14:textId="77777777" w:rsidR="00000000" w:rsidRPr="007515D4" w:rsidRDefault="003B306A">
      <w:pPr>
        <w:shd w:val="clear" w:color="auto" w:fill="FFFFFF"/>
        <w:jc w:val="center"/>
        <w:divId w:val="258409917"/>
        <w:rPr>
          <w:rFonts w:eastAsia="Times New Roman"/>
          <w:b/>
          <w:bCs/>
          <w:color w:val="000080"/>
          <w:lang w:val="en-US"/>
        </w:rPr>
      </w:pPr>
      <w:r w:rsidRPr="007515D4">
        <w:rPr>
          <w:rFonts w:eastAsia="Times New Roman"/>
          <w:b/>
          <w:bCs/>
          <w:color w:val="000080"/>
          <w:lang w:val="en-US"/>
        </w:rPr>
        <w:t>2-bob. Dastlabki bo</w:t>
      </w:r>
      <w:r w:rsidRPr="007515D4">
        <w:rPr>
          <w:rFonts w:eastAsia="Times New Roman"/>
          <w:b/>
          <w:bCs/>
          <w:color w:val="000080"/>
          <w:lang w:val="en-US"/>
        </w:rPr>
        <w:t xml:space="preserve">jxona yuk deklaratsiyasini rasmiylashtirish </w:t>
      </w:r>
    </w:p>
    <w:p w14:paraId="208B68B6" w14:textId="77777777" w:rsidR="00000000" w:rsidRPr="007515D4" w:rsidRDefault="003B306A">
      <w:pPr>
        <w:shd w:val="clear" w:color="auto" w:fill="FFFFFF"/>
        <w:jc w:val="center"/>
        <w:divId w:val="607273049"/>
        <w:rPr>
          <w:rFonts w:eastAsia="Times New Roman"/>
          <w:b/>
          <w:bCs/>
          <w:color w:val="000080"/>
          <w:lang w:val="en-US"/>
        </w:rPr>
      </w:pPr>
      <w:r w:rsidRPr="007515D4">
        <w:rPr>
          <w:rFonts w:eastAsia="Times New Roman"/>
          <w:b/>
          <w:bCs/>
          <w:color w:val="000080"/>
          <w:lang w:val="en-US"/>
        </w:rPr>
        <w:t>1-§. Tovarlarni dastlabki deklaratsiyalash shartlari</w:t>
      </w:r>
    </w:p>
    <w:p w14:paraId="1F3CD96C"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3. Tovarlarni dastlabki deklaratsiyalash quyidagi hollarda </w:t>
      </w:r>
      <w:proofErr w:type="gramStart"/>
      <w:r w:rsidRPr="007515D4">
        <w:rPr>
          <w:rFonts w:eastAsia="Times New Roman"/>
          <w:color w:val="000000"/>
          <w:lang w:val="en-US"/>
        </w:rPr>
        <w:t>qo‘</w:t>
      </w:r>
      <w:proofErr w:type="gramEnd"/>
      <w:r w:rsidRPr="007515D4">
        <w:rPr>
          <w:rFonts w:eastAsia="Times New Roman"/>
          <w:color w:val="000000"/>
          <w:lang w:val="en-US"/>
        </w:rPr>
        <w:t>llanilmaydi:</w:t>
      </w:r>
    </w:p>
    <w:p w14:paraId="7C6DCCC3"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tovar </w:t>
      </w:r>
      <w:proofErr w:type="gramStart"/>
      <w:r w:rsidRPr="007515D4">
        <w:rPr>
          <w:rFonts w:eastAsia="Times New Roman"/>
          <w:color w:val="000000"/>
          <w:lang w:val="en-US"/>
        </w:rPr>
        <w:t>O‘</w:t>
      </w:r>
      <w:proofErr w:type="gramEnd"/>
      <w:r w:rsidRPr="007515D4">
        <w:rPr>
          <w:rFonts w:eastAsia="Times New Roman"/>
          <w:color w:val="000000"/>
          <w:lang w:val="en-US"/>
        </w:rPr>
        <w:t>zbekiston Respublikasi bojxona hududiga amalda yetib kelganda;</w:t>
      </w:r>
    </w:p>
    <w:p w14:paraId="1B554E73" w14:textId="77777777" w:rsidR="00000000" w:rsidRPr="007515D4" w:rsidRDefault="003B306A">
      <w:pPr>
        <w:shd w:val="clear" w:color="auto" w:fill="FFFFFF"/>
        <w:ind w:firstLine="851"/>
        <w:jc w:val="both"/>
        <w:divId w:val="1611936288"/>
        <w:rPr>
          <w:rFonts w:eastAsia="Times New Roman"/>
          <w:color w:val="000000"/>
          <w:lang w:val="en-US"/>
        </w:rPr>
      </w:pPr>
      <w:proofErr w:type="gramStart"/>
      <w:r w:rsidRPr="007515D4">
        <w:rPr>
          <w:rFonts w:eastAsia="Times New Roman"/>
          <w:color w:val="000000"/>
          <w:lang w:val="en-US"/>
        </w:rPr>
        <w:t>O‘</w:t>
      </w:r>
      <w:proofErr w:type="gramEnd"/>
      <w:r w:rsidRPr="007515D4">
        <w:rPr>
          <w:rFonts w:eastAsia="Times New Roman"/>
          <w:color w:val="000000"/>
          <w:lang w:val="en-US"/>
        </w:rPr>
        <w:t xml:space="preserve">zbekiston </w:t>
      </w:r>
      <w:r w:rsidRPr="007515D4">
        <w:rPr>
          <w:rFonts w:eastAsia="Times New Roman"/>
          <w:color w:val="000000"/>
          <w:lang w:val="en-US"/>
        </w:rPr>
        <w:t>Respublikasi hududiga import qilinishi taqiqlangan tovar bo‘lganda;</w:t>
      </w:r>
    </w:p>
    <w:p w14:paraId="32AF642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vakolatli organlar tomonidan ruxsat etish xususiyatiga ega </w:t>
      </w:r>
      <w:proofErr w:type="gramStart"/>
      <w:r w:rsidRPr="007515D4">
        <w:rPr>
          <w:rFonts w:eastAsia="Times New Roman"/>
          <w:color w:val="000000"/>
          <w:lang w:val="en-US"/>
        </w:rPr>
        <w:t>bo‘</w:t>
      </w:r>
      <w:proofErr w:type="gramEnd"/>
      <w:r w:rsidRPr="007515D4">
        <w:rPr>
          <w:rFonts w:eastAsia="Times New Roman"/>
          <w:color w:val="000000"/>
          <w:lang w:val="en-US"/>
        </w:rPr>
        <w:t>lgan hujjatlar talab etiladigan hollarda, bundan muvofiqlik, veterinariya, ekologik sertifikatlari, sanitariya-epidemiologik x</w:t>
      </w:r>
      <w:r w:rsidRPr="007515D4">
        <w:rPr>
          <w:rFonts w:eastAsia="Times New Roman"/>
          <w:color w:val="000000"/>
          <w:lang w:val="en-US"/>
        </w:rPr>
        <w:t>ulosa, karantin hamda radioelektron vositalar va yuqori chastotali qurilmalarni olib kirish uchun ruxsatnomalar mustasno;</w:t>
      </w:r>
    </w:p>
    <w:p w14:paraId="0DA0EB0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litsenziyalar </w:t>
      </w:r>
      <w:proofErr w:type="gramStart"/>
      <w:r w:rsidRPr="007515D4">
        <w:rPr>
          <w:rFonts w:eastAsia="Times New Roman"/>
          <w:color w:val="000000"/>
          <w:lang w:val="en-US"/>
        </w:rPr>
        <w:t>bo‘</w:t>
      </w:r>
      <w:proofErr w:type="gramEnd"/>
      <w:r w:rsidRPr="007515D4">
        <w:rPr>
          <w:rFonts w:eastAsia="Times New Roman"/>
          <w:color w:val="000000"/>
          <w:lang w:val="en-US"/>
        </w:rPr>
        <w:t>yicha import qilinadigan tovar bo‘lsa.</w:t>
      </w:r>
    </w:p>
    <w:p w14:paraId="716454DC" w14:textId="77777777" w:rsidR="00000000" w:rsidRPr="007515D4" w:rsidRDefault="003B306A">
      <w:pPr>
        <w:shd w:val="clear" w:color="auto" w:fill="FFFFFF"/>
        <w:jc w:val="center"/>
        <w:divId w:val="544220004"/>
        <w:rPr>
          <w:rFonts w:eastAsia="Times New Roman"/>
          <w:b/>
          <w:bCs/>
          <w:color w:val="000080"/>
          <w:lang w:val="en-US"/>
        </w:rPr>
      </w:pPr>
      <w:r w:rsidRPr="007515D4">
        <w:rPr>
          <w:rFonts w:eastAsia="Times New Roman"/>
          <w:b/>
          <w:bCs/>
          <w:color w:val="000080"/>
          <w:lang w:val="en-US"/>
        </w:rPr>
        <w:t>2-§. Tovarlarni dastlabki deklaratsiyalashning birinchi bosqichi</w:t>
      </w:r>
    </w:p>
    <w:p w14:paraId="3118716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 Deklaratsi</w:t>
      </w:r>
      <w:r w:rsidRPr="007515D4">
        <w:rPr>
          <w:rFonts w:eastAsia="Times New Roman"/>
          <w:color w:val="000000"/>
          <w:lang w:val="en-US"/>
        </w:rPr>
        <w:t xml:space="preserve">yalovchi shaxs mazkur Nizomning </w:t>
      </w:r>
      <w:hyperlink r:id="rId10" w:anchor="-5410061" w:history="1">
        <w:r w:rsidRPr="007515D4">
          <w:rPr>
            <w:rFonts w:eastAsia="Times New Roman"/>
            <w:color w:val="008080"/>
            <w:lang w:val="en-US"/>
          </w:rPr>
          <w:t xml:space="preserve">6-7-bandlariga </w:t>
        </w:r>
      </w:hyperlink>
      <w:r w:rsidRPr="007515D4">
        <w:rPr>
          <w:rFonts w:eastAsia="Times New Roman"/>
          <w:color w:val="000000"/>
          <w:lang w:val="en-US"/>
        </w:rPr>
        <w:t xml:space="preserve">muvofiq </w:t>
      </w:r>
      <w:proofErr w:type="gramStart"/>
      <w:r w:rsidRPr="007515D4">
        <w:rPr>
          <w:rFonts w:eastAsia="Times New Roman"/>
          <w:color w:val="000000"/>
          <w:lang w:val="en-US"/>
        </w:rPr>
        <w:t>to‘</w:t>
      </w:r>
      <w:proofErr w:type="gramEnd"/>
      <w:r w:rsidRPr="007515D4">
        <w:rPr>
          <w:rFonts w:eastAsia="Times New Roman"/>
          <w:color w:val="000000"/>
          <w:lang w:val="en-US"/>
        </w:rPr>
        <w:t>ldirilgan va o‘zining elektron raqamli imzosi (qog‘oz shaklda uning shaxsiy imzosi) bilan tasdiqlagan holda tovarlar bo‘yicha DBDni bojxo</w:t>
      </w:r>
      <w:r w:rsidRPr="007515D4">
        <w:rPr>
          <w:rFonts w:eastAsia="Times New Roman"/>
          <w:color w:val="000000"/>
          <w:lang w:val="en-US"/>
        </w:rPr>
        <w:t>na organiga taqdim etadi.</w:t>
      </w:r>
    </w:p>
    <w:p w14:paraId="11C39BCB"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5. DBD bilan birga yoki bojxona rasmiylashtiruvi jarayonida deklaratsiyalovchi shaxs tijorat va transport hujjatlarini “Tovarlarni elektron deklaratsiyalash” avtomatlashtirilgan axborot tizimi (bundan buyon matnda TED AAT deb yuri</w:t>
      </w:r>
      <w:r w:rsidRPr="007515D4">
        <w:rPr>
          <w:rFonts w:eastAsia="Times New Roman"/>
          <w:color w:val="000000"/>
          <w:lang w:val="en-US"/>
        </w:rPr>
        <w:t>tiladi) orqali taqdim etadi.</w:t>
      </w:r>
    </w:p>
    <w:p w14:paraId="183C7BA3"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lastRenderedPageBreak/>
        <w:t xml:space="preserve">6. DBD Bojxona yuk deklaratsiyasini </w:t>
      </w:r>
      <w:proofErr w:type="gramStart"/>
      <w:r w:rsidRPr="007515D4">
        <w:rPr>
          <w:rFonts w:eastAsia="Times New Roman"/>
          <w:color w:val="000000"/>
          <w:lang w:val="en-US"/>
        </w:rPr>
        <w:t>to‘</w:t>
      </w:r>
      <w:proofErr w:type="gramEnd"/>
      <w:r w:rsidRPr="007515D4">
        <w:rPr>
          <w:rFonts w:eastAsia="Times New Roman"/>
          <w:color w:val="000000"/>
          <w:lang w:val="en-US"/>
        </w:rPr>
        <w:t>ldirish tartibi to‘g‘risidagi yo‘riqnomaning (ro‘yxat raqami 2773, 2016-yil 6-aprel)</w:t>
      </w:r>
      <w:hyperlink r:id="rId11" w:anchor="-2926366" w:history="1">
        <w:r w:rsidRPr="007515D4">
          <w:rPr>
            <w:rFonts w:eastAsia="Times New Roman"/>
            <w:color w:val="008080"/>
            <w:lang w:val="en-US"/>
          </w:rPr>
          <w:t xml:space="preserve"> 5-bobiga </w:t>
        </w:r>
      </w:hyperlink>
      <w:r w:rsidRPr="007515D4">
        <w:rPr>
          <w:rFonts w:eastAsia="Times New Roman"/>
          <w:color w:val="000000"/>
          <w:lang w:val="en-US"/>
        </w:rPr>
        <w:t>muvofiq tart</w:t>
      </w:r>
      <w:r w:rsidRPr="007515D4">
        <w:rPr>
          <w:rFonts w:eastAsia="Times New Roman"/>
          <w:color w:val="000000"/>
          <w:lang w:val="en-US"/>
        </w:rPr>
        <w:t>ibda to‘ldiriladi.</w:t>
      </w:r>
    </w:p>
    <w:p w14:paraId="635FDB3A"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Bunda, DBDning 1-grafasi birinchi bo‘lmasida “PR” belgisi ko‘rsatiladi hamda 18, 26, 30-grafalari va “S” grafasining 2 raqam ostidagi satri to‘ldirilmaydi.</w:t>
      </w:r>
    </w:p>
    <w:p w14:paraId="6F6A370E"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7. DBD bojxona organi tomonidan ro‘yxatga olinadi va rasmiylashtiriladi. Bunda, DBDning “D” grafasida bojxona organi tomonidan ushbu DBDda bayon etilgan tovarlar qabul qilinganligi haqida bojxona organi belgilari (yozuvlari) ko‘rsatiladi. Bojxona organi be</w:t>
      </w:r>
      <w:r w:rsidRPr="007515D4">
        <w:rPr>
          <w:rFonts w:eastAsia="Times New Roman"/>
          <w:color w:val="000000"/>
          <w:lang w:val="en-US"/>
        </w:rPr>
        <w:t>lgilari (yozuvlari) bojxona organi xodimining elektron raqamli imzosi (qog‘oz shakldagi DBDda shaxsiy raqamli muhri) bilan tasdiqlanadi.</w:t>
      </w:r>
    </w:p>
    <w:p w14:paraId="58CEFF0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8. DBDda ko‘rsatilgan tovarlar ushbu DBDni qabul qilgan bojxona postiga DBD qabul qilingan kundan (DBDning 7-grafasida </w:t>
      </w:r>
      <w:r w:rsidRPr="007515D4">
        <w:rPr>
          <w:rFonts w:eastAsia="Times New Roman"/>
          <w:color w:val="000000"/>
          <w:lang w:val="en-US"/>
        </w:rPr>
        <w:t>ko‘rsatilgan sanadan) e’tiboran o‘ttiz kalendar kun ichida taqdim etilmagan taqdirda DBD berilmagan deb hisoblanadi va TED AAT orqali ushbu DBD belgilangan tartibda bojxona organi tomonidan bekor qilinadi hamda bu haqda deklarantni TIF qatnashchisi kabinet</w:t>
      </w:r>
      <w:r w:rsidRPr="007515D4">
        <w:rPr>
          <w:rFonts w:eastAsia="Times New Roman"/>
          <w:color w:val="000000"/>
          <w:lang w:val="en-US"/>
        </w:rPr>
        <w:t xml:space="preserve">i orqali xabardor qiladi. </w:t>
      </w:r>
    </w:p>
    <w:p w14:paraId="1819D15C" w14:textId="77777777" w:rsidR="00000000" w:rsidRPr="007515D4" w:rsidRDefault="003B306A">
      <w:pPr>
        <w:shd w:val="clear" w:color="auto" w:fill="FFFFFF"/>
        <w:jc w:val="center"/>
        <w:divId w:val="1351295510"/>
        <w:rPr>
          <w:rFonts w:eastAsia="Times New Roman"/>
          <w:b/>
          <w:bCs/>
          <w:color w:val="000080"/>
          <w:lang w:val="en-US"/>
        </w:rPr>
      </w:pPr>
      <w:r w:rsidRPr="007515D4">
        <w:rPr>
          <w:rFonts w:eastAsia="Times New Roman"/>
          <w:b/>
          <w:bCs/>
          <w:color w:val="000080"/>
          <w:lang w:val="en-US"/>
        </w:rPr>
        <w:t>3-§. Dastlabki deklaratsiyalashning ikkinchi bosqichi</w:t>
      </w:r>
    </w:p>
    <w:p w14:paraId="318183E6"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9. Tashuvchi yoki boshqa manfaatdor shaxs DBDda ko‘rsatilgan tovarlar bojxona hududiga amalda yetib kelguniga qadar ular to‘g‘risida bojxona organiga dastlabki axborotni taqdi</w:t>
      </w:r>
      <w:r w:rsidRPr="007515D4">
        <w:rPr>
          <w:rFonts w:eastAsia="Times New Roman"/>
          <w:color w:val="000000"/>
          <w:lang w:val="en-US"/>
        </w:rPr>
        <w:t>m etishda DBD raqamini ko‘rsatishi shart.</w:t>
      </w:r>
    </w:p>
    <w:p w14:paraId="50ADE15A"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Bojxona organi chegara bojxona posti bojxona hududiga yetib kelgan tovarlarning DBD va uning kuzatuv hujjatlari nusxalarida ko‘rsatilgan ma’lumotlarni asl hamda elektron hujjatlardagi ma’lumotlar bilan taqqoslaydi.</w:t>
      </w:r>
      <w:r w:rsidRPr="007515D4">
        <w:rPr>
          <w:rFonts w:eastAsia="Times New Roman"/>
          <w:color w:val="000000"/>
          <w:lang w:val="en-US"/>
        </w:rPr>
        <w:t xml:space="preserve"> </w:t>
      </w:r>
    </w:p>
    <w:p w14:paraId="39AB0885"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Hujjatlarni taqqoslash jarayonida nomuvofiqliklar aniqlanmaganda, tovarlar chegara bojxona posti tomonidan tayinlangan bojxona postiga nazorat hujjati orqali yo‘naltiriladi yoxud mazkur bobga asosan erkin muomalaga chiqariladi </w:t>
      </w:r>
    </w:p>
    <w:p w14:paraId="7172B373"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Agarda ma’lumotlarni taqqo</w:t>
      </w:r>
      <w:r w:rsidRPr="007515D4">
        <w:rPr>
          <w:rFonts w:eastAsia="Times New Roman"/>
          <w:color w:val="000000"/>
          <w:lang w:val="en-US"/>
        </w:rPr>
        <w:t xml:space="preserve">slash jarayonida mazkur Nizomning 15-bandi </w:t>
      </w:r>
      <w:hyperlink r:id="rId12" w:anchor="-5410114" w:history="1">
        <w:r w:rsidRPr="007515D4">
          <w:rPr>
            <w:rFonts w:eastAsia="Times New Roman"/>
            <w:color w:val="008080"/>
            <w:lang w:val="en-US"/>
          </w:rPr>
          <w:t xml:space="preserve">beshinchi xatboshisida </w:t>
        </w:r>
      </w:hyperlink>
      <w:r w:rsidRPr="007515D4">
        <w:rPr>
          <w:rFonts w:eastAsia="Times New Roman"/>
          <w:color w:val="000000"/>
          <w:lang w:val="en-US"/>
        </w:rPr>
        <w:t>nazarda tutilgan holatlar aniqlansa, bojxona organi tomonidan DBDni (shu jumladan, taqdim etilgan BYD) belgilangan tartibda bekor</w:t>
      </w:r>
      <w:r w:rsidRPr="007515D4">
        <w:rPr>
          <w:rFonts w:eastAsia="Times New Roman"/>
          <w:color w:val="000000"/>
          <w:lang w:val="en-US"/>
        </w:rPr>
        <w:t xml:space="preserve"> qilish choralari </w:t>
      </w:r>
      <w:proofErr w:type="gramStart"/>
      <w:r w:rsidRPr="007515D4">
        <w:rPr>
          <w:rFonts w:eastAsia="Times New Roman"/>
          <w:color w:val="000000"/>
          <w:lang w:val="en-US"/>
        </w:rPr>
        <w:t>ko‘</w:t>
      </w:r>
      <w:proofErr w:type="gramEnd"/>
      <w:r w:rsidRPr="007515D4">
        <w:rPr>
          <w:rFonts w:eastAsia="Times New Roman"/>
          <w:color w:val="000000"/>
          <w:lang w:val="en-US"/>
        </w:rPr>
        <w:t>riladi.</w:t>
      </w:r>
    </w:p>
    <w:p w14:paraId="585B3A83"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10. Bojxona hududiga kirib kelishda DBD rasmiylashtirilgan tovarlarga nisbatan quyidagi hollarda chegara bojxona posti tomonidan chet el tovari bojxona nazorati ostida tashilayotganda bojxona to‘g‘risidagi qonunchilik hujjatlar</w:t>
      </w:r>
      <w:r w:rsidRPr="007515D4">
        <w:rPr>
          <w:rFonts w:eastAsia="Times New Roman"/>
          <w:color w:val="000000"/>
          <w:lang w:val="en-US"/>
        </w:rPr>
        <w:t>iga rioya etilishini ta’minlash chora-tadbirlari qo‘llaniladi:</w:t>
      </w:r>
    </w:p>
    <w:p w14:paraId="3EE0979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xavfni boshqarish tizimi tomonidan xavf darajasi yuqori ko‘rsatgich (“qizil” yo‘lak) bilan tasniflangan bo‘lsa;</w:t>
      </w:r>
    </w:p>
    <w:p w14:paraId="4925750B"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DBD rasmiylashtirilgan tovarlarga bojxona to‘lovlari to‘liq to‘lanmagan yoki to‘l</w:t>
      </w:r>
      <w:r w:rsidRPr="007515D4">
        <w:rPr>
          <w:rFonts w:eastAsia="Times New Roman"/>
          <w:color w:val="000000"/>
          <w:lang w:val="en-US"/>
        </w:rPr>
        <w:t>anishi ta’minlanmagan bo‘lsa;</w:t>
      </w:r>
    </w:p>
    <w:p w14:paraId="3D080F5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tovarning tijorat va transport hujjatlaridagi ma’lumotlarda o‘zaro nomuvofiqliklar aniqlanganda;</w:t>
      </w:r>
    </w:p>
    <w:p w14:paraId="79428A5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bojxona nazoratining texnik vositalarini qo‘llash bo‘yicha ma’lumotlarning tovarlarga ilova qilingan hujjatlardagi ma’lumotlar bi</w:t>
      </w:r>
      <w:r w:rsidRPr="007515D4">
        <w:rPr>
          <w:rFonts w:eastAsia="Times New Roman"/>
          <w:color w:val="000000"/>
          <w:lang w:val="en-US"/>
        </w:rPr>
        <w:t>lan to‘g‘ri kelmasa;</w:t>
      </w:r>
    </w:p>
    <w:p w14:paraId="08C171B1"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transport vositasining yuk bo‘lmasiga bevosita (erkin) kirish imkoniyati mavjud bo‘lganda;</w:t>
      </w:r>
    </w:p>
    <w:p w14:paraId="0033373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huquqni muhofaza qilish yoki boshqa davlat nazorat organlaridan tushgan materiallar, shuningdek xorijiy davlatlarning bojxona va boshqa davlat o</w:t>
      </w:r>
      <w:r w:rsidRPr="007515D4">
        <w:rPr>
          <w:rFonts w:eastAsia="Times New Roman"/>
          <w:color w:val="000000"/>
          <w:lang w:val="en-US"/>
        </w:rPr>
        <w:t>rganlaridan olingan tovarlarni bojxona nazoratidan o‘tkazilishi lozimligi to‘g‘risidagi ma’lumotlar bo‘lganda.</w:t>
      </w:r>
    </w:p>
    <w:p w14:paraId="47D92CDD"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11. Tovarlar DBDni ro‘yxatdan o‘tkazgan bojxona postiga yetib kelgandan so‘ng, tashuvchi yoxud boshqa manfaatdor shaxs tomonidan ushbu tovarlar v</w:t>
      </w:r>
      <w:r w:rsidRPr="007515D4">
        <w:rPr>
          <w:rFonts w:eastAsia="Times New Roman"/>
          <w:color w:val="000000"/>
          <w:lang w:val="en-US"/>
        </w:rPr>
        <w:t xml:space="preserve">a unga tegishli kuzatuv hujjatlari bojxona organiga o‘ttiz daqiqadan kechiktirmay taqdim etiladi. </w:t>
      </w:r>
    </w:p>
    <w:p w14:paraId="719B00DC"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Tovarlar tovar kelib tushadigan bojxona organining ish vaqtidan tashqari paytida yetkazib berilgan taqdirda, bojxona organining ish vaqti boshlanganidan keyi</w:t>
      </w:r>
      <w:r w:rsidRPr="007515D4">
        <w:rPr>
          <w:rFonts w:eastAsia="Times New Roman"/>
          <w:color w:val="000000"/>
          <w:lang w:val="en-US"/>
        </w:rPr>
        <w:t>n o‘ttiz daqiqadan kechiktirmay amalga oshirilishi kerak.</w:t>
      </w:r>
    </w:p>
    <w:p w14:paraId="627CF9B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Tovarlar yetib kelganligi to‘g‘risida bojxona organi tomonidan tovar kuzatuv hujjatlarida va O‘zbekiston Respublikasi Iqtisodiyot va moliya vazirligi huzuridagi Bojxona qo‘mitasi yagona avtomatlasht</w:t>
      </w:r>
      <w:r w:rsidRPr="007515D4">
        <w:rPr>
          <w:rFonts w:eastAsia="Times New Roman"/>
          <w:color w:val="000000"/>
          <w:lang w:val="en-US"/>
        </w:rPr>
        <w:t>irilgan axborot tizimida (bundan buyon matnda Bojxona qo‘mitasi YAAAT deb yuritiladi) tegishli belgilarini qo‘yish orqali tasdiqlanadi.</w:t>
      </w:r>
    </w:p>
    <w:p w14:paraId="6F841294"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lastRenderedPageBreak/>
        <w:t xml:space="preserve">12. DBDdagi tovar </w:t>
      </w:r>
      <w:proofErr w:type="gramStart"/>
      <w:r w:rsidRPr="007515D4">
        <w:rPr>
          <w:rFonts w:eastAsia="Times New Roman"/>
          <w:color w:val="000000"/>
          <w:lang w:val="en-US"/>
        </w:rPr>
        <w:t>bo‘</w:t>
      </w:r>
      <w:proofErr w:type="gramEnd"/>
      <w:r w:rsidRPr="007515D4">
        <w:rPr>
          <w:rFonts w:eastAsia="Times New Roman"/>
          <w:color w:val="000000"/>
          <w:lang w:val="en-US"/>
        </w:rPr>
        <w:t>yicha to‘liq BYDni taqdim etish muddati O‘zbekiston Respublikasi Bojxona kodeksining</w:t>
      </w:r>
      <w:hyperlink r:id="rId13" w:anchor="-2883456" w:history="1">
        <w:r w:rsidRPr="007515D4">
          <w:rPr>
            <w:rFonts w:eastAsia="Times New Roman"/>
            <w:color w:val="008080"/>
            <w:lang w:val="en-US"/>
          </w:rPr>
          <w:t xml:space="preserve"> 261-moddasida </w:t>
        </w:r>
      </w:hyperlink>
      <w:r w:rsidRPr="007515D4">
        <w:rPr>
          <w:rFonts w:eastAsia="Times New Roman"/>
          <w:color w:val="000000"/>
          <w:lang w:val="en-US"/>
        </w:rPr>
        <w:t>ko‘zda tutilgan muddatdan oshmasligi lozim.</w:t>
      </w:r>
    </w:p>
    <w:p w14:paraId="38C9ADB4"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13. </w:t>
      </w:r>
      <w:proofErr w:type="gramStart"/>
      <w:r w:rsidRPr="007515D4">
        <w:rPr>
          <w:rFonts w:eastAsia="Times New Roman"/>
          <w:color w:val="000000"/>
          <w:lang w:val="en-US"/>
        </w:rPr>
        <w:t>To‘</w:t>
      </w:r>
      <w:proofErr w:type="gramEnd"/>
      <w:r w:rsidRPr="007515D4">
        <w:rPr>
          <w:rFonts w:eastAsia="Times New Roman"/>
          <w:color w:val="000000"/>
          <w:lang w:val="en-US"/>
        </w:rPr>
        <w:t>liq BYD deklarant tomonidan quyidagi xususiyatlarni inobatga olgan holda Bojxona yuk deklaratsiyasini to‘ldirish tartibi to‘g‘risidagi yo‘riqnom</w:t>
      </w:r>
      <w:r w:rsidRPr="007515D4">
        <w:rPr>
          <w:rFonts w:eastAsia="Times New Roman"/>
          <w:color w:val="000000"/>
          <w:lang w:val="en-US"/>
        </w:rPr>
        <w:t xml:space="preserve">aning (ro‘yxat raqami 2773, 2016-yil 6-aprel) </w:t>
      </w:r>
      <w:hyperlink r:id="rId14" w:anchor="-2926366" w:history="1">
        <w:r w:rsidRPr="007515D4">
          <w:rPr>
            <w:rFonts w:eastAsia="Times New Roman"/>
            <w:color w:val="008080"/>
            <w:lang w:val="en-US"/>
          </w:rPr>
          <w:t xml:space="preserve">5-bobiga </w:t>
        </w:r>
      </w:hyperlink>
      <w:r w:rsidRPr="007515D4">
        <w:rPr>
          <w:rFonts w:eastAsia="Times New Roman"/>
          <w:color w:val="000000"/>
          <w:lang w:val="en-US"/>
        </w:rPr>
        <w:t>muvofiq tartibda to‘ldiriladi va bojxona organlariga TED AAT orqali taqdim etiladi.</w:t>
      </w:r>
    </w:p>
    <w:p w14:paraId="2C19A8A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1-grafasi birinchi bo‘lmasida “IM” harfli belgisi ko‘rsa</w:t>
      </w:r>
      <w:r w:rsidRPr="007515D4">
        <w:rPr>
          <w:rFonts w:eastAsia="Times New Roman"/>
          <w:color w:val="000000"/>
          <w:lang w:val="en-US"/>
        </w:rPr>
        <w:t xml:space="preserve">tiladi; </w:t>
      </w:r>
    </w:p>
    <w:p w14:paraId="6F672B4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1-grafasi uchinchi bo‘lmasida “PPR” harfli belgisi ko‘rsatiladi; </w:t>
      </w:r>
    </w:p>
    <w:p w14:paraId="63F57B7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BYDga aynan DBDga berilgan tartib raqam qo‘yiladi.</w:t>
      </w:r>
    </w:p>
    <w:p w14:paraId="5B8DA718"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14. Deklaratsiyalovchi shaxs TIF qatnashchisi kabineti orqali bojxona rasmiylashtiruvi uchun taqdim etiladigan hujjatlarni elektro</w:t>
      </w:r>
      <w:r w:rsidRPr="007515D4">
        <w:rPr>
          <w:rFonts w:eastAsia="Times New Roman"/>
          <w:color w:val="000000"/>
          <w:lang w:val="en-US"/>
        </w:rPr>
        <w:t>n raqamli imzosi bilan tasdiqlaydi va bojxona organlariga yuboradi.</w:t>
      </w:r>
    </w:p>
    <w:p w14:paraId="64502606"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15. To‘liq BYD bojxona organi tomonidan ro‘yxatga olinadi va rasmiylashtiriladi. </w:t>
      </w:r>
    </w:p>
    <w:p w14:paraId="71CF9A01"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Bojxona organlari vakolatli organlar tomonidan rasmiylashtirilgan ruxsat beruvchi tusdagi tegishli hujjatl</w:t>
      </w:r>
      <w:r w:rsidRPr="007515D4">
        <w:rPr>
          <w:rFonts w:eastAsia="Times New Roman"/>
          <w:color w:val="000000"/>
          <w:lang w:val="en-US"/>
        </w:rPr>
        <w:t>arning “Yagona darcha” bojxona axborot tizimida mavjudligini tekshiradi va tegishli hujjatlar ushbu tizimda mavjud bo‘lmagan taqdirda bojxona organlari bojxona rasmiylashtiruvini rad etish huquqiga ega.</w:t>
      </w:r>
    </w:p>
    <w:p w14:paraId="445412CC"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Bojxona organi tovarlarni bojxona rasmiylashtiruvidan</w:t>
      </w:r>
      <w:r w:rsidRPr="007515D4">
        <w:rPr>
          <w:rFonts w:eastAsia="Times New Roman"/>
          <w:color w:val="000000"/>
          <w:lang w:val="en-US"/>
        </w:rPr>
        <w:t xml:space="preserve"> o‘tkazishda tovarlarning kuzatuv hujjatlari nusxalarida ko‘rsatilgan ma’lumotlarni asl hamda elektron hujjatlardagi ma’lumotlar bilan solishtiradi.</w:t>
      </w:r>
    </w:p>
    <w:p w14:paraId="6861EE74"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Agarda taqdim qilingan hujjatlar (shu jumladan, elektron ko‘rinishdagi) bilan asl hujjatlardagi ma’lumotlarda nomuvofiqliklar mavjud bo‘lsa yoki DBDda kerakli ma’lumotlar yetishmasa, deklarant tomonidan DBDga tegishli o‘zgartirishlar va qo‘shimchalar kirit</w:t>
      </w:r>
      <w:r w:rsidRPr="007515D4">
        <w:rPr>
          <w:rFonts w:eastAsia="Times New Roman"/>
          <w:color w:val="000000"/>
          <w:lang w:val="en-US"/>
        </w:rPr>
        <w:t>iladi.</w:t>
      </w:r>
    </w:p>
    <w:p w14:paraId="1005C9E3"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Bunda, bojxona organi DBDga ilova qilingan tovarning kuzatuv hujjatlari raqami, sanasi, shakli, undagi ma’lumotlar, shu jumladan jo‘natuvchi va qabul qiluvchining rekvizitlari, tovarning nomi, miqdori (soni, vazni, boshqa qo‘shimcha o‘lchov birligid</w:t>
      </w:r>
      <w:r w:rsidRPr="007515D4">
        <w:rPr>
          <w:rFonts w:eastAsia="Times New Roman"/>
          <w:color w:val="000000"/>
          <w:lang w:val="en-US"/>
        </w:rPr>
        <w:t>agi miqdori), qiymati, TIF TN kodi, yetkazib berish shartlarida o‘zaro tafovut aniqlansa, DBD taqdim etilmagan deb hisoblanadi, bundan tovarlarni qayta yuklash jarayonida transport hujjatlari o‘zgarganligi natijasida yuzaga kelgan tafovutlar bo‘yicha tovar</w:t>
      </w:r>
      <w:r w:rsidRPr="007515D4">
        <w:rPr>
          <w:rFonts w:eastAsia="Times New Roman"/>
          <w:color w:val="000000"/>
          <w:lang w:val="en-US"/>
        </w:rPr>
        <w:t xml:space="preserve"> qayta yuklanganligini tasdiqlovchi hujjatlar taqdim etilgan holatlar mustasno. Bunday holatda DBD va u bo‘yicha ro‘yxatga olingan BYD bojxona organi tomonidan bekor qilinadi.</w:t>
      </w:r>
    </w:p>
    <w:p w14:paraId="491EB29A"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16. DBD va u </w:t>
      </w:r>
      <w:proofErr w:type="gramStart"/>
      <w:r w:rsidRPr="007515D4">
        <w:rPr>
          <w:rFonts w:eastAsia="Times New Roman"/>
          <w:color w:val="000000"/>
          <w:lang w:val="en-US"/>
        </w:rPr>
        <w:t>bo‘</w:t>
      </w:r>
      <w:proofErr w:type="gramEnd"/>
      <w:r w:rsidRPr="007515D4">
        <w:rPr>
          <w:rFonts w:eastAsia="Times New Roman"/>
          <w:color w:val="000000"/>
          <w:lang w:val="en-US"/>
        </w:rPr>
        <w:t xml:space="preserve">yicha taqdim etilgan BYDda xato va kamchiliklar aniqlanib, unga </w:t>
      </w:r>
      <w:r w:rsidRPr="007515D4">
        <w:rPr>
          <w:rFonts w:eastAsia="Times New Roman"/>
          <w:color w:val="000000"/>
          <w:lang w:val="en-US"/>
        </w:rPr>
        <w:t xml:space="preserve">o‘zgartirish va (yoki) qo‘shimchalar kiritish zarurati yuzaga kelganda, BYDga o‘zgartirish va (yoki) qo‘shimchalar bojxona organi ruxsati bilan amalga oshiriladi, bundan mazkur Nizomning 15-bandi </w:t>
      </w:r>
      <w:hyperlink r:id="rId15" w:anchor="-5410114" w:history="1">
        <w:r w:rsidRPr="007515D4">
          <w:rPr>
            <w:rFonts w:eastAsia="Times New Roman"/>
            <w:color w:val="008080"/>
            <w:lang w:val="en-US"/>
          </w:rPr>
          <w:t>beshinchi xatboshisida</w:t>
        </w:r>
      </w:hyperlink>
      <w:r w:rsidRPr="007515D4">
        <w:rPr>
          <w:rFonts w:eastAsia="Times New Roman"/>
          <w:color w:val="000000"/>
          <w:lang w:val="en-US"/>
        </w:rPr>
        <w:t xml:space="preserve"> nazarda tutilgan holatlar mustasno.</w:t>
      </w:r>
    </w:p>
    <w:p w14:paraId="39B68D1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17. DBD va BYDni </w:t>
      </w:r>
      <w:proofErr w:type="gramStart"/>
      <w:r w:rsidRPr="007515D4">
        <w:rPr>
          <w:rFonts w:eastAsia="Times New Roman"/>
          <w:color w:val="000000"/>
          <w:lang w:val="en-US"/>
        </w:rPr>
        <w:t>o‘</w:t>
      </w:r>
      <w:proofErr w:type="gramEnd"/>
      <w:r w:rsidRPr="007515D4">
        <w:rPr>
          <w:rFonts w:eastAsia="Times New Roman"/>
          <w:color w:val="000000"/>
          <w:lang w:val="en-US"/>
        </w:rPr>
        <w:t>zgartirish, unga qo‘shimcha kiritish, uni qaytarib olish va bekor qilish Bojxona yuk deklaratsiyasini o‘zgartirish, unga qo‘shimcha kiritish, uni qayta rasmiylashtirish, qaytari</w:t>
      </w:r>
      <w:r w:rsidRPr="007515D4">
        <w:rPr>
          <w:rFonts w:eastAsia="Times New Roman"/>
          <w:color w:val="000000"/>
          <w:lang w:val="en-US"/>
        </w:rPr>
        <w:t xml:space="preserve">b olish va bekor qilish tartibi to‘g‘risidagi </w:t>
      </w:r>
      <w:hyperlink r:id="rId16" w:anchor="-4735557" w:history="1">
        <w:r w:rsidRPr="007515D4">
          <w:rPr>
            <w:rFonts w:eastAsia="Times New Roman"/>
            <w:color w:val="008080"/>
            <w:lang w:val="en-US"/>
          </w:rPr>
          <w:t xml:space="preserve">nizom </w:t>
        </w:r>
      </w:hyperlink>
      <w:r w:rsidRPr="007515D4">
        <w:rPr>
          <w:rFonts w:eastAsia="Times New Roman"/>
          <w:color w:val="000000"/>
          <w:lang w:val="en-US"/>
        </w:rPr>
        <w:t xml:space="preserve">(ro‘yxat raqami 3220, 2020-yil 10-fevral) talablariga muvofiq amalga oshiriladi. </w:t>
      </w:r>
    </w:p>
    <w:p w14:paraId="2B4EBE3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DBD bekor qilingan taqdirda, yangi BYD 15 kalendar kundan kec</w:t>
      </w:r>
      <w:r w:rsidRPr="007515D4">
        <w:rPr>
          <w:rFonts w:eastAsia="Times New Roman"/>
          <w:color w:val="000000"/>
          <w:lang w:val="en-US"/>
        </w:rPr>
        <w:t>hiktirmay taqdim etilishi shart.</w:t>
      </w:r>
    </w:p>
    <w:p w14:paraId="06E2F854"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18. Bojxona organi tomonidan tovarlar bo‘yicha bojxona nazoratining belgilangan tartib-taomillari amalga oshirilganidan so‘ng, BYD rasmiylashtirilib, tovarlar erkin muomalaga chiqariladi.</w:t>
      </w:r>
    </w:p>
    <w:p w14:paraId="4C5D6D88"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19. Avval DBD taqdim etilgan tovarl</w:t>
      </w:r>
      <w:r w:rsidRPr="007515D4">
        <w:rPr>
          <w:rFonts w:eastAsia="Times New Roman"/>
          <w:color w:val="000000"/>
          <w:lang w:val="en-US"/>
        </w:rPr>
        <w:t>arni “erkin muomalaga chiqarish” bojxona rejimiga rasmiylashtirish to‘liq BYD ro‘yxatdan o‘tkazilgan vaqtdan boshlab uch soat ichida amalga oshiriladi, bundan xavfni boshqarish tizimi tomonidan xavf aniqlangan yoki bojxona organlarining ish vaqtidan tashqa</w:t>
      </w:r>
      <w:r w:rsidRPr="007515D4">
        <w:rPr>
          <w:rFonts w:eastAsia="Times New Roman"/>
          <w:color w:val="000000"/>
          <w:lang w:val="en-US"/>
        </w:rPr>
        <w:t>ri vaqtda to‘liq BYD taqdim etilgan holatlar mustasno.</w:t>
      </w:r>
    </w:p>
    <w:p w14:paraId="373FCB08" w14:textId="77777777" w:rsidR="00000000" w:rsidRPr="007515D4" w:rsidRDefault="003B306A">
      <w:pPr>
        <w:shd w:val="clear" w:color="auto" w:fill="FFFFFF"/>
        <w:jc w:val="center"/>
        <w:divId w:val="1160388520"/>
        <w:rPr>
          <w:rFonts w:eastAsia="Times New Roman"/>
          <w:b/>
          <w:bCs/>
          <w:color w:val="000080"/>
          <w:lang w:val="en-US"/>
        </w:rPr>
      </w:pPr>
      <w:r w:rsidRPr="007515D4">
        <w:rPr>
          <w:rFonts w:eastAsia="Times New Roman"/>
          <w:b/>
          <w:bCs/>
          <w:color w:val="000080"/>
          <w:lang w:val="en-US"/>
        </w:rPr>
        <w:t>4-§. Tovarlarni bevosita chegara bojxona postlarida erkin muomalaga chiqarish shartlari</w:t>
      </w:r>
    </w:p>
    <w:p w14:paraId="255CB678"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20. Deklarant tomonidan avval DBD taqdim etilgan tovarlarni quyidagi shartlar bajarilgan taqdirda, bevosita chega</w:t>
      </w:r>
      <w:r w:rsidRPr="007515D4">
        <w:rPr>
          <w:rFonts w:eastAsia="Times New Roman"/>
          <w:color w:val="000000"/>
          <w:lang w:val="en-US"/>
        </w:rPr>
        <w:t xml:space="preserve">ra bojxona postlarida erkin muomalaga chiqarishi mumkin: </w:t>
      </w:r>
    </w:p>
    <w:p w14:paraId="70D0D4C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tovar va transport vositalarini chegara bojxona postlarida erkin muomalaga chiqarish istagini bildirib, tovarlar bojxona hududiga yetib kelguniga qadar DBDni rasmiylashtirgan bojxona organiga kamida</w:t>
      </w:r>
      <w:r w:rsidRPr="007515D4">
        <w:rPr>
          <w:rFonts w:eastAsia="Times New Roman"/>
          <w:color w:val="000000"/>
          <w:lang w:val="en-US"/>
        </w:rPr>
        <w:t xml:space="preserve"> bir soat oldin to‘liq BYDni taqdim etishi;</w:t>
      </w:r>
    </w:p>
    <w:p w14:paraId="16800FE5"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lastRenderedPageBreak/>
        <w:t>tovar turkumi bitta transport hujjati bo‘yicha bitta jo‘natuvchining manzilidan bitta qabul qiluvchining manziliga yuborilayotgan bo‘lishi;</w:t>
      </w:r>
    </w:p>
    <w:p w14:paraId="49EE74D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tovar va transport vositalari xavfni boshqarish tizimi tomonidan xavf da</w:t>
      </w:r>
      <w:r w:rsidRPr="007515D4">
        <w:rPr>
          <w:rFonts w:eastAsia="Times New Roman"/>
          <w:color w:val="000000"/>
          <w:lang w:val="en-US"/>
        </w:rPr>
        <w:t xml:space="preserve">rajasi past yoki o‘rta ko‘rsatgichi belgilanganda; </w:t>
      </w:r>
    </w:p>
    <w:p w14:paraId="5C0471B5"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vakolatli organlar tomonidan ruxsat etish xususiyatiga ega bo‘lgan hujjatlarning mavjudligi, bundan ruxsat etish xususiyatiga ega bo‘lgan hujjat talab etilmaydigan tovarlar mustasno;</w:t>
      </w:r>
    </w:p>
    <w:p w14:paraId="318B094B"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tovar bo‘yicha ro‘yxa</w:t>
      </w:r>
      <w:r w:rsidRPr="007515D4">
        <w:rPr>
          <w:rFonts w:eastAsia="Times New Roman"/>
          <w:color w:val="000000"/>
          <w:lang w:val="en-US"/>
        </w:rPr>
        <w:t>tga olingan DBD va BYDlarga o‘zgartirish va (yoki) qo‘shimchalar kiritilmagan bo‘lishi lozim, bundan BYDning 18, 26, 30-grafalari va “S” grafasining 2-bandi mustasno.</w:t>
      </w:r>
    </w:p>
    <w:p w14:paraId="3DF0423C"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21. Ushbu Nizomning </w:t>
      </w:r>
      <w:hyperlink r:id="rId17" w:anchor="-5410258" w:history="1">
        <w:r w:rsidRPr="007515D4">
          <w:rPr>
            <w:rFonts w:eastAsia="Times New Roman"/>
            <w:color w:val="008080"/>
            <w:lang w:val="en-US"/>
          </w:rPr>
          <w:t>20-bandi</w:t>
        </w:r>
        <w:r w:rsidRPr="007515D4">
          <w:rPr>
            <w:rFonts w:eastAsia="Times New Roman"/>
            <w:color w:val="008080"/>
            <w:lang w:val="en-US"/>
          </w:rPr>
          <w:t xml:space="preserve">da </w:t>
        </w:r>
      </w:hyperlink>
      <w:r w:rsidRPr="007515D4">
        <w:rPr>
          <w:rFonts w:eastAsia="Times New Roman"/>
          <w:color w:val="000000"/>
          <w:lang w:val="en-US"/>
        </w:rPr>
        <w:t xml:space="preserve">qayd etilgan barcha mezonlarga mos kelgan tovarlarning bojxona rasmiylashtiruvi DBDni ro‘yxatdan o‘tkazgan bojxona postida mazkur Nizomning </w:t>
      </w:r>
      <w:hyperlink r:id="rId18" w:anchor="-5410095" w:history="1">
        <w:r w:rsidRPr="007515D4">
          <w:rPr>
            <w:rFonts w:eastAsia="Times New Roman"/>
            <w:color w:val="008080"/>
            <w:lang w:val="en-US"/>
          </w:rPr>
          <w:t>13</w:t>
        </w:r>
      </w:hyperlink>
      <w:r w:rsidRPr="007515D4">
        <w:rPr>
          <w:rFonts w:eastAsia="Times New Roman"/>
          <w:color w:val="000000"/>
          <w:lang w:val="en-US"/>
        </w:rPr>
        <w:t xml:space="preserve"> va </w:t>
      </w:r>
      <w:hyperlink r:id="rId19" w:anchor="-5410124" w:history="1">
        <w:r w:rsidRPr="007515D4">
          <w:rPr>
            <w:rFonts w:eastAsia="Times New Roman"/>
            <w:color w:val="008080"/>
            <w:lang w:val="en-US"/>
          </w:rPr>
          <w:t xml:space="preserve">17-bandlarida </w:t>
        </w:r>
      </w:hyperlink>
      <w:r w:rsidRPr="007515D4">
        <w:rPr>
          <w:rFonts w:eastAsia="Times New Roman"/>
          <w:color w:val="000000"/>
          <w:lang w:val="en-US"/>
        </w:rPr>
        <w:t>ko‘rsatilgan tadbirlar amalga oshirilganidan so‘ng, bevosita chegara bojxona postida erkin muomalaga chiqariladi.</w:t>
      </w:r>
    </w:p>
    <w:p w14:paraId="4529D648"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22. Xavfni boshqarish tizimi tomonidan DBD bo‘yicha tovarlar yoxud taqdim etilgan to‘liq BYD ushbu Nizomning 20-b</w:t>
      </w:r>
      <w:r w:rsidRPr="007515D4">
        <w:rPr>
          <w:rFonts w:eastAsia="Times New Roman"/>
          <w:color w:val="000000"/>
          <w:lang w:val="en-US"/>
        </w:rPr>
        <w:t>andida qayd etilgan mezonlarga mos kelmagan taqdirda, chegara bojxona posti ushbu tovarlarni DBDni ro‘yxatdan o‘tkazgan bojxona postiga yo‘naltiradi.</w:t>
      </w:r>
    </w:p>
    <w:p w14:paraId="710E63DE" w14:textId="77777777" w:rsidR="00000000" w:rsidRPr="007515D4" w:rsidRDefault="003B306A">
      <w:pPr>
        <w:shd w:val="clear" w:color="auto" w:fill="FFFFFF"/>
        <w:jc w:val="center"/>
        <w:divId w:val="103889375"/>
        <w:rPr>
          <w:rFonts w:eastAsia="Times New Roman"/>
          <w:b/>
          <w:bCs/>
          <w:color w:val="000080"/>
          <w:lang w:val="en-US"/>
        </w:rPr>
      </w:pPr>
      <w:r w:rsidRPr="007515D4">
        <w:rPr>
          <w:rFonts w:eastAsia="Times New Roman"/>
          <w:b/>
          <w:bCs/>
          <w:color w:val="000080"/>
          <w:lang w:val="en-US"/>
        </w:rPr>
        <w:t>3-bob. DBYUDni rasmiylashtirish tartibi</w:t>
      </w:r>
    </w:p>
    <w:p w14:paraId="501A2213" w14:textId="77777777" w:rsidR="00000000" w:rsidRPr="007515D4" w:rsidRDefault="003B306A">
      <w:pPr>
        <w:shd w:val="clear" w:color="auto" w:fill="FFFFFF"/>
        <w:jc w:val="center"/>
        <w:divId w:val="1108887431"/>
        <w:rPr>
          <w:rFonts w:eastAsia="Times New Roman"/>
          <w:b/>
          <w:bCs/>
          <w:color w:val="000080"/>
          <w:lang w:val="en-US"/>
        </w:rPr>
      </w:pPr>
      <w:r w:rsidRPr="007515D4">
        <w:rPr>
          <w:rFonts w:eastAsia="Times New Roman"/>
          <w:b/>
          <w:bCs/>
          <w:color w:val="000080"/>
          <w:lang w:val="en-US"/>
        </w:rPr>
        <w:t>1-§. Tovarlarni davriy deklaratsiyalash shartlari</w:t>
      </w:r>
    </w:p>
    <w:p w14:paraId="159A186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23. DBYUD aynan </w:t>
      </w:r>
      <w:r w:rsidRPr="007515D4">
        <w:rPr>
          <w:rFonts w:eastAsia="Times New Roman"/>
          <w:color w:val="000000"/>
          <w:lang w:val="en-US"/>
        </w:rPr>
        <w:t>bir xil turdagi tovarlarni bir tashqi savdo shartnomasi (kelishuv, bitim) doirasida ayni bir shaxs tomonidan bojxona chegarasi orqali olib o‘tishda rasmiylashtiriladi. Bunday hollarda muayyan vaqt ichida bojxona chegarasi orqali olib o‘tiladigan barcha tov</w:t>
      </w:r>
      <w:r w:rsidRPr="007515D4">
        <w:rPr>
          <w:rFonts w:eastAsia="Times New Roman"/>
          <w:color w:val="000000"/>
          <w:lang w:val="en-US"/>
        </w:rPr>
        <w:t>arlar uchun bitta BYD beriladi.</w:t>
      </w:r>
    </w:p>
    <w:p w14:paraId="53A81285"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DBYUDni rasmiylashtirish tovarlarni vaqtincha saqlashning eng ko‘p muddati yoki bojxona to‘lovlarini to‘lash muddatlari buzilishiga olib kelishi mumkin emas.</w:t>
      </w:r>
    </w:p>
    <w:p w14:paraId="71DB5AF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24. Aynan bir xil turdagi tovarlarga bir tashqi savdo shartnomasi </w:t>
      </w:r>
      <w:r w:rsidRPr="007515D4">
        <w:rPr>
          <w:rFonts w:eastAsia="Times New Roman"/>
          <w:color w:val="000000"/>
          <w:lang w:val="en-US"/>
        </w:rPr>
        <w:t>(kelishuv, bitim) doirasida karantin ruxsatnomalar, o‘simlik va hayvonot dunyosi obyektlarini, ozon yemiruvchi moddalar va ulardan tashkil topgan mahsulotlarni bojxona chegarasi orqali olib o‘tish uchun ruxsatnomalar, muvofiqlik sertifikati, veterinar, gig</w:t>
      </w:r>
      <w:r w:rsidRPr="007515D4">
        <w:rPr>
          <w:rFonts w:eastAsia="Times New Roman"/>
          <w:color w:val="000000"/>
          <w:lang w:val="en-US"/>
        </w:rPr>
        <w:t>iyenik va ekologik sertifikatlar, bir kalendar yilidan oshmagan muddatga bir marotaba taqdim etilishi mumkin.</w:t>
      </w:r>
    </w:p>
    <w:p w14:paraId="073ECAF2" w14:textId="77777777" w:rsidR="00000000" w:rsidRPr="007515D4" w:rsidRDefault="003B306A">
      <w:pPr>
        <w:shd w:val="clear" w:color="auto" w:fill="FFFFFF"/>
        <w:jc w:val="center"/>
        <w:divId w:val="659701652"/>
        <w:rPr>
          <w:rFonts w:eastAsia="Times New Roman"/>
          <w:b/>
          <w:bCs/>
          <w:color w:val="000080"/>
          <w:lang w:val="en-US"/>
        </w:rPr>
      </w:pPr>
      <w:r w:rsidRPr="007515D4">
        <w:rPr>
          <w:rFonts w:eastAsia="Times New Roman"/>
          <w:b/>
          <w:bCs/>
          <w:color w:val="000080"/>
          <w:lang w:val="en-US"/>
        </w:rPr>
        <w:t>2-§. Tovarlarni davriy deklaratsiyalashning birinchi bosqichi</w:t>
      </w:r>
    </w:p>
    <w:p w14:paraId="0EFC656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25. DBYUD shartnoma (kelishuv, bitim) doirasida tovarlarning ma’lum bir turkumi uchun amalda bojxona organiga taqdim etilganda rasmiylashtiriladi.</w:t>
      </w:r>
    </w:p>
    <w:p w14:paraId="03CA0E5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Deklaratsiyalovchi shaxs DBYUD bilan birga unda ko‘rsatilgan tovarlarning to‘liq miqdorini tegishli bojxona r</w:t>
      </w:r>
      <w:r w:rsidRPr="007515D4">
        <w:rPr>
          <w:rFonts w:eastAsia="Times New Roman"/>
          <w:color w:val="000000"/>
          <w:lang w:val="en-US"/>
        </w:rPr>
        <w:t>ejimiga joylashtirishda zarur bo‘ladigan hujjatlarni bojxona organiga taqdim etadi.</w:t>
      </w:r>
    </w:p>
    <w:p w14:paraId="7993BEE4"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26. DBYUDda ko‘rsatilgan tovarlarning to‘liq miqdori uchun bojxona rejimi shartlariga muvofiq amalda bo‘lgan bojxona to‘lovlari stavkalari bo‘yicha bojxona to‘lovlari hisob</w:t>
      </w:r>
      <w:r w:rsidRPr="007515D4">
        <w:rPr>
          <w:rFonts w:eastAsia="Times New Roman"/>
          <w:color w:val="000000"/>
          <w:lang w:val="en-US"/>
        </w:rPr>
        <w:t>lanadi.</w:t>
      </w:r>
    </w:p>
    <w:p w14:paraId="340F3AF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27. DBYUD doirasida rasmiylashtirilgan tovarlarning bojxona nazorati va hisobini yuritish uchun tovar va transport vositasi kuzatuv hujjatlari Bojxona qo‘mitasi YAAATda faqat DBYUD uchun shakllanadigan har bir tovar turkumiga alohida tartib raqamli</w:t>
      </w:r>
      <w:r w:rsidRPr="007515D4">
        <w:rPr>
          <w:rFonts w:eastAsia="Times New Roman"/>
          <w:color w:val="000000"/>
          <w:lang w:val="en-US"/>
        </w:rPr>
        <w:t xml:space="preserve"> darchaga bojxona organi mansabdor shaxsining elektron raqamli imzosi bilan tasdiqlangan holda tegishli ma’lumotlar yuklanadi.</w:t>
      </w:r>
    </w:p>
    <w:p w14:paraId="47572061"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28. Tovarlarning bojxona nazoratini amalga oshiruvchi bojxona organi mansabdor shaxsi Bojxona qo‘mitasi YAAATda faqat DBYUD uchun shakllanadigan, har bir tovar turkumiga alohida tartib raqamli elektron jadvalda DBYUD bo‘yicha tovarning tartib raqami, TIF T</w:t>
      </w:r>
      <w:r w:rsidRPr="007515D4">
        <w:rPr>
          <w:rFonts w:eastAsia="Times New Roman"/>
          <w:color w:val="000000"/>
          <w:lang w:val="en-US"/>
        </w:rPr>
        <w:t>N kodi, miqdori va bojxona ko‘rigi (agar shunday bojxona nazorati shakli qo‘llanilgan bo‘lsa) dalolatnomasi tartib raqami bo‘yicha ma’lumotlar bojxona organi mansabdor shaxsining elektron raqamli imzosi bilan tasdiqlangan holda qayd etib boriladi.</w:t>
      </w:r>
    </w:p>
    <w:p w14:paraId="7481F79C"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29. DBYU</w:t>
      </w:r>
      <w:r w:rsidRPr="007515D4">
        <w:rPr>
          <w:rFonts w:eastAsia="Times New Roman"/>
          <w:color w:val="000000"/>
          <w:lang w:val="en-US"/>
        </w:rPr>
        <w:t>D doirasida tovar va transport vositasi kuzatuv hujjatlari deklaratsiyalovchi shaxs tomonidan har bir tovar turkumi uchun bojxona nazorati boshlanishidan oldin taqdim etiladi.</w:t>
      </w:r>
    </w:p>
    <w:p w14:paraId="39051BBA"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lastRenderedPageBreak/>
        <w:t>30. DBYUD doirasida rasmiylashtirilgan tovarlarning qolgan turkumi hamda ular bo</w:t>
      </w:r>
      <w:r w:rsidRPr="007515D4">
        <w:rPr>
          <w:rFonts w:eastAsia="Times New Roman"/>
          <w:color w:val="000000"/>
          <w:lang w:val="en-US"/>
        </w:rPr>
        <w:t>‘yicha tovar va transport vositasi kuzatuv hujjatlari DBYUD rasmiylashtirilgan bojxona organiga taqdim etiladi.</w:t>
      </w:r>
    </w:p>
    <w:p w14:paraId="1405726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31. DBYUD Bojxona yuk deklaratsiyasini to‘ldirish tartibi to‘g‘risidagi yo‘riqnoma (ro‘yxat raqami 2773, 2016-yil 6-aprel) talablariga muvofiq q</w:t>
      </w:r>
      <w:r w:rsidRPr="007515D4">
        <w:rPr>
          <w:rFonts w:eastAsia="Times New Roman"/>
          <w:color w:val="000000"/>
          <w:lang w:val="en-US"/>
        </w:rPr>
        <w:t>uyidagi xususiyatlarni inobatga olgan holda to‘ldiriladi:</w:t>
      </w:r>
    </w:p>
    <w:p w14:paraId="3001DBD7"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a) 1-grafa. “Deklaratsiya turi”.</w:t>
      </w:r>
    </w:p>
    <w:p w14:paraId="525B9076"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Grafaning birinchi bo‘lmasida “PE” belgisi ko‘rsatiladi.</w:t>
      </w:r>
    </w:p>
    <w:p w14:paraId="1DC1D20A"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Grafaning ikkinchi bo‘lmasida Bojxona rejimlari tasniflagichiga muvofiq bojxona rejimining ikki raqamdan ibo</w:t>
      </w:r>
      <w:r w:rsidRPr="007515D4">
        <w:rPr>
          <w:rFonts w:eastAsia="Times New Roman"/>
          <w:color w:val="000000"/>
          <w:lang w:val="en-US"/>
        </w:rPr>
        <w:t>rat kodi ko‘rsatiladi.</w:t>
      </w:r>
    </w:p>
    <w:p w14:paraId="2FA394F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Grafaning uchinchi bo‘lmasi to‘ldirilmaydi;</w:t>
      </w:r>
    </w:p>
    <w:p w14:paraId="319583B8"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 50-grafa. “Ishonch bildirgan shaxs”.</w:t>
      </w:r>
    </w:p>
    <w:p w14:paraId="4FEAFD17"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Grafada quyidagi mazmundagi yozuv yoziladi:</w:t>
      </w:r>
    </w:p>
    <w:p w14:paraId="04FC2DA1"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“Taqdim etilgan ma’lumotlar uchun javobgar ......” deb yozilgandan so‘ng deklaratsiyalovchi shaxsga DBYUD</w:t>
      </w:r>
      <w:r w:rsidRPr="007515D4">
        <w:rPr>
          <w:rFonts w:eastAsia="Times New Roman"/>
          <w:color w:val="000000"/>
          <w:lang w:val="en-US"/>
        </w:rPr>
        <w:t>ga kiritish uchun zarur ma’lumotlarni taqdim etgan, yukni qabul qiluvchi tomonidan ishonchnoma berilgan shaxsning yoki tovarlar va transport vositalarini bojxona chegarasi orqali olib o‘tayotgan jismoniy shaxs to‘g‘risidagi ma’lumotlar (familiyasi, ismi, o</w:t>
      </w:r>
      <w:r w:rsidRPr="007515D4">
        <w:rPr>
          <w:rFonts w:eastAsia="Times New Roman"/>
          <w:color w:val="000000"/>
          <w:lang w:val="en-US"/>
        </w:rPr>
        <w:t>tasining ismi va telefon raqami) ko‘rsatiladi.</w:t>
      </w:r>
    </w:p>
    <w:p w14:paraId="596F3DE6"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So‘ngra grafada qo‘shimcha ravishda quyidagilar qayd etiladi: “To‘liq BYDni XX.XX.XXXXgacha bojxona organiga taqdim etish majburiyatini olaman” (bunda XX.XX.XXXX tegishlicha kun, oy, yilni anglatadi).</w:t>
      </w:r>
    </w:p>
    <w:p w14:paraId="1BA6742D"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Agar ish</w:t>
      </w:r>
      <w:r w:rsidRPr="007515D4">
        <w:rPr>
          <w:rFonts w:eastAsia="Times New Roman"/>
          <w:color w:val="000000"/>
          <w:lang w:val="en-US"/>
        </w:rPr>
        <w:t>onch bildirgan shaxs BYDni to‘ldirgan deklaratsiyalovchi shaxs bo‘lsa, ushbu deklaratsiyalovchi shaxs to‘g‘risidagi ma’lumotlar ko‘rsatiladi.</w:t>
      </w:r>
    </w:p>
    <w:p w14:paraId="5BC3B11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Mazkur grafada xo‘jalik yurituvchi subyekt ishonch bildirgan shaxsning vakolatlarini tasdiqlovchi hujjatning raqam</w:t>
      </w:r>
      <w:r w:rsidRPr="007515D4">
        <w:rPr>
          <w:rFonts w:eastAsia="Times New Roman"/>
          <w:color w:val="000000"/>
          <w:lang w:val="en-US"/>
        </w:rPr>
        <w:t>i, sanasi va amal qilish muddati ko‘rsatiladi.</w:t>
      </w:r>
    </w:p>
    <w:p w14:paraId="7D6DE23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32. DBYUD asosida olib kelingan tovarlarning tovarga nisbatan vakolatga ega </w:t>
      </w:r>
      <w:proofErr w:type="gramStart"/>
      <w:r w:rsidRPr="007515D4">
        <w:rPr>
          <w:rFonts w:eastAsia="Times New Roman"/>
          <w:color w:val="000000"/>
          <w:lang w:val="en-US"/>
        </w:rPr>
        <w:t>bo‘</w:t>
      </w:r>
      <w:proofErr w:type="gramEnd"/>
      <w:r w:rsidRPr="007515D4">
        <w:rPr>
          <w:rFonts w:eastAsia="Times New Roman"/>
          <w:color w:val="000000"/>
          <w:lang w:val="en-US"/>
        </w:rPr>
        <w:t xml:space="preserve">lgan shaxsning ixtiyoriga berilishi, ularni bojxona nazoratidan o‘tkazilgandan hamda mazkur Nizomning </w:t>
      </w:r>
      <w:hyperlink r:id="rId20" w:anchor="-5410392" w:history="1">
        <w:r w:rsidRPr="007515D4">
          <w:rPr>
            <w:rFonts w:eastAsia="Times New Roman"/>
            <w:color w:val="008080"/>
            <w:lang w:val="en-US"/>
          </w:rPr>
          <w:t xml:space="preserve">27 — 31-bandlariga </w:t>
        </w:r>
      </w:hyperlink>
      <w:r w:rsidRPr="007515D4">
        <w:rPr>
          <w:rFonts w:eastAsia="Times New Roman"/>
          <w:color w:val="000000"/>
          <w:lang w:val="en-US"/>
        </w:rPr>
        <w:t>muvofiq harakatlar yakunlangandan so‘ng amalga oshiriladi.</w:t>
      </w:r>
    </w:p>
    <w:p w14:paraId="7B8D86BD" w14:textId="77777777" w:rsidR="00000000" w:rsidRPr="007515D4" w:rsidRDefault="003B306A">
      <w:pPr>
        <w:shd w:val="clear" w:color="auto" w:fill="FFFFFF"/>
        <w:jc w:val="center"/>
        <w:divId w:val="1043022725"/>
        <w:rPr>
          <w:rFonts w:eastAsia="Times New Roman"/>
          <w:b/>
          <w:bCs/>
          <w:color w:val="000080"/>
          <w:lang w:val="en-US"/>
        </w:rPr>
      </w:pPr>
      <w:r w:rsidRPr="007515D4">
        <w:rPr>
          <w:rFonts w:eastAsia="Times New Roman"/>
          <w:b/>
          <w:bCs/>
          <w:color w:val="000080"/>
          <w:lang w:val="en-US"/>
        </w:rPr>
        <w:t>3-§. Tovarlarni davriy deklaratsiyalashning ikkinchi bosqichi</w:t>
      </w:r>
    </w:p>
    <w:p w14:paraId="7F770A9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33. DBYUD uchun belgilangan muddat tugaguniga qadar tovarlar bojxona chegarasidan t</w:t>
      </w:r>
      <w:r w:rsidRPr="007515D4">
        <w:rPr>
          <w:rFonts w:eastAsia="Times New Roman"/>
          <w:color w:val="000000"/>
          <w:lang w:val="en-US"/>
        </w:rPr>
        <w:t>o‘liq olib o‘tilgan taqdirda deklaratsiyalovchi shaxs tomonidan to‘liq BYD taqdim etiladi.</w:t>
      </w:r>
    </w:p>
    <w:p w14:paraId="14DE9F3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34. DBYUD rasmiylashtirilgan sanadan oltmish kalendar kundan oshmagan muddatda to‘liq BYD taqdim etilishi lozim.</w:t>
      </w:r>
    </w:p>
    <w:p w14:paraId="3B8F092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DBYUD uchun belgilangan muddat tugaguniga qadar tova</w:t>
      </w:r>
      <w:r w:rsidRPr="007515D4">
        <w:rPr>
          <w:rFonts w:eastAsia="Times New Roman"/>
          <w:color w:val="000000"/>
          <w:lang w:val="en-US"/>
        </w:rPr>
        <w:t>rlar bojxona chegarasi orqali to‘liq olib o‘tilmagan hollarda, deklaratsiyalovchi shaxs tomonidan ushbu muddatga qadar bojxona chegarasi orqali haqiqatda olib o‘tilgan tovarlarga nisbatan to‘liq BYD taqdim etiladi.</w:t>
      </w:r>
    </w:p>
    <w:p w14:paraId="795DEC0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35. Ikkinchi bosqichda rasmiylashtiriladi</w:t>
      </w:r>
      <w:r w:rsidRPr="007515D4">
        <w:rPr>
          <w:rFonts w:eastAsia="Times New Roman"/>
          <w:color w:val="000000"/>
          <w:lang w:val="en-US"/>
        </w:rPr>
        <w:t>gan BYDda bojxona to‘lovlari summasini hisoblashda DBYUD qabul qilingan kunda amalda bo‘lgan bojxona to‘lovlari stavkalari va xorijiy valyutalar kurslari qo‘llaniladi.</w:t>
      </w:r>
    </w:p>
    <w:p w14:paraId="2335063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Agarda taqdim etilgan hujjatlardagi ma’lumotlarga aniqlik kiritish natijasida hisoblanga</w:t>
      </w:r>
      <w:r w:rsidRPr="007515D4">
        <w:rPr>
          <w:rFonts w:eastAsia="Times New Roman"/>
          <w:color w:val="000000"/>
          <w:lang w:val="en-US"/>
        </w:rPr>
        <w:t>n bojxona to‘lovlari summasi DBYUDda ko‘rsatilgan to‘lovlar summasidan ortadigan bo‘lsa, ular qo‘shimcha to‘lanadi, kamayish holatlarida esa bojxona organi o‘rtadagi farqni to‘lovchiga O‘zbekiston Respublikasining Bojxona kodeksida belgilangan tartibda qay</w:t>
      </w:r>
      <w:r w:rsidRPr="007515D4">
        <w:rPr>
          <w:rFonts w:eastAsia="Times New Roman"/>
          <w:color w:val="000000"/>
          <w:lang w:val="en-US"/>
        </w:rPr>
        <w:t>taradi yoki to‘lovchining xohishiga ko‘ra uni keyingi to‘lovlar hisobiga o‘tkazadi.</w:t>
      </w:r>
    </w:p>
    <w:p w14:paraId="443B2F16"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36. Bojxona chegarasi orqali olib o‘tilgan tovarlarning umumiy miqdori DBYUDda ko‘rsatilgan miqdorga mos bo‘lishi lozim.</w:t>
      </w:r>
    </w:p>
    <w:p w14:paraId="2D8A3C0E"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Tovarlar belgilangan muddatlarda DBYUDda ko‘rsatilg</w:t>
      </w:r>
      <w:r w:rsidRPr="007515D4">
        <w:rPr>
          <w:rFonts w:eastAsia="Times New Roman"/>
          <w:color w:val="000000"/>
          <w:lang w:val="en-US"/>
        </w:rPr>
        <w:t>an miqdordan ortiq import qilinganda yoki eksportga olib chiqilishi nazarda tutilganda, tovarlarning ushbu ortiqcha qismiga nisbatan yangi BYD taqdim etilgan kuni amalda bo‘lgan qonunchilik hujjatlariga muvofiq bojxona rasmiylashtiruvi amalga oshiriladi.</w:t>
      </w:r>
    </w:p>
    <w:p w14:paraId="2B2EAF7E"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3</w:t>
      </w:r>
      <w:r w:rsidRPr="007515D4">
        <w:rPr>
          <w:rFonts w:eastAsia="Times New Roman"/>
          <w:color w:val="000000"/>
          <w:lang w:val="en-US"/>
        </w:rPr>
        <w:t xml:space="preserve">7. DBYUDni </w:t>
      </w:r>
      <w:proofErr w:type="gramStart"/>
      <w:r w:rsidRPr="007515D4">
        <w:rPr>
          <w:rFonts w:eastAsia="Times New Roman"/>
          <w:color w:val="000000"/>
          <w:lang w:val="en-US"/>
        </w:rPr>
        <w:t>o‘</w:t>
      </w:r>
      <w:proofErr w:type="gramEnd"/>
      <w:r w:rsidRPr="007515D4">
        <w:rPr>
          <w:rFonts w:eastAsia="Times New Roman"/>
          <w:color w:val="000000"/>
          <w:lang w:val="en-US"/>
        </w:rPr>
        <w:t xml:space="preserve">zgartirish, unga qo‘shimcha kiritish, uni qayta rasmiylashtirish, qaytarib olish va bekor qilish Bojxona yuk deklaratsiyasini o‘zgartirish, unga qo‘shimcha kiritish, uni qayta </w:t>
      </w:r>
      <w:r w:rsidRPr="007515D4">
        <w:rPr>
          <w:rFonts w:eastAsia="Times New Roman"/>
          <w:color w:val="000000"/>
          <w:lang w:val="en-US"/>
        </w:rPr>
        <w:lastRenderedPageBreak/>
        <w:t>rasmiylashtirish, qaytarib olish va bekor qilish tartibi to‘g‘risid</w:t>
      </w:r>
      <w:r w:rsidRPr="007515D4">
        <w:rPr>
          <w:rFonts w:eastAsia="Times New Roman"/>
          <w:color w:val="000000"/>
          <w:lang w:val="en-US"/>
        </w:rPr>
        <w:t xml:space="preserve">agi </w:t>
      </w:r>
      <w:hyperlink r:id="rId21" w:anchor="-4735557" w:history="1">
        <w:r w:rsidRPr="007515D4">
          <w:rPr>
            <w:rFonts w:eastAsia="Times New Roman"/>
            <w:color w:val="008080"/>
            <w:lang w:val="en-US"/>
          </w:rPr>
          <w:t xml:space="preserve">nizom </w:t>
        </w:r>
      </w:hyperlink>
      <w:r w:rsidRPr="007515D4">
        <w:rPr>
          <w:rFonts w:eastAsia="Times New Roman"/>
          <w:color w:val="000000"/>
          <w:lang w:val="en-US"/>
        </w:rPr>
        <w:t>(ro‘yxat raqami 3220, 2020-yil 10-fevral) talablariga muvofiq amalga oshiriladi.</w:t>
      </w:r>
    </w:p>
    <w:p w14:paraId="390F366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38. To‘liq BYD quyidagi hollarda rasmiylashtirilmaydi:</w:t>
      </w:r>
    </w:p>
    <w:p w14:paraId="17A7387B"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DBYUDda ko‘rsatilmagan tovarlar import qilinganda</w:t>
      </w:r>
      <w:r w:rsidRPr="007515D4">
        <w:rPr>
          <w:rFonts w:eastAsia="Times New Roman"/>
          <w:color w:val="000000"/>
          <w:lang w:val="en-US"/>
        </w:rPr>
        <w:t xml:space="preserve"> yoki eksportga olib chiqilishi nazarda tutilganda;</w:t>
      </w:r>
    </w:p>
    <w:p w14:paraId="052E9477"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qolgan tovarlar turkumi olib kirilganda dastlabki tovarlar turkumini bojxona rasmiylashtiruvidan o‘tkazishda ko‘rsatilmagan, iqtisodiy siyosat choralari qo‘llanilishiga ta’sir ko‘rsatuvchi hujjatlar taqdim etilgan taqdirda;</w:t>
      </w:r>
    </w:p>
    <w:p w14:paraId="67023B2C"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dastlabki tovarlar turkumini ras</w:t>
      </w:r>
      <w:r w:rsidRPr="007515D4">
        <w:rPr>
          <w:rFonts w:eastAsia="Times New Roman"/>
          <w:color w:val="000000"/>
          <w:lang w:val="en-US"/>
        </w:rPr>
        <w:t>miylashtirishda iqtisodiy siyosat choralari qo‘llanilishiga asos bo‘lgan hujjatlarni qolgan turkum tovarlarni olib kirishda taqdim etmaganda;</w:t>
      </w:r>
    </w:p>
    <w:p w14:paraId="5BA4EBB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DBYUD uchun belgilangan muddatga qadar to‘liq BYD taqdim etilmagan taqdirda (agar bojxona deklaratsiyasini taqdim </w:t>
      </w:r>
      <w:r w:rsidRPr="007515D4">
        <w:rPr>
          <w:rFonts w:eastAsia="Times New Roman"/>
          <w:color w:val="000000"/>
          <w:lang w:val="en-US"/>
        </w:rPr>
        <w:t>etish muddatining tugashi bojxona organi ishdan tashqari vaqtiga, dam olish yoki bayram kuniga to‘g‘ri kelib qolsa, bojxona organining keyingi ish kuni shu muddat tugaydigan kun deb hisoblanadi).</w:t>
      </w:r>
    </w:p>
    <w:p w14:paraId="60F29D9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Mazkur bandda keltirilgan holatlarda rasmiylashtirilgan DBYU</w:t>
      </w:r>
      <w:r w:rsidRPr="007515D4">
        <w:rPr>
          <w:rFonts w:eastAsia="Times New Roman"/>
          <w:color w:val="000000"/>
          <w:lang w:val="en-US"/>
        </w:rPr>
        <w:t xml:space="preserve">Dni bekor qilish choralari </w:t>
      </w:r>
      <w:proofErr w:type="gramStart"/>
      <w:r w:rsidRPr="007515D4">
        <w:rPr>
          <w:rFonts w:eastAsia="Times New Roman"/>
          <w:color w:val="000000"/>
          <w:lang w:val="en-US"/>
        </w:rPr>
        <w:t>ko‘</w:t>
      </w:r>
      <w:proofErr w:type="gramEnd"/>
      <w:r w:rsidRPr="007515D4">
        <w:rPr>
          <w:rFonts w:eastAsia="Times New Roman"/>
          <w:color w:val="000000"/>
          <w:lang w:val="en-US"/>
        </w:rPr>
        <w:t xml:space="preserve">riladi hamda yangi BYD O‘zbekiston Respublikasi Bojxona kodeksining </w:t>
      </w:r>
      <w:hyperlink r:id="rId22" w:anchor="-2883456" w:history="1">
        <w:r w:rsidRPr="007515D4">
          <w:rPr>
            <w:rFonts w:eastAsia="Times New Roman"/>
            <w:color w:val="008080"/>
            <w:lang w:val="en-US"/>
          </w:rPr>
          <w:t xml:space="preserve">261-moddasida </w:t>
        </w:r>
      </w:hyperlink>
      <w:r w:rsidRPr="007515D4">
        <w:rPr>
          <w:rFonts w:eastAsia="Times New Roman"/>
          <w:color w:val="000000"/>
          <w:lang w:val="en-US"/>
        </w:rPr>
        <w:t>belgilangan muddat ichida taqdim etilishi shart.</w:t>
      </w:r>
    </w:p>
    <w:p w14:paraId="5693D3B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39. BYD mazkur Nizomning 31-bandi </w:t>
      </w:r>
      <w:hyperlink r:id="rId23" w:anchor="-5410400" w:history="1">
        <w:r w:rsidRPr="007515D4">
          <w:rPr>
            <w:rFonts w:eastAsia="Times New Roman"/>
            <w:color w:val="008080"/>
            <w:lang w:val="en-US"/>
          </w:rPr>
          <w:t xml:space="preserve">birinchi xatboshisiga </w:t>
        </w:r>
      </w:hyperlink>
      <w:r w:rsidRPr="007515D4">
        <w:rPr>
          <w:rFonts w:eastAsia="Times New Roman"/>
          <w:color w:val="000000"/>
          <w:lang w:val="en-US"/>
        </w:rPr>
        <w:t xml:space="preserve">muvofiq tartibda quyidagi xususiyatlarni inobatga olgan holda </w:t>
      </w:r>
      <w:proofErr w:type="gramStart"/>
      <w:r w:rsidRPr="007515D4">
        <w:rPr>
          <w:rFonts w:eastAsia="Times New Roman"/>
          <w:color w:val="000000"/>
          <w:lang w:val="en-US"/>
        </w:rPr>
        <w:t>to‘</w:t>
      </w:r>
      <w:proofErr w:type="gramEnd"/>
      <w:r w:rsidRPr="007515D4">
        <w:rPr>
          <w:rFonts w:eastAsia="Times New Roman"/>
          <w:color w:val="000000"/>
          <w:lang w:val="en-US"/>
        </w:rPr>
        <w:t>ldiriladi:</w:t>
      </w:r>
    </w:p>
    <w:p w14:paraId="002CE52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1) 1-grafa. “Deklaratsiya turi”.</w:t>
      </w:r>
    </w:p>
    <w:p w14:paraId="555EBC77"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Grafaning birinchi bo‘lmasida tovarlarni olib o‘tish yo‘nalishi </w:t>
      </w:r>
      <w:r w:rsidRPr="007515D4">
        <w:rPr>
          <w:rFonts w:eastAsia="Times New Roman"/>
          <w:color w:val="000000"/>
          <w:lang w:val="en-US"/>
        </w:rPr>
        <w:t>ko‘rsatiladi — “IM” yoki “EK”.</w:t>
      </w:r>
    </w:p>
    <w:p w14:paraId="2E70F1C8"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Grafaning ikkinchi bo‘lmasida Bojxona rejimlari tasniflagichiga muvofiq bojxona rejimining ikki raqamdan iborat kodi ko‘rsatiladi.</w:t>
      </w:r>
    </w:p>
    <w:p w14:paraId="3DF851A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Grafaning uchinchi bo‘lmasida “PPE” belgisi ko‘rsatiladi.</w:t>
      </w:r>
    </w:p>
    <w:p w14:paraId="7A6094BB"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2) BYDga aynan DBYUDga berilgan tart</w:t>
      </w:r>
      <w:r w:rsidRPr="007515D4">
        <w:rPr>
          <w:rFonts w:eastAsia="Times New Roman"/>
          <w:color w:val="000000"/>
          <w:lang w:val="en-US"/>
        </w:rPr>
        <w:t>ib raqam qo‘yiladi.</w:t>
      </w:r>
    </w:p>
    <w:p w14:paraId="6636C4D0" w14:textId="77777777" w:rsidR="00000000" w:rsidRPr="007515D4" w:rsidRDefault="003B306A">
      <w:pPr>
        <w:shd w:val="clear" w:color="auto" w:fill="FFFFFF"/>
        <w:jc w:val="center"/>
        <w:divId w:val="1416707135"/>
        <w:rPr>
          <w:rFonts w:eastAsia="Times New Roman"/>
          <w:b/>
          <w:bCs/>
          <w:color w:val="000080"/>
          <w:lang w:val="en-US"/>
        </w:rPr>
      </w:pPr>
      <w:r w:rsidRPr="007515D4">
        <w:rPr>
          <w:rFonts w:eastAsia="Times New Roman"/>
          <w:b/>
          <w:bCs/>
          <w:color w:val="000080"/>
          <w:lang w:val="en-US"/>
        </w:rPr>
        <w:t>4-bob. TBBYUDni rasmiylashtirish tartibi</w:t>
      </w:r>
    </w:p>
    <w:p w14:paraId="5E295B91" w14:textId="77777777" w:rsidR="00000000" w:rsidRPr="007515D4" w:rsidRDefault="003B306A">
      <w:pPr>
        <w:shd w:val="clear" w:color="auto" w:fill="FFFFFF"/>
        <w:jc w:val="center"/>
        <w:divId w:val="1314721855"/>
        <w:rPr>
          <w:rFonts w:eastAsia="Times New Roman"/>
          <w:b/>
          <w:bCs/>
          <w:color w:val="000080"/>
          <w:lang w:val="en-US"/>
        </w:rPr>
      </w:pPr>
      <w:r w:rsidRPr="007515D4">
        <w:rPr>
          <w:rFonts w:eastAsia="Times New Roman"/>
          <w:b/>
          <w:bCs/>
          <w:color w:val="000080"/>
          <w:lang w:val="en-US"/>
        </w:rPr>
        <w:t>1-§. Tovarlarga TBBYUD taqdim etish shartlari</w:t>
      </w:r>
    </w:p>
    <w:p w14:paraId="73AABB1D"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40. Deklarant yoki bojxona brokeri o‘ziga bog‘liq bo‘lmagan sabablarga ko‘ra deklaratsiyani to‘ldirish uchun barcha zarur axborotga ega bo‘lmasa, TBB</w:t>
      </w:r>
      <w:r w:rsidRPr="007515D4">
        <w:rPr>
          <w:rFonts w:eastAsia="Times New Roman"/>
          <w:color w:val="000000"/>
          <w:lang w:val="en-US"/>
        </w:rPr>
        <w:t>YUD tovarni identifikatsiyalash imkoniyati bo‘lishi sharti bilan berilishi mumkin.</w:t>
      </w:r>
    </w:p>
    <w:p w14:paraId="77D947E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TBBYUD quyidagi hollarda berilishi mumkin:</w:t>
      </w:r>
    </w:p>
    <w:p w14:paraId="65A7AF25"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bojxona to‘lovlari shartli bojxona qiymatini aniqlash asosida to‘langan tovarlar;</w:t>
      </w:r>
    </w:p>
    <w:p w14:paraId="6CF71CFE"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zarur hujjatlar (bundan ruxsat etish xususiyatig</w:t>
      </w:r>
      <w:r w:rsidRPr="007515D4">
        <w:rPr>
          <w:rFonts w:eastAsia="Times New Roman"/>
          <w:color w:val="000000"/>
          <w:lang w:val="en-US"/>
        </w:rPr>
        <w:t>a ega hujjatlar mustasno) va ma’lumotlar taqdim etilmagan tovarlar;</w:t>
      </w:r>
    </w:p>
    <w:p w14:paraId="5F203475"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bojxona to‘lovlarini kechiktirib yoki bo‘lib-bo‘lib to‘lashga ruxsat berilgan holda erkin muomalaga chiqarish (import) bojxona rejimiga muvofiq rasmiylashtirilgan tovarlar;</w:t>
      </w:r>
    </w:p>
    <w:p w14:paraId="718953D4"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TIF TN kodiga a</w:t>
      </w:r>
      <w:r w:rsidRPr="007515D4">
        <w:rPr>
          <w:rFonts w:eastAsia="Times New Roman"/>
          <w:color w:val="000000"/>
          <w:lang w:val="en-US"/>
        </w:rPr>
        <w:t>niqlik kiritish bo‘yicha ekspertiza tayinlangan tovarlar.</w:t>
      </w:r>
    </w:p>
    <w:p w14:paraId="3C61D85D"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41. TBBYUDga deklarant yoki bojxona brokeri, agar bojxona to‘g‘risidagi qonunchilik hujjatlarida alohida ma’lumotlarni taqdim etish uchun boshqa muddat nazarda tutilmagan bo‘lsa, TBBYUD bojxona orga</w:t>
      </w:r>
      <w:r w:rsidRPr="007515D4">
        <w:rPr>
          <w:rFonts w:eastAsia="Times New Roman"/>
          <w:color w:val="000000"/>
          <w:lang w:val="en-US"/>
        </w:rPr>
        <w:t>ni tomonidan qabul qilib olingan kundan e’tiboran oltmish kalendar kundan ortiq bo‘lmagan muddatda yetishmagan ma’lumotlarni va lozim darajada to‘ldirilgan to‘liq BYDni taqdim etish haqidagi yozma majburiyatni ilova qiladi.</w:t>
      </w:r>
    </w:p>
    <w:p w14:paraId="10B63471"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Agar ushbu Nizomning 40-bandi </w:t>
      </w:r>
      <w:hyperlink r:id="rId24" w:anchor="-5916501" w:history="1">
        <w:r w:rsidRPr="007515D4">
          <w:rPr>
            <w:rFonts w:eastAsia="Times New Roman"/>
            <w:color w:val="008080"/>
            <w:lang w:val="en-US"/>
          </w:rPr>
          <w:t>to‘rtinchi xatboshisida</w:t>
        </w:r>
      </w:hyperlink>
      <w:r w:rsidRPr="007515D4">
        <w:rPr>
          <w:rFonts w:eastAsia="Times New Roman"/>
          <w:color w:val="000000"/>
          <w:lang w:val="en-US"/>
        </w:rPr>
        <w:t xml:space="preserve"> ko‘rsatib o‘tilgan shartli chiqarib yuborilgan tovarlar uchun taqdim etilmagan muvofiqlik sertifikatini yoki sanitariya-epidemiologiya xulosasini olish talab etilsa, ushbu t</w:t>
      </w:r>
      <w:r w:rsidRPr="007515D4">
        <w:rPr>
          <w:rFonts w:eastAsia="Times New Roman"/>
          <w:color w:val="000000"/>
          <w:lang w:val="en-US"/>
        </w:rPr>
        <w:t>ovarlardan foydalanish, ularni uchinchi shaxslarga berish, shu jumladan ularni sotish yoki o‘zga usulda boshqa shaxsga o‘tkazish orqali berish taqiqlanadi, mazkur tovarlarni olib kirishga doir cheklovlar ushbu tovarlarning sifati va xavfsizligi tekshirilis</w:t>
      </w:r>
      <w:r w:rsidRPr="007515D4">
        <w:rPr>
          <w:rFonts w:eastAsia="Times New Roman"/>
          <w:color w:val="000000"/>
          <w:lang w:val="en-US"/>
        </w:rPr>
        <w:t>hi munosabati bilan belgilangan hollarda esa har qanday shaklda foydalanish (ishlatish) taqiqlanadi.</w:t>
      </w:r>
    </w:p>
    <w:p w14:paraId="39067F8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TBBYUD qo‘llanilgan holda deklaratsiyalashda lozim darajada to‘ldirilgan to‘liq BYD avval boshda berilganidagi kabi bojxona organlarining zimmasiga qonunch</w:t>
      </w:r>
      <w:r w:rsidRPr="007515D4">
        <w:rPr>
          <w:rFonts w:eastAsia="Times New Roman"/>
          <w:color w:val="000000"/>
          <w:lang w:val="en-US"/>
        </w:rPr>
        <w:t xml:space="preserve">ilik hujjatlarining qaysi </w:t>
      </w:r>
      <w:r w:rsidRPr="007515D4">
        <w:rPr>
          <w:rFonts w:eastAsia="Times New Roman"/>
          <w:color w:val="000000"/>
          <w:lang w:val="en-US"/>
        </w:rPr>
        <w:lastRenderedPageBreak/>
        <w:t>talablari va shartlari bajarilishi ustidan nazorat qilish vazifasi yuklatilgan bo‘lsa, o‘sha talablar va shartlar, shu jumladan bojxona to‘lovlarini hisoblab chiqarish va to‘lash tartibi qo‘llaniladi.</w:t>
      </w:r>
    </w:p>
    <w:p w14:paraId="495866BE" w14:textId="77777777" w:rsidR="00000000" w:rsidRPr="007515D4" w:rsidRDefault="003B306A">
      <w:pPr>
        <w:shd w:val="clear" w:color="auto" w:fill="FFFFFF"/>
        <w:jc w:val="center"/>
        <w:divId w:val="1152679244"/>
        <w:rPr>
          <w:rFonts w:eastAsia="Times New Roman"/>
          <w:b/>
          <w:bCs/>
          <w:color w:val="000080"/>
          <w:lang w:val="en-US"/>
        </w:rPr>
      </w:pPr>
      <w:r w:rsidRPr="007515D4">
        <w:rPr>
          <w:rFonts w:eastAsia="Times New Roman"/>
          <w:b/>
          <w:bCs/>
          <w:color w:val="000080"/>
          <w:lang w:val="en-US"/>
        </w:rPr>
        <w:t>2-§. TBBYUDni rasmiylashtiris</w:t>
      </w:r>
      <w:r w:rsidRPr="007515D4">
        <w:rPr>
          <w:rFonts w:eastAsia="Times New Roman"/>
          <w:b/>
          <w:bCs/>
          <w:color w:val="000080"/>
          <w:lang w:val="en-US"/>
        </w:rPr>
        <w:t>hning birinchi bosqichi</w:t>
      </w:r>
    </w:p>
    <w:p w14:paraId="5F6A600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42. TBBYUD va BYDlarni hamda bojxona rasmiylashtiruvi uchun zarur bo‘lgan hujjatlar elektron raqamli imzo bilan tasdiqlangan holda elektron yoki qog‘oz shakllarda taqdim etilishi mumkin. Bunda TBBYUDda bojxona maqsadlari uchun zarur</w:t>
      </w:r>
      <w:r w:rsidRPr="007515D4">
        <w:rPr>
          <w:rFonts w:eastAsia="Times New Roman"/>
          <w:color w:val="000000"/>
          <w:lang w:val="en-US"/>
        </w:rPr>
        <w:t xml:space="preserve"> bo‘lgan ma’lumotlar aks ettirilgan bo‘lishi kerak.</w:t>
      </w:r>
    </w:p>
    <w:p w14:paraId="0EF3316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TBBYUDda ko‘rsatilgan tovarlarning to‘liq miqdori uchun bojxona rejimi shartlariga muvofiq amalda bo‘lgan bojxona to‘lovlari stavkalari bo‘yicha bojxona to‘lovlari hisoblanadi.</w:t>
      </w:r>
    </w:p>
    <w:p w14:paraId="22BA369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42</w:t>
      </w:r>
      <w:r w:rsidRPr="007515D4">
        <w:rPr>
          <w:rFonts w:eastAsia="Times New Roman"/>
          <w:color w:val="000000"/>
          <w:vertAlign w:val="superscript"/>
          <w:lang w:val="en-US"/>
        </w:rPr>
        <w:t>1</w:t>
      </w:r>
      <w:r w:rsidRPr="007515D4">
        <w:rPr>
          <w:rFonts w:eastAsia="Times New Roman"/>
          <w:color w:val="000000"/>
          <w:lang w:val="en-US"/>
        </w:rPr>
        <w:t xml:space="preserve">. TIF TN kodiga aniqlik </w:t>
      </w:r>
      <w:r w:rsidRPr="007515D4">
        <w:rPr>
          <w:rFonts w:eastAsia="Times New Roman"/>
          <w:color w:val="000000"/>
          <w:lang w:val="en-US"/>
        </w:rPr>
        <w:t>kiritish bo‘yicha ekspertiza tayinlangan tovarlarga nisbatan taqiq va cheklovlar belgilangan bo‘lsa, TBBYUD rasmiylashtirishga yo‘l qo‘yilmaydi.</w:t>
      </w:r>
    </w:p>
    <w:p w14:paraId="5CCD55AF"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43. Tovarlarni TBBYUD bilan rasmiylashtirishda quyidagilar taqdim etiladi:</w:t>
      </w:r>
    </w:p>
    <w:p w14:paraId="4C5D0D10"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transport (transport turidan kelib chiqib, konosament yoki yuk xati) va tijorat (invoys) hujjatlari;</w:t>
      </w:r>
    </w:p>
    <w:p w14:paraId="28CB0DA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to‘liq to‘ldirilgan bojxona yuk deklaratsiyasini va yetishmagan ma’lumotlarni taqdim etish haqidagi yozma majburiyat.</w:t>
      </w:r>
    </w:p>
    <w:p w14:paraId="10D6CC22"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44. Ushbu Nizomning </w:t>
      </w:r>
      <w:hyperlink r:id="rId25" w:anchor="-5410497" w:history="1">
        <w:r w:rsidRPr="007515D4">
          <w:rPr>
            <w:rFonts w:eastAsia="Times New Roman"/>
            <w:color w:val="008080"/>
            <w:lang w:val="en-US"/>
          </w:rPr>
          <w:t xml:space="preserve">43-bandida </w:t>
        </w:r>
      </w:hyperlink>
      <w:proofErr w:type="gramStart"/>
      <w:r w:rsidRPr="007515D4">
        <w:rPr>
          <w:rFonts w:eastAsia="Times New Roman"/>
          <w:color w:val="000000"/>
          <w:lang w:val="en-US"/>
        </w:rPr>
        <w:t>ko‘</w:t>
      </w:r>
      <w:proofErr w:type="gramEnd"/>
      <w:r w:rsidRPr="007515D4">
        <w:rPr>
          <w:rFonts w:eastAsia="Times New Roman"/>
          <w:color w:val="000000"/>
          <w:lang w:val="en-US"/>
        </w:rPr>
        <w:t>rsatilgan hujjatlar va ma’lumotlar mavjud bo‘lmaganida, yoxud noto‘g‘ri hujjat va ma’lumotlar taqdim etilganda TBBYUD rasmiylashtirilishiga yo‘l qo‘yilmaydi.</w:t>
      </w:r>
    </w:p>
    <w:p w14:paraId="1B61E462" w14:textId="77777777" w:rsidR="00000000" w:rsidRPr="007515D4" w:rsidRDefault="003B306A">
      <w:pPr>
        <w:shd w:val="clear" w:color="auto" w:fill="FFFFFF"/>
        <w:jc w:val="center"/>
        <w:divId w:val="45303774"/>
        <w:rPr>
          <w:rFonts w:eastAsia="Times New Roman"/>
          <w:b/>
          <w:bCs/>
          <w:color w:val="000080"/>
          <w:lang w:val="en-US"/>
        </w:rPr>
      </w:pPr>
      <w:r w:rsidRPr="007515D4">
        <w:rPr>
          <w:rFonts w:eastAsia="Times New Roman"/>
          <w:b/>
          <w:bCs/>
          <w:color w:val="000080"/>
          <w:lang w:val="en-US"/>
        </w:rPr>
        <w:t>3-§. TBBYUDni rasmiylashtirishning ikkin</w:t>
      </w:r>
      <w:r w:rsidRPr="007515D4">
        <w:rPr>
          <w:rFonts w:eastAsia="Times New Roman"/>
          <w:b/>
          <w:bCs/>
          <w:color w:val="000080"/>
          <w:lang w:val="en-US"/>
        </w:rPr>
        <w:t>chi bosqichi</w:t>
      </w:r>
    </w:p>
    <w:p w14:paraId="158347A4"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45. TBBYUD va </w:t>
      </w:r>
      <w:proofErr w:type="gramStart"/>
      <w:r w:rsidRPr="007515D4">
        <w:rPr>
          <w:rFonts w:eastAsia="Times New Roman"/>
          <w:color w:val="000000"/>
          <w:lang w:val="en-US"/>
        </w:rPr>
        <w:t>to‘</w:t>
      </w:r>
      <w:proofErr w:type="gramEnd"/>
      <w:r w:rsidRPr="007515D4">
        <w:rPr>
          <w:rFonts w:eastAsia="Times New Roman"/>
          <w:color w:val="000000"/>
          <w:lang w:val="en-US"/>
        </w:rPr>
        <w:t xml:space="preserve">liq BYD Bojxona yuk deklaratsiyasini to‘ldirish tartibi to‘g‘risidagi yo‘riqnomaning (ro‘yxat raqami 2773, 2016-yil 6-aprel) </w:t>
      </w:r>
      <w:hyperlink r:id="rId26" w:anchor="-5093223" w:history="1">
        <w:r w:rsidRPr="007515D4">
          <w:rPr>
            <w:rFonts w:eastAsia="Times New Roman"/>
            <w:color w:val="008080"/>
            <w:lang w:val="en-US"/>
          </w:rPr>
          <w:t>19</w:t>
        </w:r>
        <w:r w:rsidRPr="007515D4">
          <w:rPr>
            <w:rFonts w:eastAsia="Times New Roman"/>
            <w:color w:val="008080"/>
            <w:vertAlign w:val="superscript"/>
            <w:lang w:val="en-US"/>
          </w:rPr>
          <w:t>1</w:t>
        </w:r>
        <w:r w:rsidRPr="007515D4">
          <w:rPr>
            <w:rFonts w:eastAsia="Times New Roman"/>
            <w:color w:val="008080"/>
            <w:lang w:val="en-US"/>
          </w:rPr>
          <w:t xml:space="preserve">-bobiga </w:t>
        </w:r>
      </w:hyperlink>
      <w:r w:rsidRPr="007515D4">
        <w:rPr>
          <w:rFonts w:eastAsia="Times New Roman"/>
          <w:color w:val="000000"/>
          <w:lang w:val="en-US"/>
        </w:rPr>
        <w:t>muvofiq tartibda to‘ldiriladi</w:t>
      </w:r>
      <w:r w:rsidRPr="007515D4">
        <w:rPr>
          <w:rFonts w:eastAsia="Times New Roman"/>
          <w:color w:val="000000"/>
          <w:lang w:val="en-US"/>
        </w:rPr>
        <w:t>.</w:t>
      </w:r>
    </w:p>
    <w:p w14:paraId="68600F5B"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46. Bojxona posti to‘liq BYDni taqdim etish muddatlari va TBBYUDga muvofiq rasmiylashtirilgan tovarlarga nisbatan taqiq va cheklov bo‘yicha shartlar bajarilishini nazorat qiladi va ularning elektron hisobini yuritadi.</w:t>
      </w:r>
    </w:p>
    <w:p w14:paraId="4839F96A"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46</w:t>
      </w:r>
      <w:r w:rsidRPr="007515D4">
        <w:rPr>
          <w:rFonts w:eastAsia="Times New Roman"/>
          <w:color w:val="000000"/>
          <w:vertAlign w:val="superscript"/>
          <w:lang w:val="en-US"/>
        </w:rPr>
        <w:t>1</w:t>
      </w:r>
      <w:r w:rsidRPr="007515D4">
        <w:rPr>
          <w:rFonts w:eastAsia="Times New Roman"/>
          <w:color w:val="000000"/>
          <w:lang w:val="en-US"/>
        </w:rPr>
        <w:t>. Bojxona organi tomonidan tayinl</w:t>
      </w:r>
      <w:r w:rsidRPr="007515D4">
        <w:rPr>
          <w:rFonts w:eastAsia="Times New Roman"/>
          <w:color w:val="000000"/>
          <w:lang w:val="en-US"/>
        </w:rPr>
        <w:t>angan ekspertiza natijasi yuzasidan qabul qilingan TIF TN kodi deklarant yoki bojxona brokeriga TED AAT orqali taqdim etiladi hamda to‘liq BYD ekspertiza xulosasida belgilangan TIF TN kod asosida qonunchilik hujjatlari talablari bo‘yicha rasmiylashtiriladi</w:t>
      </w:r>
      <w:r w:rsidRPr="007515D4">
        <w:rPr>
          <w:rFonts w:eastAsia="Times New Roman"/>
          <w:color w:val="000000"/>
          <w:lang w:val="en-US"/>
        </w:rPr>
        <w:t>.</w:t>
      </w:r>
    </w:p>
    <w:p w14:paraId="73222BCD"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47. TBBYUD bilan rasmiylashtirilgan tovarlar bo‘yicha oltmish kalendar kun ichida to‘liq BYD rasmiylashtirilmagan taqdirda, vakolatli shaxs ixtiyoriga ko‘ra ushbu tovarlar O‘zbekiston Respublikasining Bojxona kodeksida belgilangan tartibda O‘zbekiston Re</w:t>
      </w:r>
      <w:r w:rsidRPr="007515D4">
        <w:rPr>
          <w:rFonts w:eastAsia="Times New Roman"/>
          <w:color w:val="000000"/>
          <w:lang w:val="en-US"/>
        </w:rPr>
        <w:t xml:space="preserve">spublikasi bojxona hududidan tashqariga qaytarib chiqarib yuborilishi mumkin. </w:t>
      </w:r>
    </w:p>
    <w:p w14:paraId="00F73E94"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Bunda, tovarlar TBBYUD rasmiylashtirilgan kuni qanday holatda bo‘lsa, amalda shunday holatda bojxona hududidan olib chiqilishi lozim, bundan tovar holatining tabiiy eskirishi yo</w:t>
      </w:r>
      <w:r w:rsidRPr="007515D4">
        <w:rPr>
          <w:rFonts w:eastAsia="Times New Roman"/>
          <w:color w:val="000000"/>
          <w:lang w:val="en-US"/>
        </w:rPr>
        <w:t>ki tashish va (yoki) saqlash normal sharoitlarida kamayishi oqibatida ro‘y bergan o‘zgarishlar mustasno.</w:t>
      </w:r>
    </w:p>
    <w:p w14:paraId="282864D8"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TBBYUDni </w:t>
      </w:r>
      <w:proofErr w:type="gramStart"/>
      <w:r w:rsidRPr="007515D4">
        <w:rPr>
          <w:rFonts w:eastAsia="Times New Roman"/>
          <w:color w:val="000000"/>
          <w:lang w:val="en-US"/>
        </w:rPr>
        <w:t>o‘</w:t>
      </w:r>
      <w:proofErr w:type="gramEnd"/>
      <w:r w:rsidRPr="007515D4">
        <w:rPr>
          <w:rFonts w:eastAsia="Times New Roman"/>
          <w:color w:val="000000"/>
          <w:lang w:val="en-US"/>
        </w:rPr>
        <w:t>zgartirish, unga qo‘shimcha kiritish, uni qaytarib olish va bekor qilish Bojxona yuk deklaratsiyasini o‘zgartirish, unga qo‘shimcha kiritish</w:t>
      </w:r>
      <w:r w:rsidRPr="007515D4">
        <w:rPr>
          <w:rFonts w:eastAsia="Times New Roman"/>
          <w:color w:val="000000"/>
          <w:lang w:val="en-US"/>
        </w:rPr>
        <w:t xml:space="preserve">, uni qayta rasmiylashtirish, qaytarib olish va bekor qilish tartibi to‘g‘risidagi </w:t>
      </w:r>
      <w:hyperlink r:id="rId27" w:anchor="-4735557" w:history="1">
        <w:r w:rsidRPr="007515D4">
          <w:rPr>
            <w:rFonts w:eastAsia="Times New Roman"/>
            <w:color w:val="008080"/>
            <w:lang w:val="en-US"/>
          </w:rPr>
          <w:t xml:space="preserve">nizom </w:t>
        </w:r>
      </w:hyperlink>
      <w:r w:rsidRPr="007515D4">
        <w:rPr>
          <w:rFonts w:eastAsia="Times New Roman"/>
          <w:color w:val="000000"/>
          <w:lang w:val="en-US"/>
        </w:rPr>
        <w:t>(ro‘yxat raqami 3220, 2020-yil 10-fevral) talablariga muvofiq amalga oshiriladi.</w:t>
      </w:r>
    </w:p>
    <w:p w14:paraId="30B18B56"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 xml:space="preserve">48. Tovarlarni “eksport” </w:t>
      </w:r>
      <w:r w:rsidRPr="007515D4">
        <w:rPr>
          <w:rFonts w:eastAsia="Times New Roman"/>
          <w:color w:val="000000"/>
          <w:lang w:val="en-US"/>
        </w:rPr>
        <w:t>bojxona rejimida rasmiylashtirishda TBBYUDni rasmiylashtirish mazkur bob talablari asosan amalga oshirilishi mumkin.</w:t>
      </w:r>
    </w:p>
    <w:p w14:paraId="263B318E" w14:textId="77777777" w:rsidR="00000000" w:rsidRPr="007515D4" w:rsidRDefault="003B306A">
      <w:pPr>
        <w:shd w:val="clear" w:color="auto" w:fill="FFFFFF"/>
        <w:jc w:val="center"/>
        <w:divId w:val="615530061"/>
        <w:rPr>
          <w:rFonts w:eastAsia="Times New Roman"/>
          <w:b/>
          <w:bCs/>
          <w:color w:val="000080"/>
          <w:lang w:val="en-US"/>
        </w:rPr>
      </w:pPr>
      <w:r w:rsidRPr="007515D4">
        <w:rPr>
          <w:rFonts w:eastAsia="Times New Roman"/>
          <w:b/>
          <w:bCs/>
          <w:color w:val="000080"/>
          <w:lang w:val="en-US"/>
        </w:rPr>
        <w:t>5-bob. Yakuniy qoidalar</w:t>
      </w:r>
    </w:p>
    <w:p w14:paraId="47E8E57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49. Ushbu Nizom qoidalarining buzilishida aybdor bo‘lgan shaxslar qonunchilik hujjatlariga muvofiq javobgar bo‘ladi</w:t>
      </w:r>
      <w:r w:rsidRPr="007515D4">
        <w:rPr>
          <w:rFonts w:eastAsia="Times New Roman"/>
          <w:color w:val="000000"/>
          <w:lang w:val="en-US"/>
        </w:rPr>
        <w:t>lar.</w:t>
      </w:r>
    </w:p>
    <w:p w14:paraId="4CB81CB9" w14:textId="77777777" w:rsidR="00000000" w:rsidRPr="007515D4" w:rsidRDefault="003B306A">
      <w:pPr>
        <w:shd w:val="clear" w:color="auto" w:fill="FFFFFF"/>
        <w:ind w:firstLine="851"/>
        <w:jc w:val="both"/>
        <w:divId w:val="1611936288"/>
        <w:rPr>
          <w:rFonts w:eastAsia="Times New Roman"/>
          <w:color w:val="000000"/>
          <w:lang w:val="en-US"/>
        </w:rPr>
      </w:pPr>
      <w:r w:rsidRPr="007515D4">
        <w:rPr>
          <w:rFonts w:eastAsia="Times New Roman"/>
          <w:color w:val="000000"/>
          <w:lang w:val="en-US"/>
        </w:rPr>
        <w:t>50. Mazkur Nizom O‘zbekiston Respublikasi Savdo-sanoat palatasi bilan kelishilgan.</w:t>
      </w:r>
    </w:p>
    <w:p w14:paraId="0DB80B70" w14:textId="25C6CA37" w:rsidR="003B306A" w:rsidRPr="007515D4" w:rsidRDefault="003B306A">
      <w:pPr>
        <w:shd w:val="clear" w:color="auto" w:fill="FFFFFF"/>
        <w:jc w:val="center"/>
        <w:divId w:val="725572053"/>
        <w:rPr>
          <w:rFonts w:eastAsia="Times New Roman"/>
          <w:i/>
          <w:iCs/>
          <w:color w:val="800000"/>
          <w:sz w:val="22"/>
          <w:szCs w:val="22"/>
          <w:lang w:val="en-US"/>
        </w:rPr>
      </w:pPr>
    </w:p>
    <w:sectPr w:rsidR="003B306A" w:rsidRPr="007515D4">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15D4"/>
    <w:rsid w:val="003B306A"/>
    <w:rsid w:val="007515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8A8B3"/>
  <w15:chartTrackingRefBased/>
  <w15:docId w15:val="{F1142D52-6B21-43D7-A09D-4DCC43D2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1936288">
      <w:marLeft w:val="0"/>
      <w:marRight w:val="0"/>
      <w:marTop w:val="100"/>
      <w:marBottom w:val="100"/>
      <w:divBdr>
        <w:top w:val="none" w:sz="0" w:space="0" w:color="auto"/>
        <w:left w:val="none" w:sz="0" w:space="0" w:color="auto"/>
        <w:bottom w:val="none" w:sz="0" w:space="0" w:color="auto"/>
        <w:right w:val="none" w:sz="0" w:space="0" w:color="auto"/>
      </w:divBdr>
      <w:divsChild>
        <w:div w:id="1611232068">
          <w:marLeft w:val="0"/>
          <w:marRight w:val="0"/>
          <w:marTop w:val="240"/>
          <w:marBottom w:val="120"/>
          <w:divBdr>
            <w:top w:val="none" w:sz="0" w:space="0" w:color="auto"/>
            <w:left w:val="none" w:sz="0" w:space="0" w:color="auto"/>
            <w:bottom w:val="none" w:sz="0" w:space="0" w:color="auto"/>
            <w:right w:val="none" w:sz="0" w:space="0" w:color="auto"/>
          </w:divBdr>
        </w:div>
        <w:div w:id="336807202">
          <w:marLeft w:val="0"/>
          <w:marRight w:val="0"/>
          <w:marTop w:val="0"/>
          <w:marBottom w:val="120"/>
          <w:divBdr>
            <w:top w:val="none" w:sz="0" w:space="0" w:color="auto"/>
            <w:left w:val="none" w:sz="0" w:space="0" w:color="auto"/>
            <w:bottom w:val="none" w:sz="0" w:space="0" w:color="auto"/>
            <w:right w:val="none" w:sz="0" w:space="0" w:color="auto"/>
          </w:divBdr>
        </w:div>
        <w:div w:id="1072776213">
          <w:marLeft w:val="0"/>
          <w:marRight w:val="0"/>
          <w:marTop w:val="120"/>
          <w:marBottom w:val="120"/>
          <w:divBdr>
            <w:top w:val="none" w:sz="0" w:space="0" w:color="auto"/>
            <w:left w:val="none" w:sz="0" w:space="0" w:color="auto"/>
            <w:bottom w:val="none" w:sz="0" w:space="0" w:color="auto"/>
            <w:right w:val="none" w:sz="0" w:space="0" w:color="auto"/>
          </w:divBdr>
        </w:div>
        <w:div w:id="2120485604">
          <w:marLeft w:val="0"/>
          <w:marRight w:val="70"/>
          <w:marTop w:val="0"/>
          <w:marBottom w:val="0"/>
          <w:divBdr>
            <w:top w:val="none" w:sz="0" w:space="0" w:color="auto"/>
            <w:left w:val="none" w:sz="0" w:space="0" w:color="auto"/>
            <w:bottom w:val="none" w:sz="0" w:space="0" w:color="auto"/>
            <w:right w:val="none" w:sz="0" w:space="0" w:color="auto"/>
          </w:divBdr>
        </w:div>
        <w:div w:id="1656452458">
          <w:marLeft w:val="0"/>
          <w:marRight w:val="70"/>
          <w:marTop w:val="0"/>
          <w:marBottom w:val="0"/>
          <w:divBdr>
            <w:top w:val="none" w:sz="0" w:space="0" w:color="auto"/>
            <w:left w:val="none" w:sz="0" w:space="0" w:color="auto"/>
            <w:bottom w:val="none" w:sz="0" w:space="0" w:color="auto"/>
            <w:right w:val="none" w:sz="0" w:space="0" w:color="auto"/>
          </w:divBdr>
        </w:div>
        <w:div w:id="359281298">
          <w:marLeft w:val="0"/>
          <w:marRight w:val="70"/>
          <w:marTop w:val="0"/>
          <w:marBottom w:val="0"/>
          <w:divBdr>
            <w:top w:val="none" w:sz="0" w:space="0" w:color="auto"/>
            <w:left w:val="none" w:sz="0" w:space="0" w:color="auto"/>
            <w:bottom w:val="none" w:sz="0" w:space="0" w:color="auto"/>
            <w:right w:val="none" w:sz="0" w:space="0" w:color="auto"/>
          </w:divBdr>
        </w:div>
        <w:div w:id="262106938">
          <w:marLeft w:val="0"/>
          <w:marRight w:val="0"/>
          <w:marTop w:val="0"/>
          <w:marBottom w:val="60"/>
          <w:divBdr>
            <w:top w:val="none" w:sz="0" w:space="0" w:color="auto"/>
            <w:left w:val="none" w:sz="0" w:space="0" w:color="auto"/>
            <w:bottom w:val="none" w:sz="0" w:space="0" w:color="auto"/>
            <w:right w:val="none" w:sz="0" w:space="0" w:color="auto"/>
          </w:divBdr>
        </w:div>
        <w:div w:id="882063734">
          <w:marLeft w:val="0"/>
          <w:marRight w:val="0"/>
          <w:marTop w:val="120"/>
          <w:marBottom w:val="120"/>
          <w:divBdr>
            <w:top w:val="none" w:sz="0" w:space="0" w:color="auto"/>
            <w:left w:val="none" w:sz="0" w:space="0" w:color="auto"/>
            <w:bottom w:val="none" w:sz="0" w:space="0" w:color="auto"/>
            <w:right w:val="none" w:sz="0" w:space="0" w:color="auto"/>
          </w:divBdr>
        </w:div>
        <w:div w:id="1824731586">
          <w:marLeft w:val="0"/>
          <w:marRight w:val="70"/>
          <w:marTop w:val="0"/>
          <w:marBottom w:val="0"/>
          <w:divBdr>
            <w:top w:val="none" w:sz="0" w:space="0" w:color="auto"/>
            <w:left w:val="none" w:sz="0" w:space="0" w:color="auto"/>
            <w:bottom w:val="none" w:sz="0" w:space="0" w:color="auto"/>
            <w:right w:val="none" w:sz="0" w:space="0" w:color="auto"/>
          </w:divBdr>
        </w:div>
        <w:div w:id="1824196442">
          <w:marLeft w:val="66"/>
          <w:marRight w:val="0"/>
          <w:marTop w:val="200"/>
          <w:marBottom w:val="240"/>
          <w:divBdr>
            <w:top w:val="none" w:sz="0" w:space="0" w:color="auto"/>
            <w:left w:val="none" w:sz="0" w:space="0" w:color="auto"/>
            <w:bottom w:val="none" w:sz="0" w:space="0" w:color="auto"/>
            <w:right w:val="none" w:sz="0" w:space="0" w:color="auto"/>
          </w:divBdr>
        </w:div>
        <w:div w:id="371998899">
          <w:marLeft w:val="0"/>
          <w:marRight w:val="0"/>
          <w:marTop w:val="0"/>
          <w:marBottom w:val="120"/>
          <w:divBdr>
            <w:top w:val="none" w:sz="0" w:space="0" w:color="auto"/>
            <w:left w:val="none" w:sz="0" w:space="0" w:color="auto"/>
            <w:bottom w:val="none" w:sz="0" w:space="0" w:color="auto"/>
            <w:right w:val="none" w:sz="0" w:space="0" w:color="auto"/>
          </w:divBdr>
        </w:div>
        <w:div w:id="1022125203">
          <w:marLeft w:val="0"/>
          <w:marRight w:val="0"/>
          <w:marTop w:val="120"/>
          <w:marBottom w:val="60"/>
          <w:divBdr>
            <w:top w:val="none" w:sz="0" w:space="0" w:color="auto"/>
            <w:left w:val="none" w:sz="0" w:space="0" w:color="auto"/>
            <w:bottom w:val="none" w:sz="0" w:space="0" w:color="auto"/>
            <w:right w:val="none" w:sz="0" w:space="0" w:color="auto"/>
          </w:divBdr>
        </w:div>
        <w:div w:id="258409917">
          <w:marLeft w:val="0"/>
          <w:marRight w:val="0"/>
          <w:marTop w:val="120"/>
          <w:marBottom w:val="60"/>
          <w:divBdr>
            <w:top w:val="none" w:sz="0" w:space="0" w:color="auto"/>
            <w:left w:val="none" w:sz="0" w:space="0" w:color="auto"/>
            <w:bottom w:val="none" w:sz="0" w:space="0" w:color="auto"/>
            <w:right w:val="none" w:sz="0" w:space="0" w:color="auto"/>
          </w:divBdr>
        </w:div>
        <w:div w:id="607273049">
          <w:marLeft w:val="0"/>
          <w:marRight w:val="0"/>
          <w:marTop w:val="120"/>
          <w:marBottom w:val="60"/>
          <w:divBdr>
            <w:top w:val="none" w:sz="0" w:space="0" w:color="auto"/>
            <w:left w:val="none" w:sz="0" w:space="0" w:color="auto"/>
            <w:bottom w:val="none" w:sz="0" w:space="0" w:color="auto"/>
            <w:right w:val="none" w:sz="0" w:space="0" w:color="auto"/>
          </w:divBdr>
        </w:div>
        <w:div w:id="544220004">
          <w:marLeft w:val="0"/>
          <w:marRight w:val="0"/>
          <w:marTop w:val="120"/>
          <w:marBottom w:val="60"/>
          <w:divBdr>
            <w:top w:val="none" w:sz="0" w:space="0" w:color="auto"/>
            <w:left w:val="none" w:sz="0" w:space="0" w:color="auto"/>
            <w:bottom w:val="none" w:sz="0" w:space="0" w:color="auto"/>
            <w:right w:val="none" w:sz="0" w:space="0" w:color="auto"/>
          </w:divBdr>
        </w:div>
        <w:div w:id="1351295510">
          <w:marLeft w:val="0"/>
          <w:marRight w:val="0"/>
          <w:marTop w:val="120"/>
          <w:marBottom w:val="60"/>
          <w:divBdr>
            <w:top w:val="none" w:sz="0" w:space="0" w:color="auto"/>
            <w:left w:val="none" w:sz="0" w:space="0" w:color="auto"/>
            <w:bottom w:val="none" w:sz="0" w:space="0" w:color="auto"/>
            <w:right w:val="none" w:sz="0" w:space="0" w:color="auto"/>
          </w:divBdr>
        </w:div>
        <w:div w:id="1160388520">
          <w:marLeft w:val="0"/>
          <w:marRight w:val="0"/>
          <w:marTop w:val="120"/>
          <w:marBottom w:val="60"/>
          <w:divBdr>
            <w:top w:val="none" w:sz="0" w:space="0" w:color="auto"/>
            <w:left w:val="none" w:sz="0" w:space="0" w:color="auto"/>
            <w:bottom w:val="none" w:sz="0" w:space="0" w:color="auto"/>
            <w:right w:val="none" w:sz="0" w:space="0" w:color="auto"/>
          </w:divBdr>
        </w:div>
        <w:div w:id="103889375">
          <w:marLeft w:val="0"/>
          <w:marRight w:val="0"/>
          <w:marTop w:val="120"/>
          <w:marBottom w:val="60"/>
          <w:divBdr>
            <w:top w:val="none" w:sz="0" w:space="0" w:color="auto"/>
            <w:left w:val="none" w:sz="0" w:space="0" w:color="auto"/>
            <w:bottom w:val="none" w:sz="0" w:space="0" w:color="auto"/>
            <w:right w:val="none" w:sz="0" w:space="0" w:color="auto"/>
          </w:divBdr>
        </w:div>
        <w:div w:id="1108887431">
          <w:marLeft w:val="0"/>
          <w:marRight w:val="0"/>
          <w:marTop w:val="120"/>
          <w:marBottom w:val="60"/>
          <w:divBdr>
            <w:top w:val="none" w:sz="0" w:space="0" w:color="auto"/>
            <w:left w:val="none" w:sz="0" w:space="0" w:color="auto"/>
            <w:bottom w:val="none" w:sz="0" w:space="0" w:color="auto"/>
            <w:right w:val="none" w:sz="0" w:space="0" w:color="auto"/>
          </w:divBdr>
        </w:div>
        <w:div w:id="659701652">
          <w:marLeft w:val="0"/>
          <w:marRight w:val="0"/>
          <w:marTop w:val="120"/>
          <w:marBottom w:val="60"/>
          <w:divBdr>
            <w:top w:val="none" w:sz="0" w:space="0" w:color="auto"/>
            <w:left w:val="none" w:sz="0" w:space="0" w:color="auto"/>
            <w:bottom w:val="none" w:sz="0" w:space="0" w:color="auto"/>
            <w:right w:val="none" w:sz="0" w:space="0" w:color="auto"/>
          </w:divBdr>
        </w:div>
        <w:div w:id="1043022725">
          <w:marLeft w:val="0"/>
          <w:marRight w:val="0"/>
          <w:marTop w:val="120"/>
          <w:marBottom w:val="60"/>
          <w:divBdr>
            <w:top w:val="none" w:sz="0" w:space="0" w:color="auto"/>
            <w:left w:val="none" w:sz="0" w:space="0" w:color="auto"/>
            <w:bottom w:val="none" w:sz="0" w:space="0" w:color="auto"/>
            <w:right w:val="none" w:sz="0" w:space="0" w:color="auto"/>
          </w:divBdr>
        </w:div>
        <w:div w:id="1416707135">
          <w:marLeft w:val="0"/>
          <w:marRight w:val="0"/>
          <w:marTop w:val="120"/>
          <w:marBottom w:val="60"/>
          <w:divBdr>
            <w:top w:val="none" w:sz="0" w:space="0" w:color="auto"/>
            <w:left w:val="none" w:sz="0" w:space="0" w:color="auto"/>
            <w:bottom w:val="none" w:sz="0" w:space="0" w:color="auto"/>
            <w:right w:val="none" w:sz="0" w:space="0" w:color="auto"/>
          </w:divBdr>
        </w:div>
        <w:div w:id="1314721855">
          <w:marLeft w:val="0"/>
          <w:marRight w:val="0"/>
          <w:marTop w:val="120"/>
          <w:marBottom w:val="60"/>
          <w:divBdr>
            <w:top w:val="none" w:sz="0" w:space="0" w:color="auto"/>
            <w:left w:val="none" w:sz="0" w:space="0" w:color="auto"/>
            <w:bottom w:val="none" w:sz="0" w:space="0" w:color="auto"/>
            <w:right w:val="none" w:sz="0" w:space="0" w:color="auto"/>
          </w:divBdr>
        </w:div>
        <w:div w:id="1152679244">
          <w:marLeft w:val="0"/>
          <w:marRight w:val="0"/>
          <w:marTop w:val="120"/>
          <w:marBottom w:val="60"/>
          <w:divBdr>
            <w:top w:val="none" w:sz="0" w:space="0" w:color="auto"/>
            <w:left w:val="none" w:sz="0" w:space="0" w:color="auto"/>
            <w:bottom w:val="none" w:sz="0" w:space="0" w:color="auto"/>
            <w:right w:val="none" w:sz="0" w:space="0" w:color="auto"/>
          </w:divBdr>
        </w:div>
        <w:div w:id="45303774">
          <w:marLeft w:val="0"/>
          <w:marRight w:val="0"/>
          <w:marTop w:val="120"/>
          <w:marBottom w:val="60"/>
          <w:divBdr>
            <w:top w:val="none" w:sz="0" w:space="0" w:color="auto"/>
            <w:left w:val="none" w:sz="0" w:space="0" w:color="auto"/>
            <w:bottom w:val="none" w:sz="0" w:space="0" w:color="auto"/>
            <w:right w:val="none" w:sz="0" w:space="0" w:color="auto"/>
          </w:divBdr>
        </w:div>
        <w:div w:id="615530061">
          <w:marLeft w:val="0"/>
          <w:marRight w:val="0"/>
          <w:marTop w:val="120"/>
          <w:marBottom w:val="60"/>
          <w:divBdr>
            <w:top w:val="none" w:sz="0" w:space="0" w:color="auto"/>
            <w:left w:val="none" w:sz="0" w:space="0" w:color="auto"/>
            <w:bottom w:val="none" w:sz="0" w:space="0" w:color="auto"/>
            <w:right w:val="none" w:sz="0" w:space="0" w:color="auto"/>
          </w:divBdr>
        </w:div>
        <w:div w:id="725572053">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ru/docs/-2876354" TargetMode="External"/><Relationship Id="rId13" Type="http://schemas.openxmlformats.org/officeDocument/2006/relationships/hyperlink" Target="http://lex.uz/ru/docs/-2876354" TargetMode="External"/><Relationship Id="rId18" Type="http://schemas.openxmlformats.org/officeDocument/2006/relationships/hyperlink" Target="http://lex.uz/ru/docs/-5408754" TargetMode="External"/><Relationship Id="rId26" Type="http://schemas.openxmlformats.org/officeDocument/2006/relationships/hyperlink" Target="http://lex.uz/ru/docs/-2924955" TargetMode="External"/><Relationship Id="rId3" Type="http://schemas.openxmlformats.org/officeDocument/2006/relationships/webSettings" Target="webSettings.xml"/><Relationship Id="rId21" Type="http://schemas.openxmlformats.org/officeDocument/2006/relationships/hyperlink" Target="http://lex.uz/ru/docs/-4733026" TargetMode="External"/><Relationship Id="rId7" Type="http://schemas.openxmlformats.org/officeDocument/2006/relationships/hyperlink" Target="http://lex.uz/ru/docs/-5408754" TargetMode="External"/><Relationship Id="rId12" Type="http://schemas.openxmlformats.org/officeDocument/2006/relationships/hyperlink" Target="http://lex.uz/ru/docs/-5408754" TargetMode="External"/><Relationship Id="rId17" Type="http://schemas.openxmlformats.org/officeDocument/2006/relationships/hyperlink" Target="http://lex.uz/ru/docs/-5408754" TargetMode="External"/><Relationship Id="rId25" Type="http://schemas.openxmlformats.org/officeDocument/2006/relationships/hyperlink" Target="http://lex.uz/ru/docs/-5408754" TargetMode="External"/><Relationship Id="rId2" Type="http://schemas.openxmlformats.org/officeDocument/2006/relationships/settings" Target="settings.xml"/><Relationship Id="rId16" Type="http://schemas.openxmlformats.org/officeDocument/2006/relationships/hyperlink" Target="http://lex.uz/ru/docs/-4733026" TargetMode="External"/><Relationship Id="rId20" Type="http://schemas.openxmlformats.org/officeDocument/2006/relationships/hyperlink" Target="http://lex.uz/ru/docs/-5408754"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ex.uz/ru/docs/-5408754" TargetMode="External"/><Relationship Id="rId11" Type="http://schemas.openxmlformats.org/officeDocument/2006/relationships/hyperlink" Target="http://lex.uz/ru/docs/-2924955?ONDATE=21.04.2016%2000" TargetMode="External"/><Relationship Id="rId24" Type="http://schemas.openxmlformats.org/officeDocument/2006/relationships/hyperlink" Target="http://lex.uz/ru/docs/-5408754" TargetMode="External"/><Relationship Id="rId5" Type="http://schemas.openxmlformats.org/officeDocument/2006/relationships/hyperlink" Target="http://lex.uz/ru/docs/-4844615" TargetMode="External"/><Relationship Id="rId15" Type="http://schemas.openxmlformats.org/officeDocument/2006/relationships/hyperlink" Target="http://lex.uz/ru/docs/-5408754" TargetMode="External"/><Relationship Id="rId23" Type="http://schemas.openxmlformats.org/officeDocument/2006/relationships/hyperlink" Target="http://lex.uz/ru/docs/-5408754" TargetMode="External"/><Relationship Id="rId28" Type="http://schemas.openxmlformats.org/officeDocument/2006/relationships/fontTable" Target="fontTable.xml"/><Relationship Id="rId10" Type="http://schemas.openxmlformats.org/officeDocument/2006/relationships/hyperlink" Target="http://lex.uz/ru/docs/-5408754" TargetMode="External"/><Relationship Id="rId19" Type="http://schemas.openxmlformats.org/officeDocument/2006/relationships/hyperlink" Target="http://lex.uz/ru/docs/-5408754" TargetMode="External"/><Relationship Id="rId4" Type="http://schemas.openxmlformats.org/officeDocument/2006/relationships/hyperlink" Target="http://lex.uz/ru/docs/-2876354" TargetMode="External"/><Relationship Id="rId9" Type="http://schemas.openxmlformats.org/officeDocument/2006/relationships/hyperlink" Target="http://lex.uz/ru/docs/-2876354" TargetMode="External"/><Relationship Id="rId14" Type="http://schemas.openxmlformats.org/officeDocument/2006/relationships/hyperlink" Target="http://lex.uz/ru/docs/-2924955" TargetMode="External"/><Relationship Id="rId22" Type="http://schemas.openxmlformats.org/officeDocument/2006/relationships/hyperlink" Target="http://lex.uz/ru/docs/-2876354" TargetMode="External"/><Relationship Id="rId27" Type="http://schemas.openxmlformats.org/officeDocument/2006/relationships/hyperlink" Target="http://lex.uz/ru/docs/-4733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4700</Words>
  <Characters>26792</Characters>
  <Application>Microsoft Office Word</Application>
  <DocSecurity>0</DocSecurity>
  <Lines>223</Lines>
  <Paragraphs>62</Paragraphs>
  <ScaleCrop>false</ScaleCrop>
  <Company/>
  <LinksUpToDate>false</LinksUpToDate>
  <CharactersWithSpaces>31430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3296 04.05.2021</dc:title>
  <dc:subject/>
  <dc:creator>Farrux Usmanaliyev</dc:creator>
  <cp:keywords/>
  <dc:description/>
  <cp:lastModifiedBy>Farrux Usmanaliyev</cp:lastModifiedBy>
  <cp:revision>2</cp:revision>
  <dcterms:created xsi:type="dcterms:W3CDTF">2025-06-22T18:35:00Z</dcterms:created>
  <dcterms:modified xsi:type="dcterms:W3CDTF">2025-06-22T18:35:00Z</dcterms:modified>
</cp:coreProperties>
</file>