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94F187" w14:textId="77777777" w:rsidR="00000000" w:rsidRPr="002431F8" w:rsidRDefault="0045130E">
      <w:pPr>
        <w:shd w:val="clear" w:color="auto" w:fill="FFFFFF"/>
        <w:jc w:val="center"/>
        <w:divId w:val="377432316"/>
        <w:rPr>
          <w:rFonts w:eastAsia="Times New Roman"/>
          <w:caps/>
          <w:color w:val="000080"/>
        </w:rPr>
      </w:pPr>
      <w:r w:rsidRPr="002431F8">
        <w:rPr>
          <w:rFonts w:eastAsia="Times New Roman"/>
          <w:caps/>
          <w:color w:val="000080"/>
        </w:rPr>
        <w:t>O‘zbekiston Respublikasi Vazirlar Mahkamasining</w:t>
      </w:r>
    </w:p>
    <w:p w14:paraId="73028E8C" w14:textId="77777777" w:rsidR="00000000" w:rsidRPr="002431F8" w:rsidRDefault="0045130E">
      <w:pPr>
        <w:shd w:val="clear" w:color="auto" w:fill="FFFFFF"/>
        <w:jc w:val="center"/>
        <w:divId w:val="377432316"/>
        <w:rPr>
          <w:rFonts w:eastAsia="Times New Roman"/>
          <w:caps/>
          <w:color w:val="000080"/>
        </w:rPr>
      </w:pPr>
      <w:r w:rsidRPr="002431F8">
        <w:rPr>
          <w:rFonts w:eastAsia="Times New Roman"/>
          <w:caps/>
          <w:color w:val="000080"/>
        </w:rPr>
        <w:t>qarori</w:t>
      </w:r>
    </w:p>
    <w:p w14:paraId="44238E24" w14:textId="77777777" w:rsidR="00000000" w:rsidRPr="002431F8" w:rsidRDefault="0045130E">
      <w:pPr>
        <w:shd w:val="clear" w:color="auto" w:fill="FFFFFF"/>
        <w:jc w:val="center"/>
        <w:divId w:val="195851972"/>
        <w:rPr>
          <w:rFonts w:eastAsia="Times New Roman"/>
          <w:b/>
          <w:bCs/>
          <w:caps/>
          <w:color w:val="000080"/>
        </w:rPr>
      </w:pPr>
      <w:r w:rsidRPr="002431F8">
        <w:rPr>
          <w:rFonts w:eastAsia="Times New Roman"/>
          <w:b/>
          <w:bCs/>
          <w:caps/>
          <w:color w:val="000080"/>
        </w:rPr>
        <w:t>Bojxona ma’muriyatchiligi va tartib-taomillarini yanada soddalashtirish bo‘yicha qo‘shimcha chora-tadbirlar to‘g‘risida</w:t>
      </w:r>
    </w:p>
    <w:p w14:paraId="2310C98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O‘zbekiston Respublikasi Prezidentining “2017 — 2021-yillarda O‘zbekiston Respublikasini rivojlantirishning beshta ustuvor yo‘nalishi bo</w:t>
      </w:r>
      <w:r w:rsidRPr="002431F8">
        <w:rPr>
          <w:rFonts w:eastAsia="Times New Roman"/>
          <w:color w:val="000000"/>
        </w:rPr>
        <w:t xml:space="preserve">‘yicha Harakatlar strategiyasini “Yoshlarni qo‘llab-quvvatlash va aholi salomatligini mustahkamlash yili”da amalga oshirishga oid davlat dasturi to‘g‘risida” 2021-yil 3-fevraldagi PF-6155-son </w:t>
      </w:r>
      <w:hyperlink r:id="rId4" w:history="1">
        <w:r w:rsidRPr="002431F8">
          <w:rPr>
            <w:rFonts w:eastAsia="Times New Roman"/>
            <w:color w:val="008080"/>
          </w:rPr>
          <w:t xml:space="preserve">Farmoniga </w:t>
        </w:r>
      </w:hyperlink>
      <w:r w:rsidRPr="002431F8">
        <w:rPr>
          <w:rFonts w:eastAsia="Times New Roman"/>
          <w:color w:val="000000"/>
        </w:rPr>
        <w:t>muvofiq</w:t>
      </w:r>
      <w:r w:rsidRPr="002431F8">
        <w:rPr>
          <w:rFonts w:eastAsia="Times New Roman"/>
          <w:color w:val="000000"/>
        </w:rPr>
        <w:t>, shuningdek, respublikada sanoat mahsulotlari ishlab chiqarishni bojxona hududida qayta ishlash rejimidan foydalangan holda ko‘paytirish orqali yangi ish o‘rinlarini yaratish va eksport hajmini oshirish, xorijiy davlatlardan mahsulot sotib olib, import qi</w:t>
      </w:r>
      <w:r w:rsidRPr="002431F8">
        <w:rPr>
          <w:rFonts w:eastAsia="Times New Roman"/>
          <w:color w:val="000000"/>
        </w:rPr>
        <w:t>lmasdan uchinchi davlatga to‘g‘ridan-to‘g‘ri sotish tizimini joriy qilish maqsadida Vazirlar Mahkamasi qaror qiladi:</w:t>
      </w:r>
    </w:p>
    <w:p w14:paraId="561020B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 O‘zbekiston Respublikasi Prezidentining 2021-yil 3-fevraldagi PF-6155-son Farmoni bilan tasdiqlangan 2017 — 2021-yillarda O‘zbekiston Re</w:t>
      </w:r>
      <w:r w:rsidRPr="002431F8">
        <w:rPr>
          <w:rFonts w:eastAsia="Times New Roman"/>
          <w:color w:val="000000"/>
        </w:rPr>
        <w:t xml:space="preserve">spublikasini rivojlantirishning beshta ustuvor yo‘nalishi bo‘yicha Harakatlar strategiyasini “Yoshlarni qo‘llab-quvvatlash va aholi salomatligini mustahkamlash yili”da amalga oshirishga oid </w:t>
      </w:r>
      <w:hyperlink r:id="rId5" w:anchor="-5263271" w:history="1">
        <w:r w:rsidRPr="002431F8">
          <w:rPr>
            <w:rFonts w:eastAsia="Times New Roman"/>
            <w:color w:val="008080"/>
          </w:rPr>
          <w:t>davla</w:t>
        </w:r>
        <w:r w:rsidRPr="002431F8">
          <w:rPr>
            <w:rFonts w:eastAsia="Times New Roman"/>
            <w:color w:val="008080"/>
          </w:rPr>
          <w:t xml:space="preserve">t dasturida </w:t>
        </w:r>
      </w:hyperlink>
      <w:r w:rsidRPr="002431F8">
        <w:rPr>
          <w:rFonts w:eastAsia="Times New Roman"/>
          <w:color w:val="000000"/>
        </w:rPr>
        <w:t>bojxona rejimi talabida xorijiy buyurtmachi mavjud bo‘lmagan hollarda ham qayta ishlash operatsiyalariga ruxsat berish mexanizmini joriy qilish nazarda tutilganligi ma’lumot uchun qabul qilinsin.</w:t>
      </w:r>
    </w:p>
    <w:p w14:paraId="43C35901"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2. Xorijiy xom ashyo va materiallarni bojxonada </w:t>
      </w:r>
      <w:r w:rsidRPr="002431F8">
        <w:rPr>
          <w:rFonts w:eastAsia="Times New Roman"/>
          <w:color w:val="000000"/>
        </w:rPr>
        <w:t>rasmiylashtirish talablarini soddalashtirish maqsadida 2021-yil 1-avgustdan boshlab:</w:t>
      </w:r>
    </w:p>
    <w:p w14:paraId="383A5D5F"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bojxona rejimi talabida xorijiy buyurtmachi mavjud bo‘lmagan hollarda ham qayta ishlash operatsiyalariga ruxsat berilsin;</w:t>
      </w:r>
    </w:p>
    <w:p w14:paraId="321CCF7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tadbirkorlik subyektiga chetdan xomashyo sotib ol</w:t>
      </w:r>
      <w:r w:rsidRPr="002431F8">
        <w:rPr>
          <w:rFonts w:eastAsia="Times New Roman"/>
          <w:color w:val="000000"/>
        </w:rPr>
        <w:t>ib, uni respublika hududida bojxona to‘lovlarini to‘lamagan holda qayta ishlagandan so‘ng istalgan xorijiy hamkoriga sotish imkoni berilishi amaliyotga kiritilsin.</w:t>
      </w:r>
    </w:p>
    <w:p w14:paraId="164FECC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3. Vazirlar Mahkamasining 2020-yil 14-maydagi 283-son qarori bilan tasdiqlangan Tashqi savdo</w:t>
      </w:r>
      <w:r w:rsidRPr="002431F8">
        <w:rPr>
          <w:rFonts w:eastAsia="Times New Roman"/>
          <w:color w:val="000000"/>
        </w:rPr>
        <w:t xml:space="preserve"> operatsiyalari amalga oshirilishi monitoringini olib borish va nazorat qilish tartibi to‘g‘risidagi </w:t>
      </w:r>
      <w:hyperlink r:id="rId6" w:anchor="-4813049" w:history="1">
        <w:r w:rsidRPr="002431F8">
          <w:rPr>
            <w:rFonts w:eastAsia="Times New Roman"/>
            <w:color w:val="008080"/>
          </w:rPr>
          <w:t xml:space="preserve">nizomga </w:t>
        </w:r>
      </w:hyperlink>
      <w:hyperlink r:id="rId7" w:anchor="-5501918" w:history="1">
        <w:r w:rsidRPr="002431F8">
          <w:rPr>
            <w:rFonts w:eastAsia="Times New Roman"/>
            <w:color w:val="008080"/>
          </w:rPr>
          <w:t>ilov</w:t>
        </w:r>
        <w:r w:rsidRPr="002431F8">
          <w:rPr>
            <w:rFonts w:eastAsia="Times New Roman"/>
            <w:color w:val="008080"/>
          </w:rPr>
          <w:t xml:space="preserve">aga </w:t>
        </w:r>
      </w:hyperlink>
      <w:r w:rsidRPr="002431F8">
        <w:rPr>
          <w:rFonts w:eastAsia="Times New Roman"/>
          <w:color w:val="000000"/>
        </w:rPr>
        <w:t>muvofiq o‘zgartirish va qo‘shimchalar kiritilsin.</w:t>
      </w:r>
    </w:p>
    <w:p w14:paraId="133BABB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4. O‘zbekiston Respublikasi Davlat bojxona qo‘mitasi manfaatdor vazirlik va idoralar bilan birgalikda ikki oy muddatda:</w:t>
      </w:r>
    </w:p>
    <w:p w14:paraId="73377D5E"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Tashqi savdo operatsiyalarining yagona elektron axborot tizimiga ushbu qaror talab</w:t>
      </w:r>
      <w:r w:rsidRPr="002431F8">
        <w:rPr>
          <w:rFonts w:eastAsia="Times New Roman"/>
          <w:color w:val="000000"/>
        </w:rPr>
        <w:t>laridan kelib chiqqan holda o‘zgartirishlar kiritsin;</w:t>
      </w:r>
    </w:p>
    <w:p w14:paraId="32D182F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o‘zlari qabul qilgan normativ-huquqiy hujjatlarni ushbu qarorga muvofiqlashtirsin.</w:t>
      </w:r>
    </w:p>
    <w:p w14:paraId="2A996B3C"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5. Mazkur qarorning bajarilishini nazorat qilish O‘zbekiston Respublikasi Bosh vazirining moliya-iqtisodiyot va kambag‘</w:t>
      </w:r>
      <w:r w:rsidRPr="002431F8">
        <w:rPr>
          <w:rFonts w:eastAsia="Times New Roman"/>
          <w:color w:val="000000"/>
        </w:rPr>
        <w:t>allikni qisqartirish masalalari bo‘yicha o‘rinbosari — iqtisodiy taraqqiyot va kambag‘allikni qisqartirish vaziri J.A. Qo‘chqorov va O‘zbekiston Respublikasi Bosh vazirining investitsiyalar va tashqi iqtisodiy aloqalar masalalari bo‘yicha o‘rinbosari — inv</w:t>
      </w:r>
      <w:r w:rsidRPr="002431F8">
        <w:rPr>
          <w:rFonts w:eastAsia="Times New Roman"/>
          <w:color w:val="000000"/>
        </w:rPr>
        <w:t>estitsiyalar va tashqi savdo vaziri S.U. Umurzakov zimmasiga yuklansin.</w:t>
      </w:r>
    </w:p>
    <w:p w14:paraId="5AB3B729" w14:textId="77777777" w:rsidR="00000000" w:rsidRPr="002431F8" w:rsidRDefault="0045130E">
      <w:pPr>
        <w:shd w:val="clear" w:color="auto" w:fill="FFFFFF"/>
        <w:jc w:val="right"/>
        <w:divId w:val="1652981481"/>
        <w:rPr>
          <w:rFonts w:eastAsia="Times New Roman"/>
          <w:b/>
          <w:bCs/>
          <w:color w:val="000000"/>
        </w:rPr>
      </w:pPr>
      <w:r w:rsidRPr="002431F8">
        <w:rPr>
          <w:rFonts w:eastAsia="Times New Roman"/>
          <w:b/>
          <w:bCs/>
          <w:color w:val="000000"/>
        </w:rPr>
        <w:t>O‘zbekiston Respublikasining Bosh vaziri A. ARIPOV</w:t>
      </w:r>
    </w:p>
    <w:p w14:paraId="3B867BFB" w14:textId="77777777" w:rsidR="00000000" w:rsidRPr="002431F8" w:rsidRDefault="0045130E">
      <w:pPr>
        <w:shd w:val="clear" w:color="auto" w:fill="FFFFFF"/>
        <w:jc w:val="center"/>
        <w:divId w:val="1642422137"/>
        <w:rPr>
          <w:rFonts w:eastAsia="Times New Roman"/>
          <w:color w:val="000000"/>
          <w:sz w:val="22"/>
          <w:szCs w:val="22"/>
        </w:rPr>
      </w:pPr>
      <w:r w:rsidRPr="002431F8">
        <w:rPr>
          <w:rFonts w:eastAsia="Times New Roman"/>
          <w:color w:val="000000"/>
          <w:sz w:val="22"/>
          <w:szCs w:val="22"/>
        </w:rPr>
        <w:t>Toshkent sh.,</w:t>
      </w:r>
    </w:p>
    <w:p w14:paraId="314F2F17" w14:textId="77777777" w:rsidR="00000000" w:rsidRPr="002431F8" w:rsidRDefault="0045130E">
      <w:pPr>
        <w:shd w:val="clear" w:color="auto" w:fill="FFFFFF"/>
        <w:jc w:val="center"/>
        <w:divId w:val="1374497629"/>
        <w:rPr>
          <w:rFonts w:eastAsia="Times New Roman"/>
          <w:color w:val="000000"/>
          <w:sz w:val="22"/>
          <w:szCs w:val="22"/>
        </w:rPr>
      </w:pPr>
      <w:r w:rsidRPr="002431F8">
        <w:rPr>
          <w:rFonts w:eastAsia="Times New Roman"/>
          <w:color w:val="000000"/>
          <w:sz w:val="22"/>
          <w:szCs w:val="22"/>
        </w:rPr>
        <w:t>2021-yil 8-iyul,</w:t>
      </w:r>
    </w:p>
    <w:p w14:paraId="45CE5634" w14:textId="77777777" w:rsidR="00000000" w:rsidRPr="002431F8" w:rsidRDefault="0045130E">
      <w:pPr>
        <w:shd w:val="clear" w:color="auto" w:fill="FFFFFF"/>
        <w:jc w:val="center"/>
        <w:divId w:val="504320590"/>
        <w:rPr>
          <w:rFonts w:eastAsia="Times New Roman"/>
          <w:color w:val="000000"/>
          <w:sz w:val="22"/>
          <w:szCs w:val="22"/>
        </w:rPr>
      </w:pPr>
      <w:r w:rsidRPr="002431F8">
        <w:rPr>
          <w:rFonts w:eastAsia="Times New Roman"/>
          <w:color w:val="000000"/>
          <w:sz w:val="22"/>
          <w:szCs w:val="22"/>
        </w:rPr>
        <w:t>429-son</w:t>
      </w:r>
    </w:p>
    <w:p w14:paraId="17CDE25C" w14:textId="77777777" w:rsidR="00000000" w:rsidRPr="002431F8" w:rsidRDefault="0045130E">
      <w:pPr>
        <w:shd w:val="clear" w:color="auto" w:fill="FFFFFF"/>
        <w:jc w:val="center"/>
        <w:divId w:val="399138470"/>
        <w:rPr>
          <w:rFonts w:eastAsia="Times New Roman"/>
          <w:color w:val="000080"/>
          <w:sz w:val="22"/>
          <w:szCs w:val="22"/>
        </w:rPr>
      </w:pPr>
      <w:r w:rsidRPr="002431F8">
        <w:rPr>
          <w:rFonts w:eastAsia="Times New Roman"/>
          <w:color w:val="000080"/>
          <w:sz w:val="22"/>
          <w:szCs w:val="22"/>
        </w:rPr>
        <w:t xml:space="preserve">Vazirlar Mahkamasining 2021-yil 8-iyuldagi 429-son </w:t>
      </w:r>
      <w:hyperlink r:id="rId8" w:history="1">
        <w:r w:rsidRPr="002431F8">
          <w:rPr>
            <w:rFonts w:eastAsia="Times New Roman"/>
            <w:color w:val="008080"/>
            <w:sz w:val="22"/>
            <w:szCs w:val="22"/>
          </w:rPr>
          <w:t xml:space="preserve">qaroriga </w:t>
        </w:r>
      </w:hyperlink>
      <w:r w:rsidRPr="002431F8">
        <w:rPr>
          <w:rFonts w:eastAsia="Times New Roman"/>
          <w:color w:val="000080"/>
          <w:sz w:val="22"/>
          <w:szCs w:val="22"/>
        </w:rPr>
        <w:br/>
        <w:t xml:space="preserve">ILOVA </w:t>
      </w:r>
    </w:p>
    <w:p w14:paraId="50719240" w14:textId="77777777" w:rsidR="00000000" w:rsidRPr="002431F8" w:rsidRDefault="0045130E">
      <w:pPr>
        <w:shd w:val="clear" w:color="auto" w:fill="FFFFFF"/>
        <w:jc w:val="center"/>
        <w:divId w:val="988438335"/>
        <w:rPr>
          <w:rFonts w:eastAsia="Times New Roman"/>
          <w:b/>
          <w:bCs/>
          <w:color w:val="000080"/>
        </w:rPr>
      </w:pPr>
      <w:r w:rsidRPr="002431F8">
        <w:rPr>
          <w:rFonts w:eastAsia="Times New Roman"/>
          <w:b/>
          <w:bCs/>
          <w:color w:val="000080"/>
        </w:rPr>
        <w:t>Vazirlar Mahkamasining 2020-yil 14-maydagi 283-son qarori bilan tasdiqlangan Tashqi savdo operatsiyalari amalga oshirilishi monitoringini olib borish va nazorat qilish tartibi to‘g‘risidagi nizomga kiritilayotgan o‘zgartirish va qo‘shi</w:t>
      </w:r>
      <w:r w:rsidRPr="002431F8">
        <w:rPr>
          <w:rFonts w:eastAsia="Times New Roman"/>
          <w:b/>
          <w:bCs/>
          <w:color w:val="000080"/>
        </w:rPr>
        <w:t>mchalar</w:t>
      </w:r>
    </w:p>
    <w:p w14:paraId="30048F3F"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1. </w:t>
      </w:r>
      <w:hyperlink r:id="rId9" w:anchor="-4813063" w:history="1">
        <w:r w:rsidRPr="002431F8">
          <w:rPr>
            <w:rFonts w:eastAsia="Times New Roman"/>
            <w:color w:val="008080"/>
          </w:rPr>
          <w:t>2-bandda</w:t>
        </w:r>
      </w:hyperlink>
      <w:r w:rsidRPr="002431F8">
        <w:rPr>
          <w:rFonts w:eastAsia="Times New Roman"/>
          <w:color w:val="000000"/>
        </w:rPr>
        <w:t>:</w:t>
      </w:r>
    </w:p>
    <w:p w14:paraId="39F8303D" w14:textId="77777777" w:rsidR="00000000" w:rsidRPr="002431F8" w:rsidRDefault="0045130E">
      <w:pPr>
        <w:shd w:val="clear" w:color="auto" w:fill="FFFFFF"/>
        <w:ind w:firstLine="851"/>
        <w:jc w:val="both"/>
        <w:divId w:val="377432316"/>
        <w:rPr>
          <w:rFonts w:eastAsia="Times New Roman"/>
          <w:color w:val="000000"/>
        </w:rPr>
      </w:pPr>
      <w:hyperlink r:id="rId10" w:anchor="-4813067" w:history="1">
        <w:r w:rsidRPr="002431F8">
          <w:rPr>
            <w:rFonts w:eastAsia="Times New Roman"/>
            <w:color w:val="008080"/>
          </w:rPr>
          <w:t>uchinchi xatboshi</w:t>
        </w:r>
      </w:hyperlink>
      <w:r w:rsidRPr="002431F8">
        <w:rPr>
          <w:rFonts w:eastAsia="Times New Roman"/>
          <w:color w:val="000000"/>
        </w:rPr>
        <w:t xml:space="preserve"> quyidagi tahrirda bayon qilinsin:</w:t>
      </w:r>
    </w:p>
    <w:p w14:paraId="015F7186"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“tashqi savdo kontr</w:t>
      </w:r>
      <w:r w:rsidRPr="002431F8">
        <w:rPr>
          <w:rFonts w:eastAsia="Times New Roman"/>
          <w:color w:val="000000"/>
        </w:rPr>
        <w:t>aktlari — Nizomning ushbu bandida keltirilgan olib chiqish kontrakti, sotib olish kontrakti, olib kirish kontrakti, sotish kontraktlari;”;</w:t>
      </w:r>
    </w:p>
    <w:p w14:paraId="4592E198" w14:textId="77777777" w:rsidR="00000000" w:rsidRPr="002431F8" w:rsidRDefault="0045130E">
      <w:pPr>
        <w:shd w:val="clear" w:color="auto" w:fill="FFFFFF"/>
        <w:ind w:firstLine="851"/>
        <w:jc w:val="both"/>
        <w:divId w:val="377432316"/>
        <w:rPr>
          <w:rFonts w:eastAsia="Times New Roman"/>
          <w:color w:val="000000"/>
        </w:rPr>
      </w:pPr>
      <w:hyperlink r:id="rId11" w:anchor="-4813082" w:history="1">
        <w:r w:rsidRPr="002431F8">
          <w:rPr>
            <w:rFonts w:eastAsia="Times New Roman"/>
            <w:color w:val="008080"/>
          </w:rPr>
          <w:t xml:space="preserve">o‘ninchi xatboshi </w:t>
        </w:r>
      </w:hyperlink>
      <w:r w:rsidRPr="002431F8">
        <w:rPr>
          <w:rFonts w:eastAsia="Times New Roman"/>
          <w:color w:val="000000"/>
        </w:rPr>
        <w:t>quyidagi tahrirda</w:t>
      </w:r>
      <w:r w:rsidRPr="002431F8">
        <w:rPr>
          <w:rFonts w:eastAsia="Times New Roman"/>
          <w:color w:val="000000"/>
        </w:rPr>
        <w:t xml:space="preserve"> bayon qilinsin:</w:t>
      </w:r>
    </w:p>
    <w:p w14:paraId="2EE55BBD"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“xo‘jalik yurituvchi subyektlar — Nizomning ushbu bandida keltirilgan kontraktlar (invoyslar)ni tuzgan O‘zbekiston Respublikasining rezidentlari”;</w:t>
      </w:r>
    </w:p>
    <w:p w14:paraId="2FFD269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quyidagi mazmundagi yigirma ikkinchi — yigirma oltinchi xatboshilar qo‘shilsin:</w:t>
      </w:r>
    </w:p>
    <w:p w14:paraId="1DBE7342"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“reeksport qiluvchilar — yuri</w:t>
      </w:r>
      <w:r w:rsidRPr="002431F8">
        <w:rPr>
          <w:rFonts w:eastAsia="Times New Roman"/>
          <w:color w:val="000000"/>
        </w:rPr>
        <w:t>dik shaxslar, shuningdek, yuridik shaxs tashkil etmasdan tadbirkorlik faoliyatini amalga oshiruvchi jismoniy shaxslar — olib kirish kontrakti asosida sotib olingan tovarlarni sotish maqsadida reeksport bojxona rejimiga joylashtiradigan O‘zbekiston Respubli</w:t>
      </w:r>
      <w:r w:rsidRPr="002431F8">
        <w:rPr>
          <w:rFonts w:eastAsia="Times New Roman"/>
          <w:color w:val="000000"/>
        </w:rPr>
        <w:t>kasi rezidentlari;</w:t>
      </w:r>
    </w:p>
    <w:p w14:paraId="2E585CE1"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olib chiqish kontrakti — olib kirish kontrakti asosida sotib olingan tovarlarni sotish maqsadida reeksport bojxona rejimiga joylashtirish nazarda tutilgan O‘zbekiston Respublikasining rezidenti va norezidenti o‘rtasidagi kontrakt;</w:t>
      </w:r>
    </w:p>
    <w:p w14:paraId="0EEFFC8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sotish</w:t>
      </w:r>
      <w:r w:rsidRPr="002431F8">
        <w:rPr>
          <w:rFonts w:eastAsia="Times New Roman"/>
          <w:color w:val="000000"/>
        </w:rPr>
        <w:t xml:space="preserve"> kontrakti — sotib olish kontrakti doirasida sotib olingan tovarlarni boshqa norezidentga sotish nazarda tutilgan O‘zbekiston Respublikasi rezidenti va norezidenti o‘rtasidagi kontrakt;</w:t>
      </w:r>
    </w:p>
    <w:p w14:paraId="27B7AA40"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olib kirish kontrakti — O‘zbekiston Respublikasining rezidenti va nore</w:t>
      </w:r>
      <w:r w:rsidRPr="002431F8">
        <w:rPr>
          <w:rFonts w:eastAsia="Times New Roman"/>
          <w:color w:val="000000"/>
        </w:rPr>
        <w:t>zidenti o‘rtasida tovarlarni bojxona ombori, erkin ombor, erkin bojxona zonasi, bojxona hududida qayta ishlash bojxona rejimlariga joylashtirish uchun sotib olish va keyinchalik olib chiqish kontrakti asosida boshqa norezidentga sotish nazarda tutilgan kon</w:t>
      </w:r>
      <w:r w:rsidRPr="002431F8">
        <w:rPr>
          <w:rFonts w:eastAsia="Times New Roman"/>
          <w:color w:val="000000"/>
        </w:rPr>
        <w:t>trakt;</w:t>
      </w:r>
    </w:p>
    <w:p w14:paraId="4C0B1F9B"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sotib olish kontrakti — O‘zbekiston Respublikasining rezidenti va norezidenti o‘rtasida tovarlarni bojxona hududiga olib kirmagan yoki tranzit tartibida olib o‘tgan holda sotib olish bo‘yicha tuzilgan kontrakt”.</w:t>
      </w:r>
    </w:p>
    <w:p w14:paraId="61C86CA6"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w:t>
      </w:r>
      <w:hyperlink r:id="rId12" w:anchor="-4813178" w:history="1">
        <w:r w:rsidRPr="002431F8">
          <w:rPr>
            <w:rFonts w:eastAsia="Times New Roman"/>
            <w:color w:val="008080"/>
          </w:rPr>
          <w:t xml:space="preserve"> 4-bandda</w:t>
        </w:r>
      </w:hyperlink>
      <w:r w:rsidRPr="002431F8">
        <w:rPr>
          <w:rFonts w:eastAsia="Times New Roman"/>
          <w:color w:val="000000"/>
        </w:rPr>
        <w:t>:</w:t>
      </w:r>
    </w:p>
    <w:p w14:paraId="60FD195C" w14:textId="77777777" w:rsidR="00000000" w:rsidRPr="002431F8" w:rsidRDefault="0045130E">
      <w:pPr>
        <w:shd w:val="clear" w:color="auto" w:fill="FFFFFF"/>
        <w:ind w:firstLine="851"/>
        <w:jc w:val="both"/>
        <w:divId w:val="377432316"/>
        <w:rPr>
          <w:rFonts w:eastAsia="Times New Roman"/>
          <w:color w:val="000000"/>
        </w:rPr>
      </w:pPr>
      <w:hyperlink r:id="rId13" w:anchor="-4813180" w:history="1">
        <w:r w:rsidRPr="002431F8">
          <w:rPr>
            <w:rFonts w:eastAsia="Times New Roman"/>
            <w:color w:val="008080"/>
          </w:rPr>
          <w:t xml:space="preserve">“a” kichik bandiga </w:t>
        </w:r>
      </w:hyperlink>
      <w:r w:rsidRPr="002431F8">
        <w:rPr>
          <w:rFonts w:eastAsia="Times New Roman"/>
          <w:color w:val="000000"/>
        </w:rPr>
        <w:t>quyidagi mazmundagi xatboshi qo‘shilsin:</w:t>
      </w:r>
    </w:p>
    <w:p w14:paraId="68C2BE54"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“tashqi savdo kontraktini tuzgan tomon — xaridor bilan ushbu kontrakt bo‘yicha to‘lovni amalga oshiruvchi yoki tovar (ish, xizmat ) qabul qilib oluvchi tomon farq qilsa, shuningdek, tashqi savdo kontraktini tuzgan tomon — sotuvchi bilan ushbu kontrakt bo‘y</w:t>
      </w:r>
      <w:r w:rsidRPr="002431F8">
        <w:rPr>
          <w:rFonts w:eastAsia="Times New Roman"/>
          <w:color w:val="000000"/>
        </w:rPr>
        <w:t>icha tovarni jo‘natuvchi (ishlarni bajaruvchi, xizmatlar ko‘rsatuvchi) tomon farq qilsa, kontraktda ular alohida ko‘rsatilishi lozim”;</w:t>
      </w:r>
    </w:p>
    <w:p w14:paraId="120C898A" w14:textId="77777777" w:rsidR="00000000" w:rsidRPr="002431F8" w:rsidRDefault="0045130E">
      <w:pPr>
        <w:shd w:val="clear" w:color="auto" w:fill="FFFFFF"/>
        <w:ind w:firstLine="851"/>
        <w:jc w:val="both"/>
        <w:divId w:val="377432316"/>
        <w:rPr>
          <w:rFonts w:eastAsia="Times New Roman"/>
          <w:color w:val="000000"/>
        </w:rPr>
      </w:pPr>
      <w:hyperlink r:id="rId14" w:anchor="-4813220" w:history="1">
        <w:r w:rsidRPr="002431F8">
          <w:rPr>
            <w:rFonts w:eastAsia="Times New Roman"/>
            <w:color w:val="008080"/>
          </w:rPr>
          <w:t xml:space="preserve">“e” kichik banddagi </w:t>
        </w:r>
      </w:hyperlink>
      <w:r w:rsidRPr="002431F8">
        <w:rPr>
          <w:rFonts w:eastAsia="Times New Roman"/>
          <w:color w:val="000000"/>
        </w:rPr>
        <w:t xml:space="preserve">“xorijiy valyutada </w:t>
      </w:r>
      <w:r w:rsidRPr="002431F8">
        <w:rPr>
          <w:rFonts w:eastAsia="Times New Roman"/>
          <w:color w:val="000000"/>
        </w:rPr>
        <w:t>ko‘rsatiladi” so‘zlari “tomonlar o‘rtasidagi kelishuvga asosan belgilanadi” so‘zlari bilan almashtirilsin;</w:t>
      </w:r>
    </w:p>
    <w:p w14:paraId="060531A0" w14:textId="77777777" w:rsidR="00000000" w:rsidRPr="002431F8" w:rsidRDefault="0045130E">
      <w:pPr>
        <w:shd w:val="clear" w:color="auto" w:fill="FFFFFF"/>
        <w:ind w:firstLine="851"/>
        <w:jc w:val="both"/>
        <w:divId w:val="377432316"/>
        <w:rPr>
          <w:rFonts w:eastAsia="Times New Roman"/>
          <w:color w:val="000000"/>
        </w:rPr>
      </w:pPr>
      <w:hyperlink r:id="rId15" w:anchor="-4813234" w:history="1">
        <w:r w:rsidRPr="002431F8">
          <w:rPr>
            <w:rFonts w:eastAsia="Times New Roman"/>
            <w:color w:val="008080"/>
          </w:rPr>
          <w:t xml:space="preserve">“l” kichik band </w:t>
        </w:r>
      </w:hyperlink>
      <w:r w:rsidRPr="002431F8">
        <w:rPr>
          <w:rFonts w:eastAsia="Times New Roman"/>
          <w:color w:val="000000"/>
        </w:rPr>
        <w:t>quyidagi tahrirda bayon qilinsin:</w:t>
      </w:r>
    </w:p>
    <w:p w14:paraId="104D8D56"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“l) Tashqi savdo </w:t>
      </w:r>
      <w:r w:rsidRPr="002431F8">
        <w:rPr>
          <w:rFonts w:eastAsia="Times New Roman"/>
          <w:color w:val="000000"/>
        </w:rPr>
        <w:t>kontraktining matni davlat tilida yoki tomonlarning kelishuviga ko‘ra boshqa tilda bayon qilinishi kerak. Bunda, tashqi savdo kontrakti davlat tilidan boshqa tilda tuzilgan bo‘lsa, ushbu kontrakt matni davlat tiliga tarjima qilinishi va belgilangan tartibd</w:t>
      </w:r>
      <w:r w:rsidRPr="002431F8">
        <w:rPr>
          <w:rFonts w:eastAsia="Times New Roman"/>
          <w:color w:val="000000"/>
        </w:rPr>
        <w:t>a tasdiqlanishi kerak”.</w:t>
      </w:r>
    </w:p>
    <w:p w14:paraId="0A33D74A"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3. 6-bandning </w:t>
      </w:r>
      <w:hyperlink r:id="rId16" w:anchor="-4813259" w:history="1">
        <w:r w:rsidRPr="002431F8">
          <w:rPr>
            <w:rFonts w:eastAsia="Times New Roman"/>
            <w:color w:val="008080"/>
          </w:rPr>
          <w:t xml:space="preserve">uchinchi xatboshi </w:t>
        </w:r>
      </w:hyperlink>
      <w:r w:rsidRPr="002431F8">
        <w:rPr>
          <w:rFonts w:eastAsia="Times New Roman"/>
          <w:color w:val="000000"/>
        </w:rPr>
        <w:t>quyidagi tahrirda bayon qilinsin:</w:t>
      </w:r>
    </w:p>
    <w:p w14:paraId="01D6EA75"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“Xo‘jalik yurituvchi subyektlar tomonidan:</w:t>
      </w:r>
    </w:p>
    <w:p w14:paraId="2CED434D"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bajarilgan ishlar yoki ko‘rsatilgan xizma</w:t>
      </w:r>
      <w:r w:rsidRPr="002431F8">
        <w:rPr>
          <w:rFonts w:eastAsia="Times New Roman"/>
          <w:color w:val="000000"/>
        </w:rPr>
        <w:t>tlarning eksport va importi bo‘yicha ma’lumotlar dalolatnoma tuzilgan kundan boshlab 1 kun ichida;</w:t>
      </w:r>
    </w:p>
    <w:p w14:paraId="253BAEAD"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sotib olish kontraktlari hamda sotish kontraktlari doirasida tovarlar qabul qilib olinganligini hamda yetkazib berilganligini tasdiqlovchi hujjatlar to‘g‘ris</w:t>
      </w:r>
      <w:r w:rsidRPr="002431F8">
        <w:rPr>
          <w:rFonts w:eastAsia="Times New Roman"/>
          <w:color w:val="000000"/>
        </w:rPr>
        <w:t>idagi ma’lumotlar ular tuzilgan kundan boshlab 1 kun ichida TSOYAEATga kiritilishi lozim”.</w:t>
      </w:r>
    </w:p>
    <w:p w14:paraId="7DA8FB2F"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4. 11-bandning </w:t>
      </w:r>
      <w:hyperlink r:id="rId17" w:anchor="-4813310" w:history="1">
        <w:r w:rsidRPr="002431F8">
          <w:rPr>
            <w:rFonts w:eastAsia="Times New Roman"/>
            <w:color w:val="008080"/>
          </w:rPr>
          <w:t xml:space="preserve">ikkinchi xatboshisi </w:t>
        </w:r>
      </w:hyperlink>
      <w:r w:rsidRPr="002431F8">
        <w:rPr>
          <w:rFonts w:eastAsia="Times New Roman"/>
          <w:color w:val="000000"/>
        </w:rPr>
        <w:t>quyidagi tahrirda bayon qilinsin:</w:t>
      </w:r>
    </w:p>
    <w:p w14:paraId="56B94032"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“avans to‘lovl</w:t>
      </w:r>
      <w:r w:rsidRPr="002431F8">
        <w:rPr>
          <w:rFonts w:eastAsia="Times New Roman"/>
          <w:color w:val="000000"/>
        </w:rPr>
        <w:t>ar (oldindan haq to‘lash) amalga oshirilishida yoki akkreditiv ochishda”.</w:t>
      </w:r>
    </w:p>
    <w:p w14:paraId="1BE09D67"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5. 17-bandning </w:t>
      </w:r>
      <w:hyperlink r:id="rId18" w:anchor="-4813366" w:history="1">
        <w:r w:rsidRPr="002431F8">
          <w:rPr>
            <w:rFonts w:eastAsia="Times New Roman"/>
            <w:color w:val="008080"/>
          </w:rPr>
          <w:t xml:space="preserve">ikkinchi xatboshi </w:t>
        </w:r>
      </w:hyperlink>
      <w:r w:rsidRPr="002431F8">
        <w:rPr>
          <w:rFonts w:eastAsia="Times New Roman"/>
          <w:color w:val="000000"/>
        </w:rPr>
        <w:t>quyidagi tahrirda bayon qilinsin:</w:t>
      </w:r>
    </w:p>
    <w:p w14:paraId="130326BA"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“Bunda 5000 (besh ming) AQSh doll</w:t>
      </w:r>
      <w:r w:rsidRPr="002431F8">
        <w:rPr>
          <w:rFonts w:eastAsia="Times New Roman"/>
          <w:color w:val="000000"/>
        </w:rPr>
        <w:t>arigacha bo‘lgan tovarlar elektron tijorat orqali bojxona yuk deklaratsiyasini rasmiylashtirmasdan, Tashqi savdo operatsiyalarining yagona elektron axborot tizimiga axborot kiritmasdan, pochta xizmatlarini ko‘rsatish qoidalariga muvofiq realizatsiya qilini</w:t>
      </w:r>
      <w:r w:rsidRPr="002431F8">
        <w:rPr>
          <w:rFonts w:eastAsia="Times New Roman"/>
          <w:color w:val="000000"/>
        </w:rPr>
        <w:t>shi mumkin”.</w:t>
      </w:r>
    </w:p>
    <w:p w14:paraId="7AF16AC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lastRenderedPageBreak/>
        <w:t xml:space="preserve">6. </w:t>
      </w:r>
      <w:hyperlink r:id="rId19" w:anchor="-4813376" w:history="1">
        <w:r w:rsidRPr="002431F8">
          <w:rPr>
            <w:rFonts w:eastAsia="Times New Roman"/>
            <w:color w:val="008080"/>
          </w:rPr>
          <w:t>22</w:t>
        </w:r>
      </w:hyperlink>
      <w:r w:rsidRPr="002431F8">
        <w:rPr>
          <w:rFonts w:eastAsia="Times New Roman"/>
          <w:color w:val="000000"/>
        </w:rPr>
        <w:t xml:space="preserve">, </w:t>
      </w:r>
      <w:hyperlink r:id="rId20" w:anchor="-5374547" w:history="1">
        <w:r w:rsidRPr="002431F8">
          <w:rPr>
            <w:rFonts w:eastAsia="Times New Roman"/>
            <w:color w:val="008080"/>
          </w:rPr>
          <w:t>23</w:t>
        </w:r>
      </w:hyperlink>
      <w:r w:rsidRPr="002431F8">
        <w:rPr>
          <w:rFonts w:eastAsia="Times New Roman"/>
          <w:color w:val="000000"/>
        </w:rPr>
        <w:t xml:space="preserve"> va </w:t>
      </w:r>
      <w:hyperlink r:id="rId21" w:anchor="-4813553" w:history="1">
        <w:r w:rsidRPr="002431F8">
          <w:rPr>
            <w:rFonts w:eastAsia="Times New Roman"/>
            <w:color w:val="008080"/>
          </w:rPr>
          <w:t xml:space="preserve">24-bandlar </w:t>
        </w:r>
      </w:hyperlink>
      <w:r w:rsidRPr="002431F8">
        <w:rPr>
          <w:rFonts w:eastAsia="Times New Roman"/>
          <w:color w:val="000000"/>
        </w:rPr>
        <w:t>quyidagi tahrirda bayon qilinsin:</w:t>
      </w:r>
    </w:p>
    <w:p w14:paraId="1A9A8A3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“22. Xo‘jalik yurituvchi subyektlarning tashqi savdo kontraktlari va invoyslari monitoringi valyutani nazorat qiluvchi organlar va tijorat banklari tomonidan TSOYAEAT orqali amalga oshiriladi.</w:t>
      </w:r>
    </w:p>
    <w:p w14:paraId="35B56115"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TS</w:t>
      </w:r>
      <w:r w:rsidRPr="002431F8">
        <w:rPr>
          <w:rFonts w:eastAsia="Times New Roman"/>
          <w:color w:val="000000"/>
        </w:rPr>
        <w:t>OYAEATda olib kirish kontrakti olib chiqish kontrakti bilan, shuningdek, sotib olish kontrakti sotish kontrakti bilan o‘zaro bog‘liq holda monitoring qilinadi.</w:t>
      </w:r>
    </w:p>
    <w:p w14:paraId="0A5A3B3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Bunda valyutani nazorat qiluvchi organlar va tijorat banklari o‘rtasida TSOYAEATda shakllangan m</w:t>
      </w:r>
      <w:r w:rsidRPr="002431F8">
        <w:rPr>
          <w:rFonts w:eastAsia="Times New Roman"/>
          <w:color w:val="000000"/>
        </w:rPr>
        <w:t>a’lumotlarni o‘zaro talab etish taqiqlanadi.</w:t>
      </w:r>
    </w:p>
    <w:p w14:paraId="429DBB77"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23. Tovarlarni respublikaga olib kirish va “erkin muomalaga chiqarish (import)” bojxona rejimiga rasmiylashtirish, shuningdek, ishlarni bajarish yoki xizmatlar ko‘rsatish yoxud ular uchun to‘langan pul mablag‘la</w:t>
      </w:r>
      <w:r w:rsidRPr="002431F8">
        <w:rPr>
          <w:rFonts w:eastAsia="Times New Roman"/>
          <w:color w:val="000000"/>
        </w:rPr>
        <w:t>rini qaytarish muddati import kontraktlari bo‘yicha to‘lov amalga oshirilgan kundan boshlab 180 kundan ortiq bo‘lmasligi kerak.</w:t>
      </w:r>
    </w:p>
    <w:p w14:paraId="382D96F4"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Bunda O‘zbekiston Respublikasi Prezidenti va Vazirlar Mahkamasining qarorlariga muvofiq amalga oshiriladigan loyihalar doirasida</w:t>
      </w:r>
      <w:r w:rsidRPr="002431F8">
        <w:rPr>
          <w:rFonts w:eastAsia="Times New Roman"/>
          <w:color w:val="000000"/>
        </w:rPr>
        <w:t xml:space="preserve"> tuzilgan kontraktlar bo‘yicha yoki kontraktlar Mahsulot taqsimoti to‘g‘risidagi bitimlarni amalga oshirish doirasida Boshqaruvchi qo‘mita tomonidan tasdiqlangan taqdirda, shuningdek, asbob-uskunalar va (yoki) butlovchi buyumlar yetkazib berish bo‘yicha im</w:t>
      </w:r>
      <w:r w:rsidRPr="002431F8">
        <w:rPr>
          <w:rFonts w:eastAsia="Times New Roman"/>
          <w:color w:val="000000"/>
        </w:rPr>
        <w:t>port kontraktlari shartlarida asbob-uskunalar va (yoki) butlovchi buyumlarni yetkazib berish muddati ularning texnik xususiyatlari va o‘ziga xosligidan kelib chiqqan holda 180 kundan ortiq belgilanganda — import kontraktlarida belgilangan muddatlardan oshm</w:t>
      </w:r>
      <w:r w:rsidRPr="002431F8">
        <w:rPr>
          <w:rFonts w:eastAsia="Times New Roman"/>
          <w:color w:val="000000"/>
        </w:rPr>
        <w:t>asligi lozim.</w:t>
      </w:r>
    </w:p>
    <w:p w14:paraId="4804D67F"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Olib kirish kontrakti bo‘yicha tovarlarni respublikaga olib kirish va bojxona ombori, erkin ombor, erkin bojxona zonasi, bojxona hududida qayta ishlash bojxona rejimlariga rasmiylashtirish, shuningdek, ular uchun to‘langan pul mablag‘larini qaytarish mudda</w:t>
      </w:r>
      <w:r w:rsidRPr="002431F8">
        <w:rPr>
          <w:rFonts w:eastAsia="Times New Roman"/>
          <w:color w:val="000000"/>
        </w:rPr>
        <w:t>ti ushbu kontraktlar bo‘yicha to‘lov amalga oshirilgan kundan boshlab 180 kundan ortiq bo‘lmasligi kerak.</w:t>
      </w:r>
    </w:p>
    <w:p w14:paraId="7CA5A764"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24. Eksport kontrakti bo‘yicha tushum tushishi yoki tovarlarni qayta olib kirish muddati tovarlarga nisbatan — “eksport” bojxona rejimi bo‘yicha bojxo</w:t>
      </w:r>
      <w:r w:rsidRPr="002431F8">
        <w:rPr>
          <w:rFonts w:eastAsia="Times New Roman"/>
          <w:color w:val="000000"/>
        </w:rPr>
        <w:t>na yuk deklaratsiyasi rasmiylashtirilgan sanadan va xizmatlarga (ishlarga) nisbatan — bajarilgan ishlarni qabul qilish dalolatnomasi imzolangan sanadan boshlab 180 kundan oshib ketmasligi kerak.</w:t>
      </w:r>
    </w:p>
    <w:p w14:paraId="7A139EB0"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Yengib bo‘lmaydigan kuchlar (fors-major) holatlari oqibatida </w:t>
      </w:r>
      <w:r w:rsidRPr="002431F8">
        <w:rPr>
          <w:rFonts w:eastAsia="Times New Roman"/>
          <w:color w:val="000000"/>
        </w:rPr>
        <w:t>tashqi savdo operatsiyalari bo‘yicha majburiyatlarni bajarish imkoniyati bo‘lmaganda, fors-major holatlari yuz bergan davlatning vakolatli organi tasdig‘iga muvofiq, ushbu holatlarning amal qilish muddati mobaynida majburiyatlarning qisman yoki to‘liq baja</w:t>
      </w:r>
      <w:r w:rsidRPr="002431F8">
        <w:rPr>
          <w:rFonts w:eastAsia="Times New Roman"/>
          <w:color w:val="000000"/>
        </w:rPr>
        <w:t>rilmaganlik uchun javobgarlik belgilanmaydi.</w:t>
      </w:r>
    </w:p>
    <w:p w14:paraId="5DBBAD6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Olib chiqish kontrakti bo‘yicha tushum tushishi yoki tovarlarni qayta olib kirish muddati tovarlar reeksport bojxona rejimiga rasmiylashtirilgan sanadan boshlab 180 kundan oshib ketmasligi kerak”.</w:t>
      </w:r>
    </w:p>
    <w:p w14:paraId="03F88F82"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7. Quyidagi ma</w:t>
      </w:r>
      <w:r w:rsidRPr="002431F8">
        <w:rPr>
          <w:rFonts w:eastAsia="Times New Roman"/>
          <w:color w:val="000000"/>
        </w:rPr>
        <w:t>zmundagi 24</w:t>
      </w:r>
      <w:r w:rsidRPr="002431F8">
        <w:rPr>
          <w:rFonts w:eastAsia="Times New Roman"/>
          <w:color w:val="000000"/>
          <w:vertAlign w:val="superscript"/>
        </w:rPr>
        <w:t>1</w:t>
      </w:r>
      <w:r w:rsidRPr="002431F8">
        <w:rPr>
          <w:rFonts w:eastAsia="Times New Roman"/>
          <w:color w:val="000000"/>
        </w:rPr>
        <w:t>-band qo‘shilsin:</w:t>
      </w:r>
    </w:p>
    <w:p w14:paraId="71A61317"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“24</w:t>
      </w:r>
      <w:r w:rsidRPr="002431F8">
        <w:rPr>
          <w:rFonts w:eastAsia="Times New Roman"/>
          <w:color w:val="000000"/>
          <w:vertAlign w:val="superscript"/>
        </w:rPr>
        <w:t>1</w:t>
      </w:r>
      <w:r w:rsidRPr="002431F8">
        <w:rPr>
          <w:rFonts w:eastAsia="Times New Roman"/>
          <w:color w:val="000000"/>
        </w:rPr>
        <w:t>. Sotib olish kontrakti bo‘yicha to‘langan pul mablag‘larini qaytarish yoki sotish kontrakti bo‘yicha pul mablag‘larining kelib tushishi sotib olish kontrakti bo‘yicha to‘lov amalga oshirilgan kundan boshlab 180 kundan osh</w:t>
      </w:r>
      <w:r w:rsidRPr="002431F8">
        <w:rPr>
          <w:rFonts w:eastAsia="Times New Roman"/>
          <w:color w:val="000000"/>
        </w:rPr>
        <w:t>masligi kerak. Bunda sotish kontrakti bo‘yicha kelib tushgan pul mablag‘larining miqdori sotib olish kontrakti bo‘yicha to‘langan pul mablag‘lari miqdoridan kam bo‘lmasligi lozim.</w:t>
      </w:r>
    </w:p>
    <w:p w14:paraId="0B37414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Ushbu muddatda qaytarilmagan yoki belgilangan miqdorda kelib tushmagan valyu</w:t>
      </w:r>
      <w:r w:rsidRPr="002431F8">
        <w:rPr>
          <w:rFonts w:eastAsia="Times New Roman"/>
          <w:color w:val="000000"/>
        </w:rPr>
        <w:t>ta mablag‘lari muddati o‘tgan debitor qarzdorlik sifatida qaraladi”.</w:t>
      </w:r>
    </w:p>
    <w:p w14:paraId="61D03E99"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8. 27-bandning </w:t>
      </w:r>
      <w:hyperlink r:id="rId22" w:anchor="-4813562" w:history="1">
        <w:r w:rsidRPr="002431F8">
          <w:rPr>
            <w:rFonts w:eastAsia="Times New Roman"/>
            <w:color w:val="008080"/>
          </w:rPr>
          <w:t xml:space="preserve">birinchi xatboshi </w:t>
        </w:r>
      </w:hyperlink>
      <w:r w:rsidRPr="002431F8">
        <w:rPr>
          <w:rFonts w:eastAsia="Times New Roman"/>
          <w:color w:val="000000"/>
        </w:rPr>
        <w:t>quyidagi tahrirda bayon qilinsin:</w:t>
      </w:r>
    </w:p>
    <w:p w14:paraId="0CFE4C7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“27. Tashqi savdo kontraktlari bo‘yich</w:t>
      </w:r>
      <w:r w:rsidRPr="002431F8">
        <w:rPr>
          <w:rFonts w:eastAsia="Times New Roman"/>
          <w:color w:val="000000"/>
        </w:rPr>
        <w:t>a aktivlar repatriatsiya qilinishini (chet eldan xorijiy valyutadagi mablag‘lar kelib tushishini yoki ushbu Nizomda ko‘rsatilgan bojxona rejimlarida tovarlar respublikaga olib kirilishi va rasmiylashtirilishini, ishlar bajarilishi va xizmatlar ko‘rsatilish</w:t>
      </w:r>
      <w:r w:rsidRPr="002431F8">
        <w:rPr>
          <w:rFonts w:eastAsia="Times New Roman"/>
          <w:color w:val="000000"/>
        </w:rPr>
        <w:t>ini yoki pul mablag‘larining qaytarilishini) mazkur Nizomning 23, 24 va 24</w:t>
      </w:r>
      <w:r w:rsidRPr="002431F8">
        <w:rPr>
          <w:rFonts w:eastAsia="Times New Roman"/>
          <w:color w:val="000000"/>
          <w:vertAlign w:val="superscript"/>
        </w:rPr>
        <w:t>1</w:t>
      </w:r>
      <w:r w:rsidRPr="002431F8">
        <w:rPr>
          <w:rFonts w:eastAsia="Times New Roman"/>
          <w:color w:val="000000"/>
        </w:rPr>
        <w:t>-bandlarida belgilangan muddatlar tugagandan keyin 30 bank ish kuni (kichik biznes va xususiy tadbirkorlik subyektlari uchun — 60 bank ish kuni) mobaynida ta’minlamagan xo‘jalik yur</w:t>
      </w:r>
      <w:r w:rsidRPr="002431F8">
        <w:rPr>
          <w:rFonts w:eastAsia="Times New Roman"/>
          <w:color w:val="000000"/>
        </w:rPr>
        <w:t>ituvchi subyektlar”.</w:t>
      </w:r>
    </w:p>
    <w:p w14:paraId="12C79B97"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9. 28-bandning </w:t>
      </w:r>
      <w:hyperlink r:id="rId23" w:anchor="-4813575" w:history="1">
        <w:r w:rsidRPr="002431F8">
          <w:rPr>
            <w:rFonts w:eastAsia="Times New Roman"/>
            <w:color w:val="008080"/>
          </w:rPr>
          <w:t xml:space="preserve">birinchi xatboshi </w:t>
        </w:r>
      </w:hyperlink>
      <w:r w:rsidRPr="002431F8">
        <w:rPr>
          <w:rFonts w:eastAsia="Times New Roman"/>
          <w:color w:val="000000"/>
        </w:rPr>
        <w:t>quyidagi tahrirda bayon qilinsin:</w:t>
      </w:r>
    </w:p>
    <w:p w14:paraId="0EA8B21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lastRenderedPageBreak/>
        <w:t>“28. Ushbu Nizomning 27-bandida keltirilgan xo‘jalik yurituvchi subyektlarga davlat so</w:t>
      </w:r>
      <w:r w:rsidRPr="002431F8">
        <w:rPr>
          <w:rFonts w:eastAsia="Times New Roman"/>
          <w:color w:val="000000"/>
        </w:rPr>
        <w:t>liq xizmati organi tomonidan jarima qo‘llash to‘g‘risida talabnoma (keyingi o‘rinlarda — talabnoma) yuboriladi”.</w:t>
      </w:r>
    </w:p>
    <w:p w14:paraId="78C50C12"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10. </w:t>
      </w:r>
      <w:hyperlink r:id="rId24" w:anchor="-4813609" w:history="1">
        <w:r w:rsidRPr="002431F8">
          <w:rPr>
            <w:rFonts w:eastAsia="Times New Roman"/>
            <w:color w:val="008080"/>
          </w:rPr>
          <w:t xml:space="preserve">29-band </w:t>
        </w:r>
      </w:hyperlink>
      <w:r w:rsidRPr="002431F8">
        <w:rPr>
          <w:rFonts w:eastAsia="Times New Roman"/>
          <w:color w:val="000000"/>
        </w:rPr>
        <w:t>quyidagi tahrirda bayon qilinsin:</w:t>
      </w:r>
    </w:p>
    <w:p w14:paraId="3A6D081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“29. Tashqi sav</w:t>
      </w:r>
      <w:r w:rsidRPr="002431F8">
        <w:rPr>
          <w:rFonts w:eastAsia="Times New Roman"/>
          <w:color w:val="000000"/>
        </w:rPr>
        <w:t>do operatsiyalarida xorijiy sheriklar tomonidan oldindan o‘tkazilgan pul mablag‘lari bo‘yicha tovarlarni eksport bojxona rejimiga rasmiylashtirish (shu jumladan, olib chiqish kontraktiga muvofiq tovarlarni reeksport bojxona rejimiga rasmiylashtirish), ishl</w:t>
      </w:r>
      <w:r w:rsidRPr="002431F8">
        <w:rPr>
          <w:rFonts w:eastAsia="Times New Roman"/>
          <w:color w:val="000000"/>
        </w:rPr>
        <w:t>arni bajarish yoki xizmatlarni ko‘rsatish yoki O‘zbekiston Respublikasiga import qilingan tovarlar (shu jumladan, olib kirish kontraktiga muvofiq bojxona ombori, erkin ombor, erkin bojxona zonasi, bojxona hududida qayta ishlash bojxona rejimlariga joylasht</w:t>
      </w:r>
      <w:r w:rsidRPr="002431F8">
        <w:rPr>
          <w:rFonts w:eastAsia="Times New Roman"/>
          <w:color w:val="000000"/>
        </w:rPr>
        <w:t>irilgan tovarlar), bajarilgan ishlar, ko‘rsatilgan xizmatlar bo‘yicha O‘zbekiston Respublikasining tijorat banklari orqali pul mablag‘larini o‘tkazish muddati 365 kundan oshib ketmasligi kerak.</w:t>
      </w:r>
    </w:p>
    <w:p w14:paraId="03DB8C5C"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Bunda ushbu muddat tovarlarni eksport (shu jumladan, reeksport</w:t>
      </w:r>
      <w:r w:rsidRPr="002431F8">
        <w:rPr>
          <w:rFonts w:eastAsia="Times New Roman"/>
          <w:color w:val="000000"/>
        </w:rPr>
        <w:t xml:space="preserve"> bojxona rejimiga rasmiylashtirish, ishlarni bajarish yoki xizmatlarni ko‘rsatish xorijiy sheriklar tomonidan o‘tkazilgan pul mablag‘lari eksport qiluvchilarning (shu jumladan, reeksport qiluvchilar) xizmat ko‘rsatuvchi tijorat banklarida qayd etilgan kund</w:t>
      </w:r>
      <w:r w:rsidRPr="002431F8">
        <w:rPr>
          <w:rFonts w:eastAsia="Times New Roman"/>
          <w:color w:val="000000"/>
        </w:rPr>
        <w:t>an boshlab, O‘zbekiston Respublikasining tijorat banklari orqali pul mablag‘larini o‘tkazish xorijiy sheriklar tomonidan O‘zbekiston Respublikasiga import qilingan tovarlar erkin muomalaga chiqarish (import) (shu jumladan, olib kirish kontraktiga muvofiq b</w:t>
      </w:r>
      <w:r w:rsidRPr="002431F8">
        <w:rPr>
          <w:rFonts w:eastAsia="Times New Roman"/>
          <w:color w:val="000000"/>
        </w:rPr>
        <w:t>ojxona ombori, erkin ombor, erkin bojxona zonasi, bojxona hududida qayta ishlash) bojxona rejimiga rasmiylashtirilgan, shuningdek, bajarilgan ishlar yoki ko‘rsatilgan xizmatlar dalolatnomasi imzolangan kundan boshlab hisoblanadi”.</w:t>
      </w:r>
    </w:p>
    <w:p w14:paraId="18A45587"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11. 1-ilovaning</w:t>
      </w:r>
      <w:hyperlink r:id="rId25" w:anchor="-4813639" w:history="1">
        <w:r w:rsidRPr="002431F8">
          <w:rPr>
            <w:rFonts w:eastAsia="Times New Roman"/>
            <w:color w:val="008080"/>
          </w:rPr>
          <w:t xml:space="preserve"> 3-bandiga</w:t>
        </w:r>
      </w:hyperlink>
      <w:r w:rsidRPr="002431F8">
        <w:rPr>
          <w:rFonts w:eastAsia="Times New Roman"/>
          <w:color w:val="000000"/>
        </w:rPr>
        <w:t>:</w:t>
      </w:r>
    </w:p>
    <w:p w14:paraId="7371E70B"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quyidagi mazmundagi yigirma birinchi — yigirma to‘rtinchi xatboshilar qo‘shilsin:</w:t>
      </w:r>
    </w:p>
    <w:p w14:paraId="73B98A61"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“16 — olib kirish kontrakti;</w:t>
      </w:r>
    </w:p>
    <w:p w14:paraId="2FFE8EF8"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17 — olib chiqish kontrakti;</w:t>
      </w:r>
    </w:p>
    <w:p w14:paraId="53BF90F1"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18 — sotib olish kontrakti;</w:t>
      </w:r>
    </w:p>
    <w:p w14:paraId="7728470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19 —</w:t>
      </w:r>
      <w:r w:rsidRPr="002431F8">
        <w:rPr>
          <w:rFonts w:eastAsia="Times New Roman"/>
          <w:color w:val="000000"/>
        </w:rPr>
        <w:t xml:space="preserve"> sotish kontrakti”;</w:t>
      </w:r>
    </w:p>
    <w:p w14:paraId="5F3939A5" w14:textId="77777777" w:rsidR="00000000" w:rsidRPr="002431F8" w:rsidRDefault="0045130E">
      <w:pPr>
        <w:shd w:val="clear" w:color="auto" w:fill="FFFFFF"/>
        <w:ind w:firstLine="851"/>
        <w:jc w:val="both"/>
        <w:divId w:val="377432316"/>
        <w:rPr>
          <w:rFonts w:eastAsia="Times New Roman"/>
          <w:color w:val="000000"/>
        </w:rPr>
      </w:pPr>
      <w:hyperlink r:id="rId26" w:anchor="-4813674" w:history="1">
        <w:r w:rsidRPr="002431F8">
          <w:rPr>
            <w:rFonts w:eastAsia="Times New Roman"/>
            <w:color w:val="008080"/>
          </w:rPr>
          <w:t xml:space="preserve">yigirma birinchi xatboshi </w:t>
        </w:r>
      </w:hyperlink>
      <w:r w:rsidRPr="002431F8">
        <w:rPr>
          <w:rFonts w:eastAsia="Times New Roman"/>
          <w:color w:val="000000"/>
        </w:rPr>
        <w:t>yigirma beshinchi xatboshi deb hisoblansin.</w:t>
      </w:r>
    </w:p>
    <w:p w14:paraId="31655D03"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 xml:space="preserve">13. 3-ilovaning </w:t>
      </w:r>
      <w:hyperlink r:id="rId27" w:anchor="-4813814" w:history="1">
        <w:r w:rsidRPr="002431F8">
          <w:rPr>
            <w:rFonts w:eastAsia="Times New Roman"/>
            <w:color w:val="008080"/>
          </w:rPr>
          <w:t xml:space="preserve">1-bandiga </w:t>
        </w:r>
      </w:hyperlink>
      <w:r w:rsidRPr="002431F8">
        <w:rPr>
          <w:rFonts w:eastAsia="Times New Roman"/>
          <w:color w:val="000000"/>
        </w:rPr>
        <w:t>quyidagi mazmundagi xatboshilar qo‘shilsin:</w:t>
      </w:r>
    </w:p>
    <w:p w14:paraId="18AE0F6A" w14:textId="77777777" w:rsidR="00000000" w:rsidRPr="002431F8" w:rsidRDefault="0045130E">
      <w:pPr>
        <w:shd w:val="clear" w:color="auto" w:fill="FFFFFF"/>
        <w:ind w:firstLine="851"/>
        <w:jc w:val="both"/>
        <w:divId w:val="377432316"/>
        <w:rPr>
          <w:rFonts w:eastAsia="Times New Roman"/>
          <w:color w:val="000000"/>
        </w:rPr>
      </w:pPr>
      <w:r w:rsidRPr="002431F8">
        <w:rPr>
          <w:rFonts w:eastAsia="Times New Roman"/>
          <w:color w:val="000000"/>
        </w:rPr>
        <w:t>“sotib olish kontraktlari bo‘yicha tovarlar norezidentdan qabul qilib olinganligini tasdiqlovchi hujjatlar;</w:t>
      </w:r>
    </w:p>
    <w:p w14:paraId="6EF0579B" w14:textId="39B2914D" w:rsidR="0045130E" w:rsidRPr="002431F8" w:rsidRDefault="0045130E" w:rsidP="002431F8">
      <w:pPr>
        <w:shd w:val="clear" w:color="auto" w:fill="FFFFFF"/>
        <w:ind w:firstLine="851"/>
        <w:jc w:val="both"/>
        <w:divId w:val="377432316"/>
        <w:rPr>
          <w:rFonts w:eastAsia="Times New Roman"/>
          <w:i/>
          <w:iCs/>
          <w:color w:val="800000"/>
          <w:sz w:val="22"/>
          <w:szCs w:val="22"/>
        </w:rPr>
      </w:pPr>
      <w:r w:rsidRPr="002431F8">
        <w:rPr>
          <w:rFonts w:eastAsia="Times New Roman"/>
          <w:color w:val="000000"/>
        </w:rPr>
        <w:t>sotish kontraktlari bo‘yicha tovarlar norezidentga yetkazib berilganligini tasdi</w:t>
      </w:r>
      <w:r w:rsidRPr="002431F8">
        <w:rPr>
          <w:rFonts w:eastAsia="Times New Roman"/>
          <w:color w:val="000000"/>
        </w:rPr>
        <w:t>qlovchi hujjatlar”.</w:t>
      </w:r>
    </w:p>
    <w:sectPr w:rsidR="0045130E" w:rsidRPr="002431F8">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59E5"/>
    <w:rsid w:val="002431F8"/>
    <w:rsid w:val="0045130E"/>
    <w:rsid w:val="00DA59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A44D7B"/>
  <w15:chartTrackingRefBased/>
  <w15:docId w15:val="{1B414295-04D6-468C-8F34-6D1CC86D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7432316">
      <w:marLeft w:val="0"/>
      <w:marRight w:val="0"/>
      <w:marTop w:val="100"/>
      <w:marBottom w:val="100"/>
      <w:divBdr>
        <w:top w:val="none" w:sz="0" w:space="0" w:color="auto"/>
        <w:left w:val="none" w:sz="0" w:space="0" w:color="auto"/>
        <w:bottom w:val="none" w:sz="0" w:space="0" w:color="auto"/>
        <w:right w:val="none" w:sz="0" w:space="0" w:color="auto"/>
      </w:divBdr>
      <w:divsChild>
        <w:div w:id="195851972">
          <w:marLeft w:val="0"/>
          <w:marRight w:val="0"/>
          <w:marTop w:val="240"/>
          <w:marBottom w:val="120"/>
          <w:divBdr>
            <w:top w:val="none" w:sz="0" w:space="0" w:color="auto"/>
            <w:left w:val="none" w:sz="0" w:space="0" w:color="auto"/>
            <w:bottom w:val="none" w:sz="0" w:space="0" w:color="auto"/>
            <w:right w:val="none" w:sz="0" w:space="0" w:color="auto"/>
          </w:divBdr>
        </w:div>
        <w:div w:id="1652981481">
          <w:marLeft w:val="0"/>
          <w:marRight w:val="0"/>
          <w:marTop w:val="120"/>
          <w:marBottom w:val="120"/>
          <w:divBdr>
            <w:top w:val="none" w:sz="0" w:space="0" w:color="auto"/>
            <w:left w:val="none" w:sz="0" w:space="0" w:color="auto"/>
            <w:bottom w:val="none" w:sz="0" w:space="0" w:color="auto"/>
            <w:right w:val="none" w:sz="0" w:space="0" w:color="auto"/>
          </w:divBdr>
        </w:div>
        <w:div w:id="1642422137">
          <w:marLeft w:val="0"/>
          <w:marRight w:val="70"/>
          <w:marTop w:val="0"/>
          <w:marBottom w:val="0"/>
          <w:divBdr>
            <w:top w:val="none" w:sz="0" w:space="0" w:color="auto"/>
            <w:left w:val="none" w:sz="0" w:space="0" w:color="auto"/>
            <w:bottom w:val="none" w:sz="0" w:space="0" w:color="auto"/>
            <w:right w:val="none" w:sz="0" w:space="0" w:color="auto"/>
          </w:divBdr>
        </w:div>
        <w:div w:id="1374497629">
          <w:marLeft w:val="0"/>
          <w:marRight w:val="70"/>
          <w:marTop w:val="0"/>
          <w:marBottom w:val="0"/>
          <w:divBdr>
            <w:top w:val="none" w:sz="0" w:space="0" w:color="auto"/>
            <w:left w:val="none" w:sz="0" w:space="0" w:color="auto"/>
            <w:bottom w:val="none" w:sz="0" w:space="0" w:color="auto"/>
            <w:right w:val="none" w:sz="0" w:space="0" w:color="auto"/>
          </w:divBdr>
        </w:div>
        <w:div w:id="504320590">
          <w:marLeft w:val="0"/>
          <w:marRight w:val="70"/>
          <w:marTop w:val="0"/>
          <w:marBottom w:val="0"/>
          <w:divBdr>
            <w:top w:val="none" w:sz="0" w:space="0" w:color="auto"/>
            <w:left w:val="none" w:sz="0" w:space="0" w:color="auto"/>
            <w:bottom w:val="none" w:sz="0" w:space="0" w:color="auto"/>
            <w:right w:val="none" w:sz="0" w:space="0" w:color="auto"/>
          </w:divBdr>
        </w:div>
        <w:div w:id="399138470">
          <w:marLeft w:val="66"/>
          <w:marRight w:val="0"/>
          <w:marTop w:val="200"/>
          <w:marBottom w:val="240"/>
          <w:divBdr>
            <w:top w:val="none" w:sz="0" w:space="0" w:color="auto"/>
            <w:left w:val="none" w:sz="0" w:space="0" w:color="auto"/>
            <w:bottom w:val="none" w:sz="0" w:space="0" w:color="auto"/>
            <w:right w:val="none" w:sz="0" w:space="0" w:color="auto"/>
          </w:divBdr>
        </w:div>
        <w:div w:id="988438335">
          <w:marLeft w:val="0"/>
          <w:marRight w:val="0"/>
          <w:marTop w:val="0"/>
          <w:marBottom w:val="120"/>
          <w:divBdr>
            <w:top w:val="none" w:sz="0" w:space="0" w:color="auto"/>
            <w:left w:val="none" w:sz="0" w:space="0" w:color="auto"/>
            <w:bottom w:val="none" w:sz="0" w:space="0" w:color="auto"/>
            <w:right w:val="none" w:sz="0" w:space="0" w:color="auto"/>
          </w:divBdr>
        </w:div>
        <w:div w:id="12663270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5500359" TargetMode="External"/><Relationship Id="rId13" Type="http://schemas.openxmlformats.org/officeDocument/2006/relationships/hyperlink" Target="http://lex.uz/uz/docs/-4812419?ONDATE=16.08.2020%2000" TargetMode="External"/><Relationship Id="rId18" Type="http://schemas.openxmlformats.org/officeDocument/2006/relationships/hyperlink" Target="http://lex.uz/uz/docs/-4812419?ONDATE=16.08.2020%2000" TargetMode="External"/><Relationship Id="rId26" Type="http://schemas.openxmlformats.org/officeDocument/2006/relationships/hyperlink" Target="http://lex.uz/uz/docs/-4812419?ONDATE=16.08.2020%2000" TargetMode="External"/><Relationship Id="rId3" Type="http://schemas.openxmlformats.org/officeDocument/2006/relationships/webSettings" Target="webSettings.xml"/><Relationship Id="rId21" Type="http://schemas.openxmlformats.org/officeDocument/2006/relationships/hyperlink" Target="http://lex.uz/uz/docs/-4812419?ONDATE=16.08.2020%2000" TargetMode="External"/><Relationship Id="rId7" Type="http://schemas.openxmlformats.org/officeDocument/2006/relationships/hyperlink" Target="http://lex.uz/uz/docs/-5500359" TargetMode="External"/><Relationship Id="rId12" Type="http://schemas.openxmlformats.org/officeDocument/2006/relationships/hyperlink" Target="http://lex.uz/uz/docs/-4812419?ONDATE=16.08.2020%2000" TargetMode="External"/><Relationship Id="rId17" Type="http://schemas.openxmlformats.org/officeDocument/2006/relationships/hyperlink" Target="http://lex.uz/uz/docs/-4812419?ONDATE=16.08.2020%2000" TargetMode="External"/><Relationship Id="rId25" Type="http://schemas.openxmlformats.org/officeDocument/2006/relationships/hyperlink" Target="http://lex.uz/uz/docs/-4812419?ONDATE=16.08.2020%2000" TargetMode="External"/><Relationship Id="rId2" Type="http://schemas.openxmlformats.org/officeDocument/2006/relationships/settings" Target="settings.xml"/><Relationship Id="rId16" Type="http://schemas.openxmlformats.org/officeDocument/2006/relationships/hyperlink" Target="http://lex.uz/uz/docs/-4812419?ONDATE=16.08.2020%2000" TargetMode="External"/><Relationship Id="rId20" Type="http://schemas.openxmlformats.org/officeDocument/2006/relationships/hyperlink" Target="http://lex.uz/uz/docs/-4812419?ONDATE=15.04.2021%2000"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uz/docs/-4812419?ONDATE=16.08.2020%2000" TargetMode="External"/><Relationship Id="rId11" Type="http://schemas.openxmlformats.org/officeDocument/2006/relationships/hyperlink" Target="http://lex.uz/uz/docs/-4812419?ONDATE=16.08.2020%2000" TargetMode="External"/><Relationship Id="rId24" Type="http://schemas.openxmlformats.org/officeDocument/2006/relationships/hyperlink" Target="http://lex.uz/uz/docs/-4812419?ONDATE=16.08.2020%2000" TargetMode="External"/><Relationship Id="rId5" Type="http://schemas.openxmlformats.org/officeDocument/2006/relationships/hyperlink" Target="http://lex.uz/uz/docs/-5260791" TargetMode="External"/><Relationship Id="rId15" Type="http://schemas.openxmlformats.org/officeDocument/2006/relationships/hyperlink" Target="http://lex.uz/uz/docs/-4812419?ONDATE=16.08.2020%2000" TargetMode="External"/><Relationship Id="rId23" Type="http://schemas.openxmlformats.org/officeDocument/2006/relationships/hyperlink" Target="http://lex.uz/uz/docs/-4812419?ONDATE=16.08.2020%2000" TargetMode="External"/><Relationship Id="rId28" Type="http://schemas.openxmlformats.org/officeDocument/2006/relationships/fontTable" Target="fontTable.xml"/><Relationship Id="rId10" Type="http://schemas.openxmlformats.org/officeDocument/2006/relationships/hyperlink" Target="http://lex.uz/uz/docs/-4812419?ONDATE=16.08.2020%2000" TargetMode="External"/><Relationship Id="rId19" Type="http://schemas.openxmlformats.org/officeDocument/2006/relationships/hyperlink" Target="http://lex.uz/uz/docs/-4812419?ONDATE=16.08.2020%2000" TargetMode="External"/><Relationship Id="rId4" Type="http://schemas.openxmlformats.org/officeDocument/2006/relationships/hyperlink" Target="http://lex.uz/uz/docs/-5260791" TargetMode="External"/><Relationship Id="rId9" Type="http://schemas.openxmlformats.org/officeDocument/2006/relationships/hyperlink" Target="http://lex.uz/uz/docs/-4812419?ONDATE=16.08.2020%2000" TargetMode="External"/><Relationship Id="rId14" Type="http://schemas.openxmlformats.org/officeDocument/2006/relationships/hyperlink" Target="http://lex.uz/uz/docs/-4812419?ONDATE=16.08.2020%2000" TargetMode="External"/><Relationship Id="rId22" Type="http://schemas.openxmlformats.org/officeDocument/2006/relationships/hyperlink" Target="http://lex.uz/uz/docs/-4812419?ONDATE=16.08.2020%2000" TargetMode="External"/><Relationship Id="rId27" Type="http://schemas.openxmlformats.org/officeDocument/2006/relationships/hyperlink" Target="http://lex.uz/uz/docs/-4812419?ONDATE=16.08.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2300</Words>
  <Characters>13110</Characters>
  <Application>Microsoft Office Word</Application>
  <DocSecurity>0</DocSecurity>
  <Lines>109</Lines>
  <Paragraphs>30</Paragraphs>
  <ScaleCrop>false</ScaleCrop>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429 08.07.2021</dc:title>
  <dc:subject/>
  <dc:creator>Farrux Usmanaliyev</dc:creator>
  <cp:keywords/>
  <dc:description/>
  <cp:lastModifiedBy>Farrux Usmanaliyev</cp:lastModifiedBy>
  <cp:revision>4</cp:revision>
  <dcterms:created xsi:type="dcterms:W3CDTF">2025-06-22T18:12:00Z</dcterms:created>
  <dcterms:modified xsi:type="dcterms:W3CDTF">2025-06-22T18:12:00Z</dcterms:modified>
</cp:coreProperties>
</file>