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9F3FC" w14:textId="77777777" w:rsidR="00000000" w:rsidRPr="002C22CF" w:rsidRDefault="00E4713E">
      <w:pPr>
        <w:shd w:val="clear" w:color="auto" w:fill="FFFFFF"/>
        <w:jc w:val="center"/>
        <w:divId w:val="1905408972"/>
        <w:rPr>
          <w:rFonts w:eastAsia="Times New Roman"/>
          <w:caps/>
          <w:color w:val="000080"/>
          <w:lang w:val="en-US"/>
        </w:rPr>
      </w:pPr>
      <w:r w:rsidRPr="002C22CF">
        <w:rPr>
          <w:rFonts w:eastAsia="Times New Roman"/>
          <w:caps/>
          <w:color w:val="000080"/>
          <w:lang w:val="en-US"/>
        </w:rPr>
        <w:t>O‘zbekiston Respublikasining qonuni</w:t>
      </w:r>
    </w:p>
    <w:p w14:paraId="6E51F2D8" w14:textId="77777777" w:rsidR="00000000" w:rsidRPr="002C22CF" w:rsidRDefault="00E4713E">
      <w:pPr>
        <w:shd w:val="clear" w:color="auto" w:fill="FFFFFF"/>
        <w:jc w:val="center"/>
        <w:divId w:val="348525310"/>
        <w:rPr>
          <w:rFonts w:eastAsia="Times New Roman"/>
          <w:b/>
          <w:bCs/>
          <w:caps/>
          <w:color w:val="000080"/>
          <w:lang w:val="en-US"/>
        </w:rPr>
      </w:pPr>
      <w:r w:rsidRPr="002C22CF">
        <w:rPr>
          <w:rFonts w:eastAsia="Times New Roman"/>
          <w:b/>
          <w:bCs/>
          <w:caps/>
          <w:color w:val="000080"/>
          <w:lang w:val="en-US"/>
        </w:rPr>
        <w:t>EKSPORT NAZORATI TO‘G‘RISIDA</w:t>
      </w:r>
    </w:p>
    <w:p w14:paraId="58DE42AD" w14:textId="77777777" w:rsidR="00000000" w:rsidRPr="002C22CF" w:rsidRDefault="00E4713E">
      <w:pPr>
        <w:shd w:val="clear" w:color="auto" w:fill="FFFFFF"/>
        <w:ind w:firstLine="851"/>
        <w:jc w:val="both"/>
        <w:divId w:val="377553011"/>
        <w:rPr>
          <w:rFonts w:eastAsia="Times New Roman"/>
          <w:b/>
          <w:bCs/>
          <w:color w:val="000080"/>
          <w:lang w:val="en-US"/>
        </w:rPr>
      </w:pPr>
      <w:r w:rsidRPr="002C22CF">
        <w:rPr>
          <w:rFonts w:eastAsia="Times New Roman"/>
          <w:b/>
          <w:bCs/>
          <w:color w:val="000080"/>
          <w:lang w:val="en-US"/>
        </w:rPr>
        <w:t>1-modda. Ushbu Qonunning maqsadi va asosiy vazifalari</w:t>
      </w:r>
    </w:p>
    <w:p w14:paraId="61B0CA93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Ushbu Qonunning maqsadi eksport nazorati sohasidagi munosabatlarni tartibga solishdan iborat.</w:t>
      </w:r>
    </w:p>
    <w:p w14:paraId="5658608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Ushbu Qonunning asosiy vazifalari eksport nazoratini amalga oshirish orqali O‘zbekiston Respublikasi xavfsizligini hamda O‘zbekiston Respublikasining yalpi qirg‘i</w:t>
      </w:r>
      <w:r w:rsidRPr="002C22CF">
        <w:rPr>
          <w:rFonts w:eastAsia="Times New Roman"/>
          <w:color w:val="000000"/>
          <w:lang w:val="en-US"/>
        </w:rPr>
        <w:t xml:space="preserve">n quroli va boshqa turdagi qurol-yarog‘larni tarqatmaslik sohasidagi xalqaro majburiyatlari bajarilishini ta’minlashdan iborat. </w:t>
      </w:r>
    </w:p>
    <w:p w14:paraId="177C60A2" w14:textId="77777777" w:rsidR="00000000" w:rsidRPr="002C22CF" w:rsidRDefault="00E4713E">
      <w:pPr>
        <w:shd w:val="clear" w:color="auto" w:fill="FFFFFF"/>
        <w:ind w:firstLine="851"/>
        <w:jc w:val="both"/>
        <w:divId w:val="817723818"/>
        <w:rPr>
          <w:rFonts w:eastAsia="Times New Roman"/>
          <w:b/>
          <w:bCs/>
          <w:color w:val="000080"/>
          <w:lang w:val="en-US"/>
        </w:rPr>
      </w:pPr>
      <w:r w:rsidRPr="002C22CF">
        <w:rPr>
          <w:rFonts w:eastAsia="Times New Roman"/>
          <w:b/>
          <w:bCs/>
          <w:color w:val="000080"/>
          <w:lang w:val="en-US"/>
        </w:rPr>
        <w:t>2-modda. Eksport nazorati to‘g‘risidagi qonunchilik</w:t>
      </w:r>
    </w:p>
    <w:p w14:paraId="1993D9CE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to‘g‘risidagi qonunchilik ushbu Qonun va boshqa qonunchili</w:t>
      </w:r>
      <w:r w:rsidRPr="002C22CF">
        <w:rPr>
          <w:rFonts w:eastAsia="Times New Roman"/>
          <w:color w:val="000000"/>
          <w:lang w:val="en-US"/>
        </w:rPr>
        <w:t xml:space="preserve">k hujjatlaridan iboratdir. </w:t>
      </w:r>
    </w:p>
    <w:p w14:paraId="58177B17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Agar O‘zbekiston Respublikasining xalqaro shartnomasida O‘zbekiston Respublikasining eksport nazorati to‘g‘risidagi qonunchiligida nazarda tutilganidan boshqacha qoidalar belgilangan bo‘lsa, xalqaro shartnoma qoidalari qo‘llanil</w:t>
      </w:r>
      <w:r w:rsidRPr="002C22CF">
        <w:rPr>
          <w:rFonts w:eastAsia="Times New Roman"/>
          <w:color w:val="000000"/>
          <w:lang w:val="en-US"/>
        </w:rPr>
        <w:t>adi.</w:t>
      </w:r>
    </w:p>
    <w:p w14:paraId="17DA1798" w14:textId="77777777" w:rsidR="00000000" w:rsidRPr="002C22CF" w:rsidRDefault="00E4713E">
      <w:pPr>
        <w:shd w:val="clear" w:color="auto" w:fill="FFFFFF"/>
        <w:ind w:firstLine="851"/>
        <w:jc w:val="both"/>
        <w:divId w:val="428741509"/>
        <w:rPr>
          <w:rFonts w:eastAsia="Times New Roman"/>
          <w:b/>
          <w:bCs/>
          <w:color w:val="000080"/>
          <w:lang w:val="en-US"/>
        </w:rPr>
      </w:pPr>
      <w:r w:rsidRPr="002C22CF">
        <w:rPr>
          <w:rFonts w:eastAsia="Times New Roman"/>
          <w:b/>
          <w:bCs/>
          <w:color w:val="000080"/>
          <w:lang w:val="en-US"/>
        </w:rPr>
        <w:t>3-modda. Eksport nazorati</w:t>
      </w:r>
    </w:p>
    <w:p w14:paraId="24C7EDD3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O‘zbekiston Respublikasi hududidan eksport nazorati obyektlarini olib chiqishning (bundan buyon matnda eksport nazorati obyektlarini olib chiqish deb yuritiladi) eksport nazorati to‘g‘risidagi qonunchilikda b</w:t>
      </w:r>
      <w:r w:rsidRPr="002C22CF">
        <w:rPr>
          <w:rFonts w:eastAsia="Times New Roman"/>
          <w:color w:val="000000"/>
          <w:lang w:val="en-US"/>
        </w:rPr>
        <w:t>elgilangan tartibi yuridik va jismoniy shaxslar tomonidan ta’minlanishiga qaratilgan barcha chora-tadbirlardan iborat bo‘ladi.</w:t>
      </w:r>
    </w:p>
    <w:p w14:paraId="24FB75B2" w14:textId="77777777" w:rsidR="00000000" w:rsidRPr="002C22CF" w:rsidRDefault="00E4713E">
      <w:pPr>
        <w:shd w:val="clear" w:color="auto" w:fill="FFFFFF"/>
        <w:ind w:firstLine="851"/>
        <w:jc w:val="both"/>
        <w:divId w:val="1762214180"/>
        <w:rPr>
          <w:rFonts w:eastAsia="Times New Roman"/>
          <w:b/>
          <w:bCs/>
          <w:color w:val="000080"/>
          <w:lang w:val="en-US"/>
        </w:rPr>
      </w:pPr>
      <w:r w:rsidRPr="002C22CF">
        <w:rPr>
          <w:rFonts w:eastAsia="Times New Roman"/>
          <w:b/>
          <w:bCs/>
          <w:color w:val="000080"/>
          <w:lang w:val="en-US"/>
        </w:rPr>
        <w:t>4-modda. Eksport nazorati obyektlari</w:t>
      </w:r>
    </w:p>
    <w:p w14:paraId="5DDEF06C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O‘z xossa hamda xususiyatlariga ko‘ra yalpi qirg‘in qurolini (yadroviy, kimyoviy, bakteriolo</w:t>
      </w:r>
      <w:r w:rsidRPr="002C22CF">
        <w:rPr>
          <w:rFonts w:eastAsia="Times New Roman"/>
          <w:color w:val="000000"/>
          <w:lang w:val="en-US"/>
        </w:rPr>
        <w:t>gik (biologik) va zaharlovchi qurol) hamda uni yetkazib berish vositalarini (raketalar va yalpi qirg‘in qurolini yetkazib berishga qodir boshqa texnika vositalarini), boshqa turdagi qurol-yarog‘ hamda harbiy texnikani yaratishda muhim hissa qo‘shishi mumki</w:t>
      </w:r>
      <w:r w:rsidRPr="002C22CF">
        <w:rPr>
          <w:rFonts w:eastAsia="Times New Roman"/>
          <w:color w:val="000000"/>
          <w:lang w:val="en-US"/>
        </w:rPr>
        <w:t>n bo‘lgan, eksport nazorati obyektlari ro‘yxatlarida ko‘rsatilgan tovarlar, asbob-uskunalar, ilmiy-texnika axboroti, ishlar va xizmatlar, intellektual faoliyat natijalari eksport nazorati obyektlaridir.</w:t>
      </w:r>
    </w:p>
    <w:p w14:paraId="4CBA595E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obyektlarining ro‘yxatlari belgilang</w:t>
      </w:r>
      <w:r w:rsidRPr="002C22CF">
        <w:rPr>
          <w:rFonts w:eastAsia="Times New Roman"/>
          <w:color w:val="000000"/>
          <w:lang w:val="en-US"/>
        </w:rPr>
        <w:t>an tartibda e’lon qilinishi kerak.</w:t>
      </w:r>
    </w:p>
    <w:p w14:paraId="240347D6" w14:textId="77777777" w:rsidR="00000000" w:rsidRPr="002C22CF" w:rsidRDefault="00E4713E">
      <w:pPr>
        <w:shd w:val="clear" w:color="auto" w:fill="FFFFFF"/>
        <w:ind w:firstLine="851"/>
        <w:jc w:val="both"/>
        <w:divId w:val="739331873"/>
        <w:rPr>
          <w:rFonts w:eastAsia="Times New Roman"/>
          <w:b/>
          <w:bCs/>
          <w:color w:val="000080"/>
          <w:lang w:val="en-US"/>
        </w:rPr>
      </w:pPr>
      <w:r w:rsidRPr="002C22CF">
        <w:rPr>
          <w:rFonts w:eastAsia="Times New Roman"/>
          <w:b/>
          <w:bCs/>
          <w:color w:val="000080"/>
          <w:lang w:val="en-US"/>
        </w:rPr>
        <w:t>5-modda. Eksport nazoratini amalga oshirishning asosiy prinsiplari</w:t>
      </w:r>
    </w:p>
    <w:p w14:paraId="2CE7AAAB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nazoratini amalga oshirishning asosiy prinsiplari quyidagilardan iborat:</w:t>
      </w:r>
    </w:p>
    <w:p w14:paraId="4E8B385D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O‘zbekiston Respublikasi xavfsizligi manfaatlarining ustuvorligi;</w:t>
      </w:r>
    </w:p>
    <w:p w14:paraId="4DFE243F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O‘zbeki</w:t>
      </w:r>
      <w:r w:rsidRPr="002C22CF">
        <w:rPr>
          <w:rFonts w:eastAsia="Times New Roman"/>
          <w:color w:val="000000"/>
          <w:lang w:val="en-US"/>
        </w:rPr>
        <w:t xml:space="preserve">ston Respublikasi xalqaro majburiyatlarining vijdonan bajarilishi; </w:t>
      </w:r>
    </w:p>
    <w:p w14:paraId="29C16446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masalalariga doir axborotning oshkoraligi va barcha uchun ochiqligi.</w:t>
      </w:r>
    </w:p>
    <w:p w14:paraId="7B308DAB" w14:textId="77777777" w:rsidR="00000000" w:rsidRPr="002C22CF" w:rsidRDefault="00E4713E">
      <w:pPr>
        <w:shd w:val="clear" w:color="auto" w:fill="FFFFFF"/>
        <w:ind w:firstLine="851"/>
        <w:jc w:val="both"/>
        <w:divId w:val="1110779173"/>
        <w:rPr>
          <w:rFonts w:eastAsia="Times New Roman"/>
          <w:b/>
          <w:bCs/>
          <w:color w:val="000080"/>
          <w:lang w:val="en-US"/>
        </w:rPr>
      </w:pPr>
      <w:r w:rsidRPr="002C22CF">
        <w:rPr>
          <w:rFonts w:eastAsia="Times New Roman"/>
          <w:b/>
          <w:bCs/>
          <w:color w:val="000080"/>
          <w:lang w:val="en-US"/>
        </w:rPr>
        <w:t>6-modda. Eksport nazoratini amalga oshirish usullari</w:t>
      </w:r>
    </w:p>
    <w:p w14:paraId="10B7DAD3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nazoratini amalga oshirishning usullari q</w:t>
      </w:r>
      <w:r w:rsidRPr="002C22CF">
        <w:rPr>
          <w:rFonts w:eastAsia="Times New Roman"/>
          <w:color w:val="000000"/>
          <w:lang w:val="en-US"/>
        </w:rPr>
        <w:t xml:space="preserve">uyidagilardan iborat: </w:t>
      </w:r>
    </w:p>
    <w:p w14:paraId="7852944F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obyektlarini olib chiqish tartibini belgilash;</w:t>
      </w:r>
    </w:p>
    <w:p w14:paraId="13109BBB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obyektlarini olib chiqish va ulardan foydalanish tartibi ustidan nazorat o‘tkazish;</w:t>
      </w:r>
    </w:p>
    <w:p w14:paraId="7F330050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ichki nazorat o‘tkazish;</w:t>
      </w:r>
    </w:p>
    <w:p w14:paraId="62A003C8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sohasida xalqaro hamkorlik</w:t>
      </w:r>
      <w:r w:rsidRPr="002C22CF">
        <w:rPr>
          <w:rFonts w:eastAsia="Times New Roman"/>
          <w:color w:val="000000"/>
          <w:lang w:val="en-US"/>
        </w:rPr>
        <w:t xml:space="preserve"> qilish. </w:t>
      </w:r>
    </w:p>
    <w:p w14:paraId="2FBE0046" w14:textId="77777777" w:rsidR="00000000" w:rsidRPr="002C22CF" w:rsidRDefault="00E4713E">
      <w:pPr>
        <w:shd w:val="clear" w:color="auto" w:fill="FFFFFF"/>
        <w:ind w:firstLine="851"/>
        <w:jc w:val="both"/>
        <w:divId w:val="183641392"/>
        <w:rPr>
          <w:rFonts w:eastAsia="Times New Roman"/>
          <w:b/>
          <w:bCs/>
          <w:color w:val="000080"/>
          <w:lang w:val="en-US"/>
        </w:rPr>
      </w:pPr>
      <w:r w:rsidRPr="002C22CF">
        <w:rPr>
          <w:rFonts w:eastAsia="Times New Roman"/>
          <w:b/>
          <w:bCs/>
          <w:color w:val="000080"/>
          <w:lang w:val="en-US"/>
        </w:rPr>
        <w:t>7-modda. O‘zbekiston Respublikasi Vazirlar Mahkamasining eksport nazorati sohasidagi vakolatlari</w:t>
      </w:r>
    </w:p>
    <w:p w14:paraId="271D577F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O‘zbekiston Respublikasi Vazirlar Mahkamasi:</w:t>
      </w:r>
    </w:p>
    <w:p w14:paraId="2BB2635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sohasida davlat siyosati o‘tkazilishini ta’minlaydi;</w:t>
      </w:r>
    </w:p>
    <w:p w14:paraId="759A40B8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  <w:lang w:val="en-US"/>
        </w:rPr>
      </w:pPr>
      <w:r w:rsidRPr="002C22CF">
        <w:rPr>
          <w:rFonts w:eastAsia="Times New Roman"/>
          <w:color w:val="000000"/>
          <w:lang w:val="en-US"/>
        </w:rPr>
        <w:t>eksport nazorati obyektlarini olib chiqish va ulardan foydalanish tartibini belgilaydi;</w:t>
      </w:r>
    </w:p>
    <w:p w14:paraId="39B1C88F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 ro‘yxatlarini tasdiqlaydi;</w:t>
      </w:r>
    </w:p>
    <w:p w14:paraId="7467D735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lastRenderedPageBreak/>
        <w:t>O‘zbekiston Respublikasi xavfsizligini hamd</w:t>
      </w:r>
      <w:r w:rsidRPr="002C22CF">
        <w:rPr>
          <w:rFonts w:eastAsia="Times New Roman"/>
          <w:color w:val="000000"/>
        </w:rPr>
        <w:t>a O‘zbekiston Respublikasining xalqaro majburiyatlari bajarilishini ta’minlash maqsadida eksport nazorati obyektlarining olib chiqilishiga, shu jumladan ayrim chet davlatlarga olib chiqilishiga nisbatan cheklashlar va taqiqlar joriy etadi;</w:t>
      </w:r>
    </w:p>
    <w:p w14:paraId="4EB81479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 xml:space="preserve">ichki nazoratni </w:t>
      </w:r>
      <w:r w:rsidRPr="002C22CF">
        <w:rPr>
          <w:rFonts w:eastAsia="Times New Roman"/>
          <w:color w:val="000000"/>
        </w:rPr>
        <w:t>amalga oshirish tartibini belgilaydi;</w:t>
      </w:r>
    </w:p>
    <w:p w14:paraId="06F6487E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qonunchilikka muvofiq boshqa vakolatlarni amalga oshiradi.</w:t>
      </w:r>
    </w:p>
    <w:p w14:paraId="3147B7C8" w14:textId="77777777" w:rsidR="00000000" w:rsidRPr="002C22CF" w:rsidRDefault="00E4713E">
      <w:pPr>
        <w:shd w:val="clear" w:color="auto" w:fill="FFFFFF"/>
        <w:ind w:firstLine="851"/>
        <w:jc w:val="both"/>
        <w:divId w:val="1034885237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8-modda. Eksport nazorati sohasidagi vakolatli davlat organi</w:t>
      </w:r>
    </w:p>
    <w:p w14:paraId="27623B5D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O‘zbekiston Respublikasi Tashqi savdo vazirligi eksport nazorati sohasidagi vakolatli davlat organ</w:t>
      </w:r>
      <w:r w:rsidRPr="002C22CF">
        <w:rPr>
          <w:rFonts w:eastAsia="Times New Roman"/>
          <w:color w:val="000000"/>
        </w:rPr>
        <w:t>idir (bundan buyon matnda vakolatli organ deb yuritiladi).</w:t>
      </w:r>
    </w:p>
    <w:p w14:paraId="7E8C321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Vakolatli organ:</w:t>
      </w:r>
    </w:p>
    <w:p w14:paraId="636B0F0C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 uchun belgilangan tartibda ruxsatnoma beradi;</w:t>
      </w:r>
    </w:p>
    <w:p w14:paraId="1D2D2617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sohasida davlat organlarining faoliyatini muvofiqlashtiradi;</w:t>
      </w:r>
    </w:p>
    <w:p w14:paraId="681AF4F4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</w:t>
      </w:r>
      <w:r w:rsidRPr="002C22CF">
        <w:rPr>
          <w:rFonts w:eastAsia="Times New Roman"/>
          <w:color w:val="000000"/>
        </w:rPr>
        <w:t>ati obyektlarini olib chiqish hamda ulardan foydalanish tartibi to‘g‘risida yuridik va jismoniy shaxslarni xabardor qilish ishlarini tashkil etadi;</w:t>
      </w:r>
    </w:p>
    <w:p w14:paraId="6D34221C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nazoratini amalga oshirish uchun zarur hujjatlarni va boshqa axborotni talab qilib oladi;</w:t>
      </w:r>
    </w:p>
    <w:p w14:paraId="040D747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chet davla</w:t>
      </w:r>
      <w:r w:rsidRPr="002C22CF">
        <w:rPr>
          <w:rFonts w:eastAsia="Times New Roman"/>
          <w:color w:val="000000"/>
        </w:rPr>
        <w:t>tning eksport nazorati obyektlaridan O‘zbekiston Respublikasi hududida bayon etilgan maqsadlarda foydalanilishiga taalluqli yozma majburiyat beradi;</w:t>
      </w:r>
    </w:p>
    <w:p w14:paraId="133A19CE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to‘g‘risidagi qonunchilikni takomillashtirish yuzasidan takliflar ishlab chiqadi;</w:t>
      </w:r>
    </w:p>
    <w:p w14:paraId="36FCB121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qonunchi</w:t>
      </w:r>
      <w:r w:rsidRPr="002C22CF">
        <w:rPr>
          <w:rFonts w:eastAsia="Times New Roman"/>
          <w:color w:val="000000"/>
        </w:rPr>
        <w:t>likka muvofiq boshqa vakolatlarni amalga oshiradi.</w:t>
      </w:r>
    </w:p>
    <w:p w14:paraId="172408CC" w14:textId="77777777" w:rsidR="00000000" w:rsidRPr="002C22CF" w:rsidRDefault="00E4713E">
      <w:pPr>
        <w:shd w:val="clear" w:color="auto" w:fill="FFFFFF"/>
        <w:ind w:firstLine="851"/>
        <w:jc w:val="both"/>
        <w:divId w:val="1523737450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9-modda. Eksport nazorati obyektlarini olib chiqish va ulardan foydalanish tartibi</w:t>
      </w:r>
    </w:p>
    <w:p w14:paraId="5C722A5D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 va ulardan foydalanish O‘zbekiston Respublikasi Vazirlar Mahkamasi tomonidan be</w:t>
      </w:r>
      <w:r w:rsidRPr="002C22CF">
        <w:rPr>
          <w:rFonts w:eastAsia="Times New Roman"/>
          <w:color w:val="000000"/>
        </w:rPr>
        <w:t>lgilanadigan tartibda amalga oshiriladi.</w:t>
      </w:r>
    </w:p>
    <w:p w14:paraId="22D00AB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O‘zbekiston Respublikasi Vazirlar Mahkamasi tomonidan belgilangan hollarda, eksport nazorati obyektlarini olib chiqish eksport nazorati obyektlarini oluvchi chet davlatning va (yoki) chet davlat yuridik hamda jismon</w:t>
      </w:r>
      <w:r w:rsidRPr="002C22CF">
        <w:rPr>
          <w:rFonts w:eastAsia="Times New Roman"/>
          <w:color w:val="000000"/>
        </w:rPr>
        <w:t>iy shaxslarining mazkur obyektlardan yalpi qirg‘in qurolini hamda uni yetkazib berish vositalarini, boshqa turdagi qurol-yarog‘ va harbiy texnikani yaratish maqsadida foydalanilmasligi to‘g‘risida yozma majburiyati bo‘lgan taqdirda amalga oshiriladi.</w:t>
      </w:r>
    </w:p>
    <w:p w14:paraId="22384C5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Vakol</w:t>
      </w:r>
      <w:r w:rsidRPr="002C22CF">
        <w:rPr>
          <w:rFonts w:eastAsia="Times New Roman"/>
          <w:color w:val="000000"/>
        </w:rPr>
        <w:t>atli organ, qonunchilikda belgilangan hollarda, eksport nazorati obyektlarini olib chiqishga ruxsatnoma berayotganda qo‘shimcha talablar qo‘yishi mumkin.</w:t>
      </w:r>
    </w:p>
    <w:p w14:paraId="64D5D6CF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Yalpi qirg‘in qurolini ishlab chiqarishda komponentlar sifatida foydalanish mumkin bo‘lgan yadroviy, k</w:t>
      </w:r>
      <w:r w:rsidRPr="002C22CF">
        <w:rPr>
          <w:rFonts w:eastAsia="Times New Roman"/>
          <w:color w:val="000000"/>
        </w:rPr>
        <w:t>imyoviy va bakteriologik (biologik) materiallarni, shu jumladan o‘ta xavfli infeksiyalarning patogenlari va shtammlarini olib chiqish qonunchilikka muvofiq O‘zbekiston Respublikasi Oliy Majlisi palatalari bilan kelishuvga binoan amalga oshiriladi.</w:t>
      </w:r>
    </w:p>
    <w:p w14:paraId="7A9EB34A" w14:textId="77777777" w:rsidR="00000000" w:rsidRPr="002C22CF" w:rsidRDefault="00E4713E">
      <w:pPr>
        <w:shd w:val="clear" w:color="auto" w:fill="FFFFFF"/>
        <w:ind w:firstLine="851"/>
        <w:jc w:val="both"/>
        <w:divId w:val="47414928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10-modda</w:t>
      </w:r>
      <w:r w:rsidRPr="002C22CF">
        <w:rPr>
          <w:rFonts w:eastAsia="Times New Roman"/>
          <w:b/>
          <w:bCs/>
          <w:color w:val="000080"/>
        </w:rPr>
        <w:t xml:space="preserve">. Eksport nazorati obyektlarini olib chiqish va ulardan foydalanish tartibi ustidan nazorat </w:t>
      </w:r>
    </w:p>
    <w:p w14:paraId="355113E5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 va ulardan foydalanish tartibi ustidan nazorat:</w:t>
      </w:r>
    </w:p>
    <w:p w14:paraId="02751555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chiqishni amalga oshirishda bojxona n</w:t>
      </w:r>
      <w:r w:rsidRPr="002C22CF">
        <w:rPr>
          <w:rFonts w:eastAsia="Times New Roman"/>
          <w:color w:val="000000"/>
        </w:rPr>
        <w:t>azoratini;</w:t>
      </w:r>
    </w:p>
    <w:p w14:paraId="60C008E3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olib chiqilayotgan tovarlar, asbob-uskunalar, ilmiy-texnika axboroti, ishlar, xizmatlar, intellektual faoliyat natijalarining eksport nazorati obyektlari ro‘yxatlariga kiritilgan eksport nazorati obyektlariga muvofiqligini aniqlashni;</w:t>
      </w:r>
    </w:p>
    <w:p w14:paraId="4221D059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O‘zbekisto</w:t>
      </w:r>
      <w:r w:rsidRPr="002C22CF">
        <w:rPr>
          <w:rFonts w:eastAsia="Times New Roman"/>
          <w:color w:val="000000"/>
        </w:rPr>
        <w:t>n Respublikasi Vazirlar Mahkamasi tomonidan belgilangan hollarda, olib chiqilayotgan eksport nazorati obyektlaridan yalpi qirg‘in qurolini hamda uni yetkazib berish vositalarini, boshqa turdagi qurol-yarog‘ va harbiy texnikani yaratish maqsadida foydalanil</w:t>
      </w:r>
      <w:r w:rsidRPr="002C22CF">
        <w:rPr>
          <w:rFonts w:eastAsia="Times New Roman"/>
          <w:color w:val="000000"/>
        </w:rPr>
        <w:t>masligi to‘g‘risida yozma majburiyat olishni;</w:t>
      </w:r>
    </w:p>
    <w:p w14:paraId="2642B5AF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 xml:space="preserve">eksport nazorati obyektlarini olib chiqish va ulardan foydalanish monitoringini; </w:t>
      </w:r>
    </w:p>
    <w:p w14:paraId="6840BBC2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 va ulardan foydalanish tartibini buzish hollari to‘g‘risida axborot to‘plash hamda bunday axborotlarni tekshirishni;</w:t>
      </w:r>
    </w:p>
    <w:p w14:paraId="167002BB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 va ulardan foydalanishning belgilangan tartibini buzg</w:t>
      </w:r>
      <w:r w:rsidRPr="002C22CF">
        <w:rPr>
          <w:rFonts w:eastAsia="Times New Roman"/>
          <w:color w:val="000000"/>
        </w:rPr>
        <w:t>an shaxslarga nisbatan javobgarlik choralarini qo‘llashni o‘z ichiga oladi.</w:t>
      </w:r>
    </w:p>
    <w:p w14:paraId="62258012" w14:textId="77777777" w:rsidR="00000000" w:rsidRPr="002C22CF" w:rsidRDefault="00E4713E">
      <w:pPr>
        <w:shd w:val="clear" w:color="auto" w:fill="FFFFFF"/>
        <w:ind w:firstLine="851"/>
        <w:jc w:val="both"/>
        <w:divId w:val="2074771389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lastRenderedPageBreak/>
        <w:t>11-modda. Ichki nazorat</w:t>
      </w:r>
    </w:p>
    <w:p w14:paraId="53AF1EF6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Ichki nazorat eksport nazorati obyektlarini olib chiqish va ulardan foydalanish tartibiga rioya etishning yuridik shaxslar tomonidan belgilangan barcha chor</w:t>
      </w:r>
      <w:r w:rsidRPr="002C22CF">
        <w:rPr>
          <w:rFonts w:eastAsia="Times New Roman"/>
          <w:color w:val="000000"/>
        </w:rPr>
        <w:t>a-tadbirlaridan iborat bo‘ladi.</w:t>
      </w:r>
    </w:p>
    <w:p w14:paraId="004396D7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chiquvchi yuridik shaxslar, shuningdek O‘zbekiston Respublikasining mudofaa qobiliyati hamda xavfsizligini saqlash sohasida davlat ehtiyojlarini ta’minlash bo‘yicha ilmiy va (yoki) ishlab c</w:t>
      </w:r>
      <w:r w:rsidRPr="002C22CF">
        <w:rPr>
          <w:rFonts w:eastAsia="Times New Roman"/>
          <w:color w:val="000000"/>
        </w:rPr>
        <w:t>hiqarish faoliyatini amalga oshiruvchi tashkilotlar uchun ichki nazorat o‘tkazish majburiydir.</w:t>
      </w:r>
    </w:p>
    <w:p w14:paraId="3BFE76EB" w14:textId="77777777" w:rsidR="00000000" w:rsidRPr="002C22CF" w:rsidRDefault="00E4713E">
      <w:pPr>
        <w:shd w:val="clear" w:color="auto" w:fill="FFFFFF"/>
        <w:ind w:firstLine="851"/>
        <w:jc w:val="both"/>
        <w:divId w:val="345525097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12-modda. Yuridik va jismoniy shaxslarning eksport nazorati obyektlarini olib chiqishdagi majburiyatlari</w:t>
      </w:r>
    </w:p>
    <w:p w14:paraId="2C24F3C9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 xml:space="preserve">Eksport nazorati obyektlarini olib chiquvchi yuridik va </w:t>
      </w:r>
      <w:r w:rsidRPr="002C22CF">
        <w:rPr>
          <w:rFonts w:eastAsia="Times New Roman"/>
          <w:color w:val="000000"/>
        </w:rPr>
        <w:t>jismoniy shaxslar:</w:t>
      </w:r>
    </w:p>
    <w:p w14:paraId="20A922C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chiqishga ruxsatnoma olishi;</w:t>
      </w:r>
    </w:p>
    <w:p w14:paraId="13A85EC6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nazoratini amalga oshirish uchun zarur hujjatlar va boshqa axborotlarni vakolatli organ hamda boshqa davlat organlarining talabiga binoan taqdim etishi;</w:t>
      </w:r>
    </w:p>
    <w:p w14:paraId="3D489F08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agar eksport</w:t>
      </w:r>
      <w:r w:rsidRPr="002C22CF">
        <w:rPr>
          <w:rFonts w:eastAsia="Times New Roman"/>
          <w:color w:val="000000"/>
        </w:rPr>
        <w:t xml:space="preserve"> nazorati obyektlari ro‘yxatlariga kiritilmagan tovarlar, asbob-uskunalar, ilmiy-texnika axboroti, ishlar va xizmatlar, intellektual faoliyat natijalari olib chiqilayotgan bo‘lsa, ulardan yalpi qirg‘in qurolini hamda uni yetkazib berish vositalarini, boshq</w:t>
      </w:r>
      <w:r w:rsidRPr="002C22CF">
        <w:rPr>
          <w:rFonts w:eastAsia="Times New Roman"/>
          <w:color w:val="000000"/>
        </w:rPr>
        <w:t>a turdagi qurol-yarog‘ va harbiy texnikani yaratish uchun foydalanish ehtimoli to‘g‘risida ma’lumotlar mavjudligidan vakolatli organni xabardor qilishi shart.</w:t>
      </w:r>
    </w:p>
    <w:p w14:paraId="2609CC3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obyektlarini olib chiqishni amalga oshiruvchi yuridik va jismoniy shaxslar ekspo</w:t>
      </w:r>
      <w:r w:rsidRPr="002C22CF">
        <w:rPr>
          <w:rFonts w:eastAsia="Times New Roman"/>
          <w:color w:val="000000"/>
        </w:rPr>
        <w:t>rt nazorati obyektlarini olib chiqishga ruxsatnoma olish uchun taqdim etilgan hujjatlardagi ma’lumotlarning to‘g‘riligiga javobgardirlar.</w:t>
      </w:r>
    </w:p>
    <w:p w14:paraId="60EC8A23" w14:textId="77777777" w:rsidR="00000000" w:rsidRPr="002C22CF" w:rsidRDefault="00E4713E">
      <w:pPr>
        <w:shd w:val="clear" w:color="auto" w:fill="FFFFFF"/>
        <w:ind w:firstLine="851"/>
        <w:jc w:val="both"/>
        <w:divId w:val="728112093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13-modda. Eksport nazorati sohasidagi xalqaro hamkorlik</w:t>
      </w:r>
    </w:p>
    <w:p w14:paraId="6D7C3BFA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sohasidagi xalqaro hamkorlik O‘zbekiston Resp</w:t>
      </w:r>
      <w:r w:rsidRPr="002C22CF">
        <w:rPr>
          <w:rFonts w:eastAsia="Times New Roman"/>
          <w:color w:val="000000"/>
        </w:rPr>
        <w:t>ublikasining qonunchiligi va xalqaro shartnomalariga muvofiq amalga oshiriladi.</w:t>
      </w:r>
    </w:p>
    <w:p w14:paraId="5215C8CD" w14:textId="77777777" w:rsidR="00000000" w:rsidRPr="002C22CF" w:rsidRDefault="00E4713E">
      <w:pPr>
        <w:shd w:val="clear" w:color="auto" w:fill="FFFFFF"/>
        <w:ind w:firstLine="851"/>
        <w:jc w:val="both"/>
        <w:divId w:val="250162507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14-modda. Eksport nazoratini amalga oshirish uchun taqdim etilgan axborotdan foydalanish</w:t>
      </w:r>
    </w:p>
    <w:p w14:paraId="28C5385E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nazoratini amalga oshirish uchun davlat organlariga taqdim etilgan axborotdan f</w:t>
      </w:r>
      <w:r w:rsidRPr="002C22CF">
        <w:rPr>
          <w:rFonts w:eastAsia="Times New Roman"/>
          <w:color w:val="000000"/>
        </w:rPr>
        <w:t>aqat eksport nazorati maqsadida foydalaniladi.</w:t>
      </w:r>
    </w:p>
    <w:p w14:paraId="31102419" w14:textId="77777777" w:rsidR="00000000" w:rsidRPr="002C22CF" w:rsidRDefault="00E4713E">
      <w:pPr>
        <w:shd w:val="clear" w:color="auto" w:fill="FFFFFF"/>
        <w:ind w:firstLine="851"/>
        <w:jc w:val="both"/>
        <w:divId w:val="888807327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15-modda. Nizolarni hal qilish</w:t>
      </w:r>
    </w:p>
    <w:p w14:paraId="5345A487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nazorati sohasidagi nizolar qonunchilikda belgilangan tartibda hal qilinadi.</w:t>
      </w:r>
    </w:p>
    <w:p w14:paraId="31C5B9E4" w14:textId="77777777" w:rsidR="00000000" w:rsidRPr="002C22CF" w:rsidRDefault="00E4713E">
      <w:pPr>
        <w:shd w:val="clear" w:color="auto" w:fill="FFFFFF"/>
        <w:ind w:firstLine="851"/>
        <w:jc w:val="both"/>
        <w:divId w:val="656763548"/>
        <w:rPr>
          <w:rFonts w:eastAsia="Times New Roman"/>
          <w:b/>
          <w:bCs/>
          <w:color w:val="000080"/>
        </w:rPr>
      </w:pPr>
      <w:r w:rsidRPr="002C22CF">
        <w:rPr>
          <w:rFonts w:eastAsia="Times New Roman"/>
          <w:b/>
          <w:bCs/>
          <w:color w:val="000080"/>
        </w:rPr>
        <w:t>16-modda. Eksport nazorati to‘g‘risidagi qonunchilikni buzganlik uchun javobgarlik</w:t>
      </w:r>
    </w:p>
    <w:p w14:paraId="09793A6C" w14:textId="77777777" w:rsidR="00000000" w:rsidRPr="002C22CF" w:rsidRDefault="00E4713E">
      <w:pPr>
        <w:shd w:val="clear" w:color="auto" w:fill="FFFFFF"/>
        <w:ind w:firstLine="851"/>
        <w:jc w:val="both"/>
        <w:divId w:val="1905408972"/>
        <w:rPr>
          <w:rFonts w:eastAsia="Times New Roman"/>
          <w:color w:val="000000"/>
        </w:rPr>
      </w:pPr>
      <w:r w:rsidRPr="002C22CF">
        <w:rPr>
          <w:rFonts w:eastAsia="Times New Roman"/>
          <w:color w:val="000000"/>
        </w:rPr>
        <w:t>Eksport na</w:t>
      </w:r>
      <w:r w:rsidRPr="002C22CF">
        <w:rPr>
          <w:rFonts w:eastAsia="Times New Roman"/>
          <w:color w:val="000000"/>
        </w:rPr>
        <w:t>zorati to‘g‘risidagi qonunchilikni buzganlikda aybdor shaxslar belgilangan tartibda javobgar bo‘ladilar.</w:t>
      </w:r>
    </w:p>
    <w:p w14:paraId="0AC2E581" w14:textId="77777777" w:rsidR="00000000" w:rsidRPr="002C22CF" w:rsidRDefault="00E4713E">
      <w:pPr>
        <w:shd w:val="clear" w:color="auto" w:fill="FFFFFF"/>
        <w:jc w:val="right"/>
        <w:divId w:val="477264980"/>
        <w:rPr>
          <w:rFonts w:eastAsia="Times New Roman"/>
          <w:b/>
          <w:bCs/>
          <w:color w:val="000000"/>
        </w:rPr>
      </w:pPr>
      <w:r w:rsidRPr="002C22CF">
        <w:rPr>
          <w:rFonts w:eastAsia="Times New Roman"/>
          <w:b/>
          <w:bCs/>
          <w:color w:val="000000"/>
        </w:rPr>
        <w:t>O‘zbekiston Respublikasining Prezidenti I. KARIMOV</w:t>
      </w:r>
    </w:p>
    <w:p w14:paraId="71EB360A" w14:textId="77777777" w:rsidR="00000000" w:rsidRPr="002C22CF" w:rsidRDefault="00E4713E">
      <w:pPr>
        <w:shd w:val="clear" w:color="auto" w:fill="FFFFFF"/>
        <w:jc w:val="center"/>
        <w:divId w:val="1419714106"/>
        <w:rPr>
          <w:rFonts w:eastAsia="Times New Roman"/>
          <w:color w:val="000000"/>
          <w:sz w:val="22"/>
          <w:szCs w:val="22"/>
        </w:rPr>
      </w:pPr>
      <w:r w:rsidRPr="002C22CF">
        <w:rPr>
          <w:rFonts w:eastAsia="Times New Roman"/>
          <w:color w:val="000000"/>
          <w:sz w:val="22"/>
          <w:szCs w:val="22"/>
        </w:rPr>
        <w:t>Toshkent sh.,</w:t>
      </w:r>
    </w:p>
    <w:p w14:paraId="678515F7" w14:textId="77777777" w:rsidR="00000000" w:rsidRPr="002C22CF" w:rsidRDefault="00E4713E">
      <w:pPr>
        <w:shd w:val="clear" w:color="auto" w:fill="FFFFFF"/>
        <w:jc w:val="center"/>
        <w:divId w:val="815685018"/>
        <w:rPr>
          <w:rFonts w:eastAsia="Times New Roman"/>
          <w:color w:val="000000"/>
          <w:sz w:val="22"/>
          <w:szCs w:val="22"/>
        </w:rPr>
      </w:pPr>
      <w:r w:rsidRPr="002C22CF">
        <w:rPr>
          <w:rFonts w:eastAsia="Times New Roman"/>
          <w:color w:val="000000"/>
          <w:sz w:val="22"/>
          <w:szCs w:val="22"/>
        </w:rPr>
        <w:t>2004-yil 26-avgust,</w:t>
      </w:r>
    </w:p>
    <w:p w14:paraId="77A89A24" w14:textId="77777777" w:rsidR="00E4713E" w:rsidRPr="002C22CF" w:rsidRDefault="00E4713E">
      <w:pPr>
        <w:shd w:val="clear" w:color="auto" w:fill="FFFFFF"/>
        <w:jc w:val="center"/>
        <w:divId w:val="2061126103"/>
        <w:rPr>
          <w:rFonts w:eastAsia="Times New Roman"/>
          <w:color w:val="000000"/>
          <w:sz w:val="22"/>
          <w:szCs w:val="22"/>
        </w:rPr>
      </w:pPr>
      <w:r w:rsidRPr="002C22CF">
        <w:rPr>
          <w:rFonts w:eastAsia="Times New Roman"/>
          <w:color w:val="000000"/>
          <w:sz w:val="22"/>
          <w:szCs w:val="22"/>
        </w:rPr>
        <w:t>658-II-son</w:t>
      </w:r>
    </w:p>
    <w:sectPr w:rsidR="00E4713E" w:rsidRPr="002C22C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6D"/>
    <w:rsid w:val="002C22CF"/>
    <w:rsid w:val="00973E6D"/>
    <w:rsid w:val="00E4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D2CD9D"/>
  <w15:chartTrackingRefBased/>
  <w15:docId w15:val="{32AA2960-5810-45E0-B6FE-DC8ECDF3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5408972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1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30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8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15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41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18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91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3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52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74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49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713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09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20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5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73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35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49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410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01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610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7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1388</Words>
  <Characters>7916</Characters>
  <Application>Microsoft Office Word</Application>
  <DocSecurity>0</DocSecurity>
  <Lines>65</Lines>
  <Paragraphs>18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658-II 26.08.2004</dc:title>
  <dc:subject/>
  <dc:creator>Farrux Usmanaliyev</dc:creator>
  <cp:keywords/>
  <dc:description/>
  <cp:lastModifiedBy>Farrux Usmanaliyev</cp:lastModifiedBy>
  <cp:revision>4</cp:revision>
  <dcterms:created xsi:type="dcterms:W3CDTF">2025-06-22T17:49:00Z</dcterms:created>
  <dcterms:modified xsi:type="dcterms:W3CDTF">2025-06-22T17:49:00Z</dcterms:modified>
</cp:coreProperties>
</file>