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5C1C92" w14:textId="77777777" w:rsidR="00000000" w:rsidRPr="00375750" w:rsidRDefault="00433CA8">
      <w:pPr>
        <w:shd w:val="clear" w:color="auto" w:fill="FFFFFF"/>
        <w:jc w:val="center"/>
        <w:divId w:val="2012759254"/>
        <w:rPr>
          <w:rFonts w:eastAsia="Times New Roman"/>
          <w:caps/>
          <w:color w:val="000080"/>
        </w:rPr>
      </w:pPr>
      <w:r w:rsidRPr="00375750">
        <w:rPr>
          <w:rFonts w:eastAsia="Times New Roman"/>
          <w:caps/>
          <w:color w:val="000080"/>
        </w:rPr>
        <w:t>O‘zbekiston Respublikasi Prezidentining</w:t>
      </w:r>
    </w:p>
    <w:p w14:paraId="2FC10AFF" w14:textId="77777777" w:rsidR="00000000" w:rsidRPr="00375750" w:rsidRDefault="00433CA8">
      <w:pPr>
        <w:shd w:val="clear" w:color="auto" w:fill="FFFFFF"/>
        <w:jc w:val="center"/>
        <w:divId w:val="2012759254"/>
        <w:rPr>
          <w:rFonts w:eastAsia="Times New Roman"/>
          <w:caps/>
          <w:color w:val="000080"/>
        </w:rPr>
      </w:pPr>
      <w:r w:rsidRPr="00375750">
        <w:rPr>
          <w:rFonts w:eastAsia="Times New Roman"/>
          <w:caps/>
          <w:color w:val="000080"/>
        </w:rPr>
        <w:t>Qarori</w:t>
      </w:r>
    </w:p>
    <w:p w14:paraId="1BCF9927" w14:textId="77777777" w:rsidR="00000000" w:rsidRPr="00375750" w:rsidRDefault="00433CA8">
      <w:pPr>
        <w:shd w:val="clear" w:color="auto" w:fill="FFFFFF"/>
        <w:jc w:val="center"/>
        <w:divId w:val="1391227112"/>
        <w:rPr>
          <w:rFonts w:eastAsia="Times New Roman"/>
          <w:b/>
          <w:bCs/>
          <w:caps/>
          <w:color w:val="000080"/>
        </w:rPr>
      </w:pPr>
      <w:r w:rsidRPr="00375750">
        <w:rPr>
          <w:rFonts w:eastAsia="Times New Roman"/>
          <w:b/>
          <w:bCs/>
          <w:caps/>
          <w:color w:val="000080"/>
        </w:rPr>
        <w:t>Tashqi savdo faoliyatini yanada erkinlashtirish va tadbirkorlik subyektlarini qo‘llab-quvvatlash chora-tadbirlari to‘g‘risida</w:t>
      </w:r>
    </w:p>
    <w:p w14:paraId="06332FB5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</w:rPr>
      </w:pPr>
      <w:r w:rsidRPr="00375750">
        <w:rPr>
          <w:rFonts w:eastAsia="Times New Roman"/>
          <w:color w:val="000000"/>
        </w:rPr>
        <w:t xml:space="preserve">Tashqi savdo faoliyatini yanada erkinlashtirish, tashqi bozorlarda talab </w:t>
      </w:r>
      <w:r w:rsidRPr="00375750">
        <w:rPr>
          <w:rFonts w:eastAsia="Times New Roman"/>
          <w:color w:val="000000"/>
        </w:rPr>
        <w:t>yuqori bo‘lgan mahsulotlarning eksport hajmlari va turlarini ko‘paytirish, tadbirkorlik subyektlarining raqobatbardoshligini oshirish va moliyaviy barqarorligini ta’minlash maqsadida:</w:t>
      </w:r>
    </w:p>
    <w:p w14:paraId="74B9F19E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1. Shunday tartib joriy etilsinki, unga muvofiq:</w:t>
      </w:r>
    </w:p>
    <w:p w14:paraId="1C772373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b) tadbirkorlik subyekt</w:t>
      </w:r>
      <w:r w:rsidRPr="00375750">
        <w:rPr>
          <w:rFonts w:eastAsia="Times New Roman"/>
          <w:color w:val="000000"/>
          <w:lang w:val="en-US"/>
        </w:rPr>
        <w:t>lariga (ustav kapitalida davlat ulushi 50 foizdan ko‘p bo‘lgan tashkilotlardan tashqari, “O‘zsanoateksport” aksiyadorlik jamiyati bundan mustasno) tovarlar, ishlar va xizmatlar eksportini oldindan to‘lov, ochilgan akkreditiv, rasmiylashtirilgan bank kafola</w:t>
      </w:r>
      <w:r w:rsidRPr="00375750">
        <w:rPr>
          <w:rFonts w:eastAsia="Times New Roman"/>
          <w:color w:val="000000"/>
          <w:lang w:val="en-US"/>
        </w:rPr>
        <w:t>ti va eksport kontraktini siyosiy va tijorat tavakkalchiliklaridan sug‘urta qilish bo‘yicha polis mavjud bo‘lmasdan xorijiy valyutaga eksport qilish huquqi beriladi, ushbu qarorga ilovada ko‘rsatilgan tovarlar (keyingi o‘rinlarda xom ashyo tovarlari deb at</w:t>
      </w:r>
      <w:r w:rsidRPr="00375750">
        <w:rPr>
          <w:rFonts w:eastAsia="Times New Roman"/>
          <w:color w:val="000000"/>
          <w:lang w:val="en-US"/>
        </w:rPr>
        <w:t>aladi) bundan mustasno;</w:t>
      </w:r>
    </w:p>
    <w:p w14:paraId="2197BFBB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Eksport qilinayotgan tovarlarning bojxona rasmiylashtiruvi Tashqi savdo operatsiyalarining yagona elektron axborot tizimida (keyingi o‘rinlarda — TSOYAEA) hisob-kitoblar to‘g‘risidagi ma’lumotnomasiz amalga oshiriladi, ushbu qarorga</w:t>
      </w:r>
      <w:r w:rsidRPr="00375750">
        <w:rPr>
          <w:rFonts w:eastAsia="Times New Roman"/>
          <w:color w:val="000000"/>
          <w:lang w:val="en-US"/>
        </w:rPr>
        <w:t xml:space="preserve"> </w:t>
      </w:r>
      <w:hyperlink r:id="rId4" w:anchor="-3471076" w:history="1">
        <w:r w:rsidRPr="00375750">
          <w:rPr>
            <w:rStyle w:val="a3"/>
            <w:rFonts w:eastAsia="Times New Roman"/>
            <w:color w:val="008080"/>
            <w:u w:val="none"/>
            <w:lang w:val="en-US"/>
          </w:rPr>
          <w:t>ilovada*</w:t>
        </w:r>
      </w:hyperlink>
      <w:r w:rsidRPr="00375750">
        <w:rPr>
          <w:rFonts w:eastAsia="Times New Roman"/>
          <w:color w:val="000000"/>
          <w:lang w:val="en-US"/>
        </w:rPr>
        <w:t xml:space="preserve"> ko‘rsatilgan xom ashyo tovarlari, shuningdek, invoys asosida eksport qilinadigan tovarlar bundan mustasno;</w:t>
      </w:r>
    </w:p>
    <w:p w14:paraId="55A33150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Belgilansinki, tovarlar, ishlar va xizmatlar eksporti faqa</w:t>
      </w:r>
      <w:r w:rsidRPr="00375750">
        <w:rPr>
          <w:rFonts w:eastAsia="Times New Roman"/>
          <w:color w:val="000000"/>
          <w:lang w:val="en-US"/>
        </w:rPr>
        <w:t>t oldin amalga oshirilgan eksport operatsiyalari bo‘yicha tadbirkorlik subyektida muddati o‘tkazib yuborilgan debitor qarzdorlik mavjud bo‘lmaganda ushbu kichik band shartlariga muvofiq amalga oshirilishi mumkin. Bunda eksport qiluvchilarga tovarlar, ishla</w:t>
      </w:r>
      <w:r w:rsidRPr="00375750">
        <w:rPr>
          <w:rFonts w:eastAsia="Times New Roman"/>
          <w:color w:val="000000"/>
          <w:lang w:val="en-US"/>
        </w:rPr>
        <w:t>r va xizmatlar eksportini oldindan to‘lov, ochilgan akkreditiv, shuningdek, xaridor banklarining kafolati yoki eksport kontraktini siyosiy va tijorat tavakkalchiliklaridan sug‘urta qilish bo‘yicha polis mavjud bo‘lishi shartlarida eksport qilish huquqi saq</w:t>
      </w:r>
      <w:r w:rsidRPr="00375750">
        <w:rPr>
          <w:rFonts w:eastAsia="Times New Roman"/>
          <w:color w:val="000000"/>
          <w:lang w:val="en-US"/>
        </w:rPr>
        <w:t>lanadi.</w:t>
      </w:r>
    </w:p>
    <w:p w14:paraId="70A7B5BB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Tashqi savdo operatsiyalari bo‘yicha muddati o‘tkazib yuborilgan debitor qarzdorlik hosil bo‘lganligi uchun bevosita tadbirkorlik subyektlari javob beradilar;</w:t>
      </w:r>
    </w:p>
    <w:p w14:paraId="6CF3C7CF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v) import operatsiyalari bo‘yicha muddati o‘tkazib yuborilgan debitor qarzdorlik hosil bo</w:t>
      </w:r>
      <w:r w:rsidRPr="00375750">
        <w:rPr>
          <w:rFonts w:eastAsia="Times New Roman"/>
          <w:color w:val="000000"/>
          <w:lang w:val="en-US"/>
        </w:rPr>
        <w:t xml:space="preserve">‘lganligi uchun import qiluvchilarga (ustav kapitalida davlat ulushi 50 foizdan ko‘p bo‘lgan tashkilotlardan tashqari) nisbatan eksport operatsiyalari bo‘yicha muddati o‘tkazib yuborilgan debitor qarzdorlikka yo‘l qo‘ygan eksport qiluvchilar uchun nazarda </w:t>
      </w:r>
      <w:r w:rsidRPr="00375750">
        <w:rPr>
          <w:rFonts w:eastAsia="Times New Roman"/>
          <w:color w:val="000000"/>
          <w:lang w:val="en-US"/>
        </w:rPr>
        <w:t>tutilgan javobgarlik choralari qo‘llaniladi;</w:t>
      </w:r>
    </w:p>
    <w:p w14:paraId="5F453A39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g) yengib bo‘lmaydigan kuch (fors-major) ta’siri yuzaga kelgan holatda xorijiy valyutadagi tushumning tushishi muddati ushbu ta’sir yuz bergan davlatning vakolatli organi tomonidan tasdiqlangan yengib bo‘lmaydig</w:t>
      </w:r>
      <w:r w:rsidRPr="00375750">
        <w:rPr>
          <w:rFonts w:eastAsia="Times New Roman"/>
          <w:color w:val="000000"/>
          <w:lang w:val="en-US"/>
        </w:rPr>
        <w:t>an kuchning amal qilishi davriga uzaytiriladi;</w:t>
      </w:r>
    </w:p>
    <w:p w14:paraId="7DD77771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d) tovarlar, ishlar va xizmatlar eksport qiluvchining hisob raqamiga eksport kontraktini sug‘urtalash polisi bo‘yicha sug‘urta qoplamasi summasi (milliy va/yoki xorijiy valyutalarda) tushganda, ushbu eksport k</w:t>
      </w:r>
      <w:r w:rsidRPr="00375750">
        <w:rPr>
          <w:rFonts w:eastAsia="Times New Roman"/>
          <w:color w:val="000000"/>
          <w:lang w:val="en-US"/>
        </w:rPr>
        <w:t>ontrakti bo‘yicha debitor qarzdorlik summasi moliyaviy sanksiyalarni qo‘llash maqsadlari uchun sug‘urta qoplamasi summasiga kamaytiriladi;</w:t>
      </w:r>
    </w:p>
    <w:p w14:paraId="4E0E28FB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e) bojxona to‘lovlari bo‘yicha imtiyozlar qo‘llanilgan holda O‘zbekiston Respublikasining bojxona hududiga olib kiril</w:t>
      </w:r>
      <w:r w:rsidRPr="00375750">
        <w:rPr>
          <w:rFonts w:eastAsia="Times New Roman"/>
          <w:color w:val="000000"/>
          <w:lang w:val="en-US"/>
        </w:rPr>
        <w:t>adigan tovarlarning bojxona qiymatini tasdiqlash uchun import qiluvchilar tomonidan eksport bojxona yuk deklaratsiyasi majburiy taqdim etilishi bo‘yicha talab bekor qilinadi;</w:t>
      </w:r>
    </w:p>
    <w:p w14:paraId="1046F3A3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j) “vaqtincha olib kirish” bojxona rejimi ostidagi tovarlarni qayta eksport qilis</w:t>
      </w:r>
      <w:r w:rsidRPr="00375750">
        <w:rPr>
          <w:rFonts w:eastAsia="Times New Roman"/>
          <w:color w:val="000000"/>
          <w:lang w:val="en-US"/>
        </w:rPr>
        <w:t>hga davlat bojxona xizmatlari organlari tomonidan ruxsatnoma berilishi bo‘yicha talab bekor qilinadi.</w:t>
      </w:r>
    </w:p>
    <w:p w14:paraId="0CFD6E83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2. 2017-yil 1-dekabrdan boshlab tadbirkorlik subyektlariga tovarlarni (maxsus tovarlardan tashqari), ishlar va xizmatlarni eksport kontrakti tuzmasdan, in</w:t>
      </w:r>
      <w:r w:rsidRPr="00375750">
        <w:rPr>
          <w:rFonts w:eastAsia="Times New Roman"/>
          <w:color w:val="000000"/>
          <w:lang w:val="en-US"/>
        </w:rPr>
        <w:t>voyslar asosida, eksport qiluvchilarning O‘zbekiston Respublikasi banklaridagi hisob raqamlariga oldindan to‘lov 50 foiz tushgandan so‘ng va TSOYAEA tizimiga ma’lumotlarni kiritish sharti bilan, eksport qilish huquqi berilsin.</w:t>
      </w:r>
    </w:p>
    <w:p w14:paraId="71855734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lastRenderedPageBreak/>
        <w:t>Bunda yangi uzilgan meva-sabz</w:t>
      </w:r>
      <w:r w:rsidRPr="00375750">
        <w:rPr>
          <w:rFonts w:eastAsia="Times New Roman"/>
          <w:color w:val="000000"/>
          <w:lang w:val="en-US"/>
        </w:rPr>
        <w:t>avot mahsulotlari, uzum, poliz mahsulotlari, dukkaklilar, shuningdek, quritilgan sabzavot va mevalarni eksport qilishga qonun hujjatlariga muvofiq alohida talablar belgilanadi.</w:t>
      </w:r>
    </w:p>
    <w:p w14:paraId="236F47E6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Tadbirkorlik subyektlariga ularning boshqaruv organlari 2017-yilning 5-sentabri</w:t>
      </w:r>
      <w:r w:rsidRPr="00375750">
        <w:rPr>
          <w:rFonts w:eastAsia="Times New Roman"/>
          <w:color w:val="000000"/>
          <w:lang w:val="en-US"/>
        </w:rPr>
        <w:t>ga qadar tashqi savdo kontraktlari bo‘yicha hosil bo‘lgan kreditor qarzdorlikni hisobdan chiqarish to‘g‘risida qaror qabul qilganida hisobdan chiqarilayotgan kreditor qarzdorlik summasiga soliq majburiyatlarini qo‘shib hisoblamaslikka ruxsat berilsin.</w:t>
      </w:r>
    </w:p>
    <w:p w14:paraId="7F260C81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3. O</w:t>
      </w:r>
      <w:r w:rsidRPr="00375750">
        <w:rPr>
          <w:rFonts w:eastAsia="Times New Roman"/>
          <w:color w:val="000000"/>
          <w:lang w:val="en-US"/>
        </w:rPr>
        <w:t>‘zbekiston Respublikasi Tashqi savdo vazirligi va Tashqi ishlar vazirligi:</w:t>
      </w:r>
    </w:p>
    <w:p w14:paraId="71BABBC7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eksport qilinadigan tovarlarning asosiy turlari bo‘yicha tashqi bozorlarning joriy va istiqbolli konyunkturasiga doir doimiy ravishda chuqur marketing tadqiqotlari o‘tkazilishini;</w:t>
      </w:r>
    </w:p>
    <w:p w14:paraId="23C2B882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t</w:t>
      </w:r>
      <w:r w:rsidRPr="00375750">
        <w:rPr>
          <w:rFonts w:eastAsia="Times New Roman"/>
          <w:color w:val="000000"/>
          <w:lang w:val="en-US"/>
        </w:rPr>
        <w:t>adbirkorlik subyektlarining eksport qilinadigan mahsulotlari turlarini kengaytirish uchun yangi salohiyatli imkoniyatlar aniqlanishini ta’minlasinlar.</w:t>
      </w:r>
    </w:p>
    <w:p w14:paraId="002D0668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 xml:space="preserve">4. 2018-yil 1-yanvardan boshlab TSOYAEA tizimini texnik qo‘llab-quvvatlash va undan foydalanish bo‘yicha </w:t>
      </w:r>
      <w:r w:rsidRPr="00375750">
        <w:rPr>
          <w:rFonts w:eastAsia="Times New Roman"/>
          <w:color w:val="000000"/>
          <w:lang w:val="en-US"/>
        </w:rPr>
        <w:t>vazifalar O‘zbekiston Respublikasi Axborot texnologiyalari va kommunikatsiyalarini rivojlantirish vazirligiga yuklansin.</w:t>
      </w:r>
    </w:p>
    <w:p w14:paraId="5A5B7994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O‘zbekiston Respublikasi Davlat bojxona qo‘mitasi, Markaziy bank va Axborot texnologiyalari va kommunikatsiyalarini rivojlantirish vazi</w:t>
      </w:r>
      <w:r w:rsidRPr="00375750">
        <w:rPr>
          <w:rFonts w:eastAsia="Times New Roman"/>
          <w:color w:val="000000"/>
          <w:lang w:val="en-US"/>
        </w:rPr>
        <w:t>rligi 2018-yil 1-yanvarga qadar TSOYAEA tizimi, uning texnik hujjatlari va ma’lumotlarni qayta ishlashda foydalaniladigan dasturiy vositalarning birlamchi kodlari bilan birgalikda qabul qilinishini — berilishini ta’minlasin.</w:t>
      </w:r>
    </w:p>
    <w:p w14:paraId="02540CA5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O‘zbekiston Respublikasi Axboro</w:t>
      </w:r>
      <w:r w:rsidRPr="00375750">
        <w:rPr>
          <w:rFonts w:eastAsia="Times New Roman"/>
          <w:color w:val="000000"/>
          <w:lang w:val="en-US"/>
        </w:rPr>
        <w:t>t texnologiyalari va kommunikatsiyalarini rivojlantirish vazirligi TSOYAEA tizimi ishini takomillashtirish maqsadida manfaatdor vazirliklar va idoralarning vakillaridan iborat ishchi guruh tuzsin, unga 2018-yil 1-iyulgacha bo‘lgan muddatda eksport va impor</w:t>
      </w:r>
      <w:r w:rsidRPr="00375750">
        <w:rPr>
          <w:rFonts w:eastAsia="Times New Roman"/>
          <w:color w:val="000000"/>
          <w:lang w:val="en-US"/>
        </w:rPr>
        <w:t>t qiluvchilar tomonidan ma’lumotlar TSOYAEA tizimiga kiritilishi tartibini soddalashtirish vazifalarini yuklasin.</w:t>
      </w:r>
    </w:p>
    <w:p w14:paraId="6D75CAB0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4</w:t>
      </w:r>
      <w:r w:rsidRPr="00375750">
        <w:rPr>
          <w:rFonts w:eastAsia="Times New Roman"/>
          <w:color w:val="000000"/>
          <w:vertAlign w:val="superscript"/>
          <w:lang w:val="en-US"/>
        </w:rPr>
        <w:t>1</w:t>
      </w:r>
      <w:r w:rsidRPr="00375750">
        <w:rPr>
          <w:rFonts w:eastAsia="Times New Roman"/>
          <w:color w:val="000000"/>
          <w:lang w:val="en-US"/>
        </w:rPr>
        <w:t>. Davlat bojxona qo‘mitasi 2019-yil 1-dekabrga qadar O‘zbekiston Respublikasi Markaziy banki bilan yo‘lovchilarning bojxona deklaratsiyalari</w:t>
      </w:r>
      <w:r w:rsidRPr="00375750">
        <w:rPr>
          <w:rFonts w:eastAsia="Times New Roman"/>
          <w:color w:val="000000"/>
          <w:lang w:val="en-US"/>
        </w:rPr>
        <w:t xml:space="preserve"> va belgilangan normalardan ortiqcha olib kirilayotgan naqd xorijiy valyuta hajmlari to‘g‘risidagi ma’lumotlarni ayirboshlash bo‘yicha axborot sohasidagi hamkorlikni tashkillashtirsin.</w:t>
      </w:r>
    </w:p>
    <w:p w14:paraId="5AEDBD58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5. O‘zbekiston Respublikasi Sog‘liqni saqlash vazirligi, O‘simliklar ka</w:t>
      </w:r>
      <w:r w:rsidRPr="00375750">
        <w:rPr>
          <w:rFonts w:eastAsia="Times New Roman"/>
          <w:color w:val="000000"/>
          <w:lang w:val="en-US"/>
        </w:rPr>
        <w:t xml:space="preserve">rantini va himoyasi agentligi, Veterinariya va chorvachilikni rivojlantirish davlat qo‘mitasi, Ekologiya va atrof-muhitni muhofaza qilish davlat qo‘mitasi, “O‘zstandart” agentligi va “O‘zbekekspertiza” aksiyadorlik jamiyati eksport-import operatsiyalarini </w:t>
      </w:r>
      <w:r w:rsidRPr="00375750">
        <w:rPr>
          <w:rFonts w:eastAsia="Times New Roman"/>
          <w:color w:val="000000"/>
          <w:lang w:val="en-US"/>
        </w:rPr>
        <w:t>amalga oshirishni tezlashtirish, tovarlarni bojxonada rasmiylashtirish jarayonida axborot-kommunikatsiya texnologiyalari qo‘llanilishi samaradorligini oshirish maqsadida berilgan sertifikatlar va ruxsat berish tusidagi hujjatlar to‘g‘risidagi ma’lumotlar “</w:t>
      </w:r>
      <w:r w:rsidRPr="00375750">
        <w:rPr>
          <w:rFonts w:eastAsia="Times New Roman"/>
          <w:color w:val="000000"/>
          <w:lang w:val="en-US"/>
        </w:rPr>
        <w:t>Yagona darcha” unifikatsiyalashtirilgan bojxona axborot tizimiga o‘z vaqtida va to‘liq hajmda kiritilishini ta’minlasinlar.</w:t>
      </w:r>
    </w:p>
    <w:p w14:paraId="6D85D007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6. O‘zbekiston Respublikasi Tashqi savdo vazirligi Davlat bojxona qo‘mitasi, Markaziy bank, Davlat soliq qo‘mitasi va boshqa manfaat</w:t>
      </w:r>
      <w:r w:rsidRPr="00375750">
        <w:rPr>
          <w:rFonts w:eastAsia="Times New Roman"/>
          <w:color w:val="000000"/>
          <w:lang w:val="en-US"/>
        </w:rPr>
        <w:t xml:space="preserve">dor vazirliklar va idoralar bilan birgalikda: </w:t>
      </w:r>
    </w:p>
    <w:p w14:paraId="418A8E6F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 xml:space="preserve">bir oy muddatda O‘zbekiston Respublikasi Vazirlar Mahkamasiga ko‘rgazma tadbirlarini o‘tkazishga mo‘ljallangan </w:t>
      </w:r>
      <w:r w:rsidRPr="00375750">
        <w:rPr>
          <w:rFonts w:eastAsia="Times New Roman"/>
          <w:color w:val="000000"/>
          <w:lang w:val="en-US"/>
        </w:rPr>
        <w:t>tovarlarni (mahsulotlarni) olib chiqib ketish tartibini soddalashtirishni nazarda tutuvchi normativ-huquqiy hujjat loyihasini kiritsin;</w:t>
      </w:r>
    </w:p>
    <w:p w14:paraId="7B8715C2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ikki oy muddatda ushbu qarordan kelib chiqib qonun hujjatlariga o‘zgartirish va qo‘shimchalar kiritish to‘g‘risida O‘zbe</w:t>
      </w:r>
      <w:r w:rsidRPr="00375750">
        <w:rPr>
          <w:rFonts w:eastAsia="Times New Roman"/>
          <w:color w:val="000000"/>
          <w:lang w:val="en-US"/>
        </w:rPr>
        <w:t>kiston Respublikasi Vazirlar Mahkamasiga takliflar kiritsin;</w:t>
      </w:r>
    </w:p>
    <w:p w14:paraId="085AA0BA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ushbu qaror bilan kiritilgan normalarning samaradorligi monitoringi doimiy ravishda olib borilishini ta’minlasin va, zarurat bo‘lganda, qonun hujjatlarini yanada takomillashtirish yuzasidan takli</w:t>
      </w:r>
      <w:r w:rsidRPr="00375750">
        <w:rPr>
          <w:rFonts w:eastAsia="Times New Roman"/>
          <w:color w:val="000000"/>
          <w:lang w:val="en-US"/>
        </w:rPr>
        <w:t>flar kiritsin.</w:t>
      </w:r>
    </w:p>
    <w:p w14:paraId="17D4ACC1" w14:textId="77777777" w:rsidR="00000000" w:rsidRPr="00375750" w:rsidRDefault="00433CA8">
      <w:pPr>
        <w:shd w:val="clear" w:color="auto" w:fill="FFFFFF"/>
        <w:ind w:firstLine="851"/>
        <w:jc w:val="both"/>
        <w:divId w:val="2012759254"/>
        <w:rPr>
          <w:rFonts w:eastAsia="Times New Roman"/>
          <w:color w:val="000000"/>
          <w:lang w:val="en-US"/>
        </w:rPr>
      </w:pPr>
      <w:r w:rsidRPr="00375750">
        <w:rPr>
          <w:rFonts w:eastAsia="Times New Roman"/>
          <w:color w:val="000000"/>
          <w:lang w:val="en-US"/>
        </w:rPr>
        <w:t>7. Mazkur qarorning bajarilishini nazorat qilish O‘zbekiston Respublikasi Bosh vazirining o‘rinbosari J.A. Qo‘chqorov va O‘zbekiston Respublikasi Bosh vazirining o‘rinbosari — “O‘zagrotexsanoatxolding” AJ boshqaruvi raisi N.S. Otajonov, O‘zb</w:t>
      </w:r>
      <w:r w:rsidRPr="00375750">
        <w:rPr>
          <w:rFonts w:eastAsia="Times New Roman"/>
          <w:color w:val="000000"/>
          <w:lang w:val="en-US"/>
        </w:rPr>
        <w:t>ekiston Respublikasi Tashqi savdo vaziri E.M. G‘aniyev, Davlat soliq qo‘mitasi raisi B.R. Parpiyev va Davlat bojxona qo‘mitasi raisi M.V. Tohiriy zimmasiga yuklansin.</w:t>
      </w:r>
    </w:p>
    <w:p w14:paraId="54F42FE5" w14:textId="77777777" w:rsidR="00000000" w:rsidRPr="00375750" w:rsidRDefault="00433CA8">
      <w:pPr>
        <w:shd w:val="clear" w:color="auto" w:fill="FFFFFF"/>
        <w:jc w:val="right"/>
        <w:divId w:val="330564524"/>
        <w:rPr>
          <w:rFonts w:eastAsia="Times New Roman"/>
          <w:b/>
          <w:bCs/>
          <w:color w:val="000000"/>
          <w:lang w:val="en-US"/>
        </w:rPr>
      </w:pPr>
      <w:r w:rsidRPr="00375750">
        <w:rPr>
          <w:rFonts w:eastAsia="Times New Roman"/>
          <w:b/>
          <w:bCs/>
          <w:color w:val="000000"/>
          <w:lang w:val="en-US"/>
        </w:rPr>
        <w:t>O‘zbekiston Respublikasi Prezidenti Sh. MIRZIYOYEV</w:t>
      </w:r>
    </w:p>
    <w:p w14:paraId="36DE3E7B" w14:textId="77777777" w:rsidR="00000000" w:rsidRPr="00375750" w:rsidRDefault="00433CA8">
      <w:pPr>
        <w:shd w:val="clear" w:color="auto" w:fill="FFFFFF"/>
        <w:jc w:val="center"/>
        <w:divId w:val="1767454697"/>
        <w:rPr>
          <w:rFonts w:eastAsia="Times New Roman"/>
          <w:color w:val="000000"/>
          <w:sz w:val="22"/>
          <w:szCs w:val="22"/>
          <w:lang w:val="en-US"/>
        </w:rPr>
      </w:pPr>
      <w:r w:rsidRPr="00375750">
        <w:rPr>
          <w:rFonts w:eastAsia="Times New Roman"/>
          <w:color w:val="000000"/>
          <w:sz w:val="22"/>
          <w:szCs w:val="22"/>
          <w:lang w:val="en-US"/>
        </w:rPr>
        <w:lastRenderedPageBreak/>
        <w:t>Toshkent sh.,</w:t>
      </w:r>
    </w:p>
    <w:p w14:paraId="070FC9CE" w14:textId="77777777" w:rsidR="00000000" w:rsidRPr="00375750" w:rsidRDefault="00433CA8">
      <w:pPr>
        <w:shd w:val="clear" w:color="auto" w:fill="FFFFFF"/>
        <w:jc w:val="center"/>
        <w:divId w:val="1933388951"/>
        <w:rPr>
          <w:rFonts w:eastAsia="Times New Roman"/>
          <w:color w:val="000000"/>
          <w:sz w:val="22"/>
          <w:szCs w:val="22"/>
          <w:lang w:val="en-US"/>
        </w:rPr>
      </w:pPr>
      <w:r w:rsidRPr="00375750">
        <w:rPr>
          <w:rFonts w:eastAsia="Times New Roman"/>
          <w:color w:val="000000"/>
          <w:sz w:val="22"/>
          <w:szCs w:val="22"/>
          <w:lang w:val="en-US"/>
        </w:rPr>
        <w:t>2017-yil 3-noyabr,</w:t>
      </w:r>
    </w:p>
    <w:p w14:paraId="03BDA481" w14:textId="77777777" w:rsidR="00000000" w:rsidRPr="00375750" w:rsidRDefault="00433CA8">
      <w:pPr>
        <w:shd w:val="clear" w:color="auto" w:fill="FFFFFF"/>
        <w:jc w:val="center"/>
        <w:divId w:val="658004174"/>
        <w:rPr>
          <w:rFonts w:eastAsia="Times New Roman"/>
          <w:color w:val="000000"/>
          <w:sz w:val="22"/>
          <w:szCs w:val="22"/>
          <w:lang w:val="en-US"/>
        </w:rPr>
      </w:pPr>
      <w:r w:rsidRPr="00375750">
        <w:rPr>
          <w:rFonts w:eastAsia="Times New Roman"/>
          <w:color w:val="000000"/>
          <w:sz w:val="22"/>
          <w:szCs w:val="22"/>
          <w:lang w:val="en-US"/>
        </w:rPr>
        <w:t>PQ-33</w:t>
      </w:r>
      <w:r w:rsidRPr="00375750">
        <w:rPr>
          <w:rFonts w:eastAsia="Times New Roman"/>
          <w:color w:val="000000"/>
          <w:sz w:val="22"/>
          <w:szCs w:val="22"/>
          <w:lang w:val="en-US"/>
        </w:rPr>
        <w:t>51-son</w:t>
      </w:r>
    </w:p>
    <w:p w14:paraId="1D5C92FA" w14:textId="77777777" w:rsidR="00000000" w:rsidRPr="00375750" w:rsidRDefault="00433CA8">
      <w:pPr>
        <w:shd w:val="clear" w:color="auto" w:fill="FFFFFF"/>
        <w:jc w:val="center"/>
        <w:divId w:val="2056617085"/>
        <w:rPr>
          <w:rFonts w:eastAsia="Times New Roman"/>
          <w:color w:val="000080"/>
          <w:sz w:val="22"/>
          <w:szCs w:val="22"/>
          <w:lang w:val="en-US"/>
        </w:rPr>
      </w:pPr>
      <w:r w:rsidRPr="00375750">
        <w:rPr>
          <w:rFonts w:eastAsia="Times New Roman"/>
          <w:color w:val="000080"/>
          <w:sz w:val="22"/>
          <w:szCs w:val="22"/>
          <w:lang w:val="en-US"/>
        </w:rPr>
        <w:t xml:space="preserve">O‘zbekiston Respublikasi Prezidentining 2017-yil 3-noyabrdagi PQ-3351-son </w:t>
      </w:r>
      <w:hyperlink r:id="rId5" w:history="1">
        <w:r w:rsidRPr="00375750">
          <w:rPr>
            <w:rStyle w:val="a3"/>
            <w:rFonts w:eastAsia="Times New Roman"/>
            <w:color w:val="008080"/>
            <w:sz w:val="22"/>
            <w:szCs w:val="22"/>
            <w:u w:val="none"/>
            <w:lang w:val="en-US"/>
          </w:rPr>
          <w:t>qaroriga</w:t>
        </w:r>
        <w:r w:rsidRPr="00375750">
          <w:rPr>
            <w:rFonts w:eastAsia="Times New Roman"/>
            <w:color w:val="008080"/>
            <w:sz w:val="22"/>
            <w:szCs w:val="22"/>
            <w:lang w:val="en-US"/>
          </w:rPr>
          <w:br/>
        </w:r>
      </w:hyperlink>
      <w:r w:rsidRPr="00375750">
        <w:rPr>
          <w:rFonts w:eastAsia="Times New Roman"/>
          <w:color w:val="000080"/>
          <w:sz w:val="22"/>
          <w:szCs w:val="22"/>
          <w:lang w:val="en-US"/>
        </w:rPr>
        <w:t xml:space="preserve">ILOVA </w:t>
      </w:r>
    </w:p>
    <w:p w14:paraId="037F3772" w14:textId="77777777" w:rsidR="00000000" w:rsidRPr="00375750" w:rsidRDefault="00433CA8">
      <w:pPr>
        <w:shd w:val="clear" w:color="auto" w:fill="FFFFFF"/>
        <w:jc w:val="center"/>
        <w:divId w:val="70011621"/>
        <w:rPr>
          <w:rFonts w:eastAsia="Times New Roman"/>
          <w:b/>
          <w:bCs/>
          <w:color w:val="000080"/>
          <w:lang w:val="en-US"/>
        </w:rPr>
      </w:pPr>
      <w:r w:rsidRPr="00375750">
        <w:rPr>
          <w:rFonts w:eastAsia="Times New Roman"/>
          <w:b/>
          <w:bCs/>
          <w:color w:val="000080"/>
          <w:lang w:val="en-US"/>
        </w:rPr>
        <w:t>Oldindan haqi to‘lanmasdan, akkreditiv ochilmasdan, bank kafolati rasmiylashtirilmasdan va eksport kontraktini siyo</w:t>
      </w:r>
      <w:r w:rsidRPr="00375750">
        <w:rPr>
          <w:rFonts w:eastAsia="Times New Roman"/>
          <w:b/>
          <w:bCs/>
          <w:color w:val="000080"/>
          <w:lang w:val="en-US"/>
        </w:rPr>
        <w:t>siy va tijorat tavakkalchiliklaridan sug‘urta qilish bo‘yicha polis mavjud bo‘lmasdan xorijiy valyutaga eksport qilish bo‘yicha imtiyozlar tatbiq etilmaydigan tovarlar</w:t>
      </w:r>
    </w:p>
    <w:p w14:paraId="427ED3DA" w14:textId="77777777" w:rsidR="00000000" w:rsidRPr="00375750" w:rsidRDefault="00433CA8">
      <w:pPr>
        <w:shd w:val="clear" w:color="auto" w:fill="FFFFFF"/>
        <w:jc w:val="center"/>
        <w:divId w:val="2012759254"/>
        <w:rPr>
          <w:rFonts w:eastAsia="Times New Roman"/>
          <w:caps/>
          <w:color w:val="000080"/>
        </w:rPr>
      </w:pPr>
      <w:r w:rsidRPr="00375750">
        <w:rPr>
          <w:rFonts w:eastAsia="Times New Roman"/>
          <w:caps/>
          <w:color w:val="000080"/>
        </w:rPr>
        <w:t>RO‘YXATI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"/>
        <w:gridCol w:w="3419"/>
        <w:gridCol w:w="5752"/>
      </w:tblGrid>
      <w:tr w:rsidR="00000000" w:rsidRPr="00375750" w14:paraId="3CF62983" w14:textId="77777777">
        <w:trPr>
          <w:divId w:val="2012759254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9217F5" w14:textId="77777777" w:rsidR="00000000" w:rsidRPr="00375750" w:rsidRDefault="00433CA8">
            <w:pPr>
              <w:jc w:val="center"/>
            </w:pPr>
            <w:r w:rsidRPr="00375750">
              <w:rPr>
                <w:b/>
                <w:bCs/>
              </w:rPr>
              <w:t>T/r</w:t>
            </w:r>
          </w:p>
        </w:tc>
        <w:tc>
          <w:tcPr>
            <w:tcW w:w="1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DADC999" w14:textId="77777777" w:rsidR="00000000" w:rsidRPr="00375750" w:rsidRDefault="00433CA8">
            <w:pPr>
              <w:jc w:val="center"/>
            </w:pPr>
            <w:r w:rsidRPr="00375750">
              <w:rPr>
                <w:b/>
                <w:bCs/>
              </w:rPr>
              <w:t>Tovar nomi</w:t>
            </w:r>
          </w:p>
        </w:tc>
        <w:tc>
          <w:tcPr>
            <w:tcW w:w="3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1BEA3F" w14:textId="77777777" w:rsidR="00000000" w:rsidRPr="00375750" w:rsidRDefault="00433CA8">
            <w:pPr>
              <w:jc w:val="center"/>
              <w:rPr>
                <w:lang w:val="en-US"/>
              </w:rPr>
            </w:pPr>
            <w:r w:rsidRPr="00375750">
              <w:rPr>
                <w:b/>
                <w:bCs/>
                <w:lang w:val="en-US"/>
              </w:rPr>
              <w:t>TIF TN bo‘yicha kodi</w:t>
            </w:r>
          </w:p>
        </w:tc>
      </w:tr>
      <w:tr w:rsidR="00000000" w:rsidRPr="00375750" w14:paraId="373C6146" w14:textId="77777777">
        <w:trPr>
          <w:divId w:val="2012759254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A34A06" w14:textId="77777777" w:rsidR="00000000" w:rsidRPr="00375750" w:rsidRDefault="00433CA8">
            <w:pPr>
              <w:jc w:val="center"/>
            </w:pPr>
            <w:r w:rsidRPr="00375750">
              <w:t>1.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55BB44C" w14:textId="77777777" w:rsidR="00000000" w:rsidRPr="00375750" w:rsidRDefault="00433CA8">
            <w:r w:rsidRPr="00375750">
              <w:t>Paxta linti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A20CBEE" w14:textId="77777777" w:rsidR="00000000" w:rsidRPr="00375750" w:rsidRDefault="00433CA8">
            <w:pPr>
              <w:jc w:val="center"/>
            </w:pPr>
            <w:r w:rsidRPr="00375750">
              <w:t>1404 20 000 0</w:t>
            </w:r>
          </w:p>
        </w:tc>
      </w:tr>
      <w:tr w:rsidR="00000000" w:rsidRPr="00375750" w14:paraId="1B0BBF29" w14:textId="77777777">
        <w:trPr>
          <w:divId w:val="2012759254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26C7EEB" w14:textId="77777777" w:rsidR="00000000" w:rsidRPr="00375750" w:rsidRDefault="00433CA8">
            <w:pPr>
              <w:jc w:val="center"/>
            </w:pPr>
            <w:r w:rsidRPr="00375750">
              <w:t>2.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4DB199" w14:textId="77777777" w:rsidR="00000000" w:rsidRPr="00375750" w:rsidRDefault="00433CA8">
            <w:pPr>
              <w:rPr>
                <w:lang w:val="en-US"/>
              </w:rPr>
            </w:pPr>
            <w:r w:rsidRPr="00375750">
              <w:rPr>
                <w:lang w:val="en-US"/>
              </w:rPr>
              <w:t>Neft xom ashyosi, gaz kondensati, neft mahsulotlari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A30536" w14:textId="77777777" w:rsidR="00000000" w:rsidRPr="00375750" w:rsidRDefault="00433CA8">
            <w:pPr>
              <w:jc w:val="center"/>
            </w:pPr>
            <w:r w:rsidRPr="00375750">
              <w:t>2709 00, 2710 (2710 12 410 0-2710 12 590 0, 19 290 0, 2710 19 820 0, 2710 19 840 0, 2710 19 880 0 dan tashqari)</w:t>
            </w:r>
          </w:p>
        </w:tc>
      </w:tr>
      <w:tr w:rsidR="00000000" w:rsidRPr="00375750" w14:paraId="4DA61EFB" w14:textId="77777777">
        <w:trPr>
          <w:divId w:val="2012759254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B159DE" w14:textId="77777777" w:rsidR="00000000" w:rsidRPr="00375750" w:rsidRDefault="00433CA8">
            <w:pPr>
              <w:jc w:val="center"/>
            </w:pPr>
            <w:r w:rsidRPr="00375750">
              <w:t>3.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AD1688D" w14:textId="77777777" w:rsidR="00000000" w:rsidRPr="00375750" w:rsidRDefault="00433CA8">
            <w:r w:rsidRPr="00375750">
              <w:t>Tabiiy gaz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A4A6F7" w14:textId="77777777" w:rsidR="00000000" w:rsidRPr="00375750" w:rsidRDefault="00433CA8">
            <w:pPr>
              <w:jc w:val="center"/>
            </w:pPr>
            <w:r w:rsidRPr="00375750">
              <w:t>2711 21 000 0</w:t>
            </w:r>
          </w:p>
        </w:tc>
      </w:tr>
      <w:tr w:rsidR="00000000" w:rsidRPr="00375750" w14:paraId="723B28D8" w14:textId="77777777">
        <w:trPr>
          <w:divId w:val="2012759254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FF676F" w14:textId="77777777" w:rsidR="00000000" w:rsidRPr="00375750" w:rsidRDefault="00433CA8">
            <w:pPr>
              <w:jc w:val="center"/>
            </w:pPr>
            <w:r w:rsidRPr="00375750">
              <w:t>4.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300EDF" w14:textId="77777777" w:rsidR="00000000" w:rsidRPr="00375750" w:rsidRDefault="00433CA8">
            <w:r w:rsidRPr="00375750">
              <w:t>Elektr energiyasi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3B78376" w14:textId="77777777" w:rsidR="00000000" w:rsidRPr="00375750" w:rsidRDefault="00433CA8">
            <w:pPr>
              <w:jc w:val="center"/>
            </w:pPr>
            <w:r w:rsidRPr="00375750">
              <w:t>2716 00 000 0</w:t>
            </w:r>
          </w:p>
        </w:tc>
      </w:tr>
      <w:tr w:rsidR="00000000" w:rsidRPr="00375750" w14:paraId="1E21A7A3" w14:textId="77777777">
        <w:trPr>
          <w:divId w:val="2012759254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9AE4A5" w14:textId="77777777" w:rsidR="00000000" w:rsidRPr="00375750" w:rsidRDefault="00433CA8">
            <w:pPr>
              <w:jc w:val="center"/>
            </w:pPr>
            <w:r w:rsidRPr="00375750">
              <w:t>5.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B4289A5" w14:textId="77777777" w:rsidR="00000000" w:rsidRPr="00375750" w:rsidRDefault="00433CA8">
            <w:r w:rsidRPr="00375750">
              <w:t>Paxta tolasi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2A77ADF" w14:textId="77777777" w:rsidR="00000000" w:rsidRPr="00375750" w:rsidRDefault="00433CA8">
            <w:pPr>
              <w:jc w:val="center"/>
            </w:pPr>
            <w:r w:rsidRPr="00375750">
              <w:t>5201 00, 5</w:t>
            </w:r>
            <w:r w:rsidRPr="00375750">
              <w:t>203 00 000 0</w:t>
            </w:r>
          </w:p>
        </w:tc>
      </w:tr>
      <w:tr w:rsidR="00000000" w:rsidRPr="00375750" w14:paraId="45BAEF88" w14:textId="77777777">
        <w:trPr>
          <w:divId w:val="2012759254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C28DDFA" w14:textId="77777777" w:rsidR="00000000" w:rsidRPr="00375750" w:rsidRDefault="00433CA8">
            <w:pPr>
              <w:jc w:val="center"/>
            </w:pPr>
            <w:r w:rsidRPr="00375750">
              <w:t>6.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D8776C" w14:textId="77777777" w:rsidR="00000000" w:rsidRPr="00375750" w:rsidRDefault="00433CA8">
            <w:r w:rsidRPr="00375750">
              <w:t>Ip kalava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6A152C" w14:textId="77777777" w:rsidR="00000000" w:rsidRPr="00375750" w:rsidRDefault="00433CA8">
            <w:pPr>
              <w:jc w:val="center"/>
            </w:pPr>
            <w:r w:rsidRPr="00375750">
              <w:t>5205, 5206</w:t>
            </w:r>
          </w:p>
        </w:tc>
      </w:tr>
      <w:tr w:rsidR="00000000" w:rsidRPr="00375750" w14:paraId="2C95533D" w14:textId="77777777">
        <w:trPr>
          <w:divId w:val="2012759254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F84173D" w14:textId="77777777" w:rsidR="00000000" w:rsidRPr="00375750" w:rsidRDefault="00433CA8">
            <w:pPr>
              <w:jc w:val="center"/>
            </w:pPr>
            <w:r w:rsidRPr="00375750">
              <w:t>7.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7C4909" w14:textId="77777777" w:rsidR="00000000" w:rsidRPr="00375750" w:rsidRDefault="00433CA8">
            <w:r w:rsidRPr="00375750">
              <w:t>Qimmatbaho metallar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00AE238" w14:textId="77777777" w:rsidR="00000000" w:rsidRPr="00375750" w:rsidRDefault="00433CA8">
            <w:pPr>
              <w:jc w:val="center"/>
            </w:pPr>
            <w:r w:rsidRPr="00375750">
              <w:t>7106, 7108,71 10, 7112</w:t>
            </w:r>
          </w:p>
        </w:tc>
      </w:tr>
      <w:tr w:rsidR="00000000" w:rsidRPr="00375750" w14:paraId="6CA78F95" w14:textId="77777777">
        <w:trPr>
          <w:divId w:val="2012759254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A71D47" w14:textId="77777777" w:rsidR="00000000" w:rsidRPr="00375750" w:rsidRDefault="00433CA8">
            <w:pPr>
              <w:jc w:val="center"/>
            </w:pPr>
            <w:r w:rsidRPr="00375750">
              <w:t>8.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11B2FFE" w14:textId="77777777" w:rsidR="00000000" w:rsidRPr="00375750" w:rsidRDefault="00433CA8">
            <w:pPr>
              <w:rPr>
                <w:lang w:val="en-US"/>
              </w:rPr>
            </w:pPr>
            <w:r w:rsidRPr="00375750">
              <w:rPr>
                <w:lang w:val="en-US"/>
              </w:rPr>
              <w:t>Qora metallar, qora metallar prokati, qora metall parchalari va chiqindilari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B0CFF35" w14:textId="77777777" w:rsidR="00000000" w:rsidRPr="00375750" w:rsidRDefault="00433CA8">
            <w:pPr>
              <w:jc w:val="center"/>
              <w:rPr>
                <w:lang w:val="en-US"/>
              </w:rPr>
            </w:pPr>
            <w:r w:rsidRPr="00375750">
              <w:rPr>
                <w:lang w:val="en-US"/>
              </w:rPr>
              <w:t xml:space="preserve">7201 — </w:t>
            </w:r>
            <w:r w:rsidRPr="00375750">
              <w:rPr>
                <w:lang w:val="en-US"/>
              </w:rPr>
              <w:t>7213 (721310 000 0, 91 490 0 dan tashqari), 7214 (7214 20 000 0, 91 100 0,7214 99 100 0,7214 99 310 0, 7214 99 390 0, 7214 99 500 0 dan tashqari). 7215, 7216 (7216 10 000 0, 7216 21 000 0, 7216 22 000 0, 7216 50 100 0 dan tashqari), 7217, 7229</w:t>
            </w:r>
          </w:p>
        </w:tc>
      </w:tr>
      <w:tr w:rsidR="00000000" w:rsidRPr="00375750" w14:paraId="490AD066" w14:textId="77777777">
        <w:trPr>
          <w:divId w:val="2012759254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33C46BB" w14:textId="77777777" w:rsidR="00000000" w:rsidRPr="00375750" w:rsidRDefault="00433CA8">
            <w:pPr>
              <w:jc w:val="center"/>
            </w:pPr>
            <w:r w:rsidRPr="00375750">
              <w:t>9.</w:t>
            </w: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725AA8" w14:textId="77777777" w:rsidR="00000000" w:rsidRPr="00375750" w:rsidRDefault="00433CA8">
            <w:pPr>
              <w:rPr>
                <w:lang w:val="en-US"/>
              </w:rPr>
            </w:pPr>
            <w:r w:rsidRPr="00375750">
              <w:rPr>
                <w:lang w:val="en-US"/>
              </w:rPr>
              <w:t>Rangli m</w:t>
            </w:r>
            <w:r w:rsidRPr="00375750">
              <w:rPr>
                <w:lang w:val="en-US"/>
              </w:rPr>
              <w:t>etallar, rangli metallar prokati, rangli metallar parchalari va chiqindilari</w:t>
            </w:r>
          </w:p>
        </w:tc>
        <w:tc>
          <w:tcPr>
            <w:tcW w:w="3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0CE06F" w14:textId="77777777" w:rsidR="00000000" w:rsidRPr="00375750" w:rsidRDefault="00433CA8">
            <w:pPr>
              <w:jc w:val="center"/>
              <w:rPr>
                <w:lang w:val="en-US"/>
              </w:rPr>
            </w:pPr>
            <w:r w:rsidRPr="00375750">
              <w:rPr>
                <w:lang w:val="en-US"/>
              </w:rPr>
              <w:t>74-guruh (7403 11 000 0, 7403 12 000 0, 7403 13 000 0, 7403 19 000 0, 7411, 7412dan tashqari), 7501 — 7504 00 000, 7601 — 7603 (7601 20 910 0, 7601 20 990 0 dan tashqari), 7801 -7</w:t>
            </w:r>
            <w:r w:rsidRPr="00375750">
              <w:rPr>
                <w:lang w:val="en-US"/>
              </w:rPr>
              <w:t>802 00 000 0 (7801 10 000 0 dan tashqari), 7804 20 000 0, 7902 00 000 0 — 7903, 8001 — 8002 00 000 0, 8101 97 000 0, 8102 97 000 0,8103 20 000 0,8103 30 000 0, 8104 11 000 0 — 8104 30 000 0, 8105 20 000 1 — 8105 30 000 0, 8106 00 100 0, 8107 20 000 0 — 810</w:t>
            </w:r>
            <w:r w:rsidRPr="00375750">
              <w:rPr>
                <w:lang w:val="en-US"/>
              </w:rPr>
              <w:t>7 30 000 0, 8108 20 000 — 8108 30 000 0, 8109 20 000 0 — 8109 30 000 0, 8110 10 000 0 — 8110 20 000 0, 8111 00 110 0 — 8111 00 190 0, 8112 12 000 0 — 8112 13 0000, 8112 21 — 8112 22 000 0, 8112 51 000 0 — 8112 52 000 0, 8112 92</w:t>
            </w:r>
          </w:p>
        </w:tc>
      </w:tr>
    </w:tbl>
    <w:p w14:paraId="3EE9BD3C" w14:textId="77777777" w:rsidR="00433CA8" w:rsidRPr="00375750" w:rsidRDefault="00433CA8">
      <w:pPr>
        <w:divId w:val="2012759254"/>
        <w:rPr>
          <w:rFonts w:eastAsia="Times New Roman"/>
          <w:lang w:val="en-US"/>
        </w:rPr>
      </w:pPr>
    </w:p>
    <w:sectPr w:rsidR="00433CA8" w:rsidRPr="00375750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50"/>
    <w:rsid w:val="00375750"/>
    <w:rsid w:val="0043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352897"/>
  <w15:chartTrackingRefBased/>
  <w15:docId w15:val="{AE879D7F-D1D4-4812-9038-636808D6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uiPriority w:val="99"/>
    <w:semiHidden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uiPriority w:val="99"/>
    <w:semiHidden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uiPriority w:val="99"/>
    <w:semiHidden/>
    <w:pPr>
      <w:spacing w:after="240"/>
      <w:jc w:val="center"/>
    </w:pPr>
  </w:style>
  <w:style w:type="paragraph" w:customStyle="1" w:styleId="iorrn">
    <w:name w:val="iorrn"/>
    <w:basedOn w:val="a"/>
    <w:uiPriority w:val="99"/>
    <w:semiHidden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uiPriority w:val="99"/>
    <w:semiHidden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uiPriority w:val="99"/>
    <w:semiHidden/>
    <w:pPr>
      <w:spacing w:before="100" w:beforeAutospacing="1" w:after="100" w:afterAutospacing="1"/>
    </w:pPr>
  </w:style>
  <w:style w:type="paragraph" w:customStyle="1" w:styleId="clausesuff">
    <w:name w:val="clausesuff"/>
    <w:basedOn w:val="a"/>
    <w:uiPriority w:val="99"/>
    <w:semiHidden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uiPriority w:val="99"/>
    <w:semiHidden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uiPriority w:val="99"/>
    <w:semiHidden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uiPriority w:val="99"/>
    <w:semiHidden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uiPriority w:val="99"/>
    <w:semiHidden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uiPriority w:val="99"/>
    <w:semiHidden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uiPriority w:val="99"/>
    <w:semiHidden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uiPriority w:val="99"/>
    <w:semiHidden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uiPriority w:val="99"/>
    <w:semiHidden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uiPriority w:val="99"/>
    <w:semiHidden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uiPriority w:val="99"/>
    <w:semiHidden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uiPriority w:val="99"/>
    <w:semiHidden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uiPriority w:val="99"/>
    <w:semiHidden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uiPriority w:val="99"/>
    <w:semiHidden/>
    <w:pPr>
      <w:jc w:val="both"/>
    </w:pPr>
    <w:rPr>
      <w:color w:val="000000"/>
    </w:rPr>
  </w:style>
  <w:style w:type="paragraph" w:customStyle="1" w:styleId="changesorigins">
    <w:name w:val="changes_origins"/>
    <w:basedOn w:val="a"/>
    <w:uiPriority w:val="99"/>
    <w:semiHidden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uiPriority w:val="99"/>
    <w:semiHidden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uiPriority w:val="99"/>
    <w:semiHidden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uiPriority w:val="99"/>
    <w:semiHidden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uiPriority w:val="99"/>
    <w:semiHidden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uiPriority w:val="99"/>
    <w:semiHidden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uiPriority w:val="99"/>
    <w:semiHidden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uiPriority w:val="99"/>
    <w:semiHidden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uiPriority w:val="99"/>
    <w:semiHidden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uiPriority w:val="99"/>
    <w:semiHidden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uiPriority w:val="99"/>
    <w:semiHidden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uiPriority w:val="99"/>
    <w:semiHidden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uiPriority w:val="99"/>
    <w:semiHidden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uiPriority w:val="99"/>
    <w:semiHidden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uiPriority w:val="99"/>
    <w:semiHidden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uiPriority w:val="99"/>
    <w:semiHidden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uiPriority w:val="99"/>
    <w:semiHidden/>
    <w:pPr>
      <w:spacing w:before="60" w:after="60"/>
      <w:ind w:left="150" w:right="150"/>
      <w:jc w:val="both"/>
    </w:pPr>
  </w:style>
  <w:style w:type="paragraph" w:customStyle="1" w:styleId="signaturestamptext">
    <w:name w:val="signature_stamp_text"/>
    <w:basedOn w:val="a"/>
    <w:uiPriority w:val="99"/>
    <w:semiHidden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uiPriority w:val="99"/>
    <w:semiHidden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uiPriority w:val="99"/>
    <w:semiHidden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uiPriority w:val="99"/>
    <w:semiHidden/>
    <w:pPr>
      <w:spacing w:after="60"/>
    </w:pPr>
    <w:rPr>
      <w:color w:val="000080"/>
    </w:rPr>
  </w:style>
  <w:style w:type="paragraph" w:customStyle="1" w:styleId="text30left">
    <w:name w:val="text_30_left"/>
    <w:basedOn w:val="a"/>
    <w:uiPriority w:val="99"/>
    <w:semiHidden/>
    <w:pPr>
      <w:spacing w:after="60"/>
    </w:pPr>
    <w:rPr>
      <w:color w:val="000080"/>
    </w:rPr>
  </w:style>
  <w:style w:type="paragraph" w:customStyle="1" w:styleId="textbold">
    <w:name w:val="text_bold"/>
    <w:basedOn w:val="a"/>
    <w:uiPriority w:val="99"/>
    <w:semiHidden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uiPriority w:val="99"/>
    <w:semiHidden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uiPriority w:val="99"/>
    <w:semiHidden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uiPriority w:val="99"/>
    <w:semiHidden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uiPriority w:val="99"/>
    <w:semiHidden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uiPriority w:val="99"/>
    <w:semiHidden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uiPriority w:val="99"/>
    <w:semiHidden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uiPriority w:val="99"/>
    <w:semiHidden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2759254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711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452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469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88951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04174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708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16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ex.uz/docs/-3470718" TargetMode="External"/><Relationship Id="rId4" Type="http://schemas.openxmlformats.org/officeDocument/2006/relationships/hyperlink" Target="http://lex.uz/docs/-3470718?ONDATE=03.11.2017%2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1532</Words>
  <Characters>8738</Characters>
  <Application>Microsoft Office Word</Application>
  <DocSecurity>0</DocSecurity>
  <Lines>72</Lines>
  <Paragraphs>20</Paragraphs>
  <ScaleCrop>false</ScaleCrop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PQ-3351 03.11.2017</dc:title>
  <dc:subject/>
  <dc:creator>Farrux Usmanaliyev</dc:creator>
  <cp:keywords/>
  <dc:description/>
  <cp:lastModifiedBy>Farrux Usmanaliyev</cp:lastModifiedBy>
  <cp:revision>2</cp:revision>
  <dcterms:created xsi:type="dcterms:W3CDTF">2025-06-22T12:26:00Z</dcterms:created>
  <dcterms:modified xsi:type="dcterms:W3CDTF">2025-06-22T12:26:00Z</dcterms:modified>
</cp:coreProperties>
</file>