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Cover Pages"/>
          <w:docPartUnique w:val="true"/>
        </w:docPartObj>
        <w:id w:val="-142822099"/>
      </w:sdtPr>
      <w:sdtContent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Министерство цифрового развития, связи и массовых коммуникаций</w:t>
          </w:r>
        </w:p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Российской Федерации</w:t>
          </w:r>
        </w:p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Ордена Трудового Красного Знамени федеральное государственное бюджетное образовательное учреждение высшего образования</w:t>
          </w:r>
        </w:p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МОСКОВСКИЙ ТЕХНИЧЕСКИЙ УНИВЕРСИТЕТ СВЯЗИ И ИНФОРМАТИКИ</w:t>
          </w:r>
        </w:p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(МТУСИ)</w:t>
          </w:r>
        </w:p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Факультет "Радио и телевидение"</w:t>
          </w:r>
        </w:p>
        <w:p>
          <w:pPr>
            <w:pStyle w:val="Normal"/>
            <w:spacing w:lineRule="auto" w:line="240"/>
            <w:ind w:hanging="0" w:end="-1"/>
            <w:jc w:val="center"/>
            <w:rPr/>
          </w:pPr>
          <w:r>
            <w:rPr/>
            <w:t>Кафедра "Системы и сети радиосвязи и телерадиовещания"</w:t>
          </w:r>
        </w:p>
        <w:p>
          <w:pPr>
            <w:pStyle w:val="Normal"/>
            <w:spacing w:lineRule="auto" w:line="240"/>
            <w:ind w:hanging="0" w:start="38" w:end="-1"/>
            <w:jc w:val="center"/>
            <w:rPr/>
          </w:pPr>
          <w:r>
            <w:rPr/>
          </w:r>
        </w:p>
        <w:p>
          <w:pPr>
            <w:pStyle w:val="Normal"/>
            <w:spacing w:lineRule="auto" w:line="252"/>
            <w:ind w:hanging="0" w:end="-1"/>
            <w:rPr>
              <w:sz w:val="24"/>
              <w:szCs w:val="20"/>
            </w:rPr>
          </w:pPr>
          <w:r>
            <w:rPr>
              <w:szCs w:val="20"/>
            </w:rPr>
            <w:t xml:space="preserve"> </w:t>
          </w:r>
          <w:r>
            <w:rPr>
              <w:szCs w:val="20"/>
            </w:rPr>
            <w:t>УДК 004.42</w:t>
          </w:r>
        </w:p>
        <w:p>
          <w:pPr>
            <w:pStyle w:val="Normal"/>
            <w:spacing w:lineRule="auto" w:line="252"/>
            <w:ind w:hanging="0" w:end="-1"/>
            <w:jc w:val="center"/>
            <w:rPr/>
          </w:pPr>
          <w:r>
            <w:rPr/>
          </w:r>
        </w:p>
        <w:p>
          <w:pPr>
            <w:pStyle w:val="Normal"/>
            <w:spacing w:lineRule="auto" w:line="252" w:before="0" w:after="46"/>
            <w:ind w:hanging="0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 w:end="-1"/>
            <w:jc w:val="center"/>
            <w:rPr>
              <w:sz w:val="26"/>
            </w:rPr>
          </w:pPr>
          <w:r>
            <w:rPr>
              <w:sz w:val="26"/>
            </w:rPr>
            <w:t>Лабораторная работа №1</w:t>
          </w:r>
        </w:p>
        <w:p>
          <w:pPr>
            <w:pStyle w:val="Normal"/>
            <w:spacing w:lineRule="auto" w:line="252" w:before="0" w:after="46"/>
            <w:ind w:hanging="0" w:end="-1"/>
            <w:jc w:val="center"/>
            <w:rPr>
              <w:sz w:val="26"/>
            </w:rPr>
          </w:pPr>
          <w:r>
            <w:rPr>
              <w:sz w:val="26"/>
            </w:rPr>
            <w:t>по дисциплине "Информационные технологии и программирование":</w:t>
          </w:r>
        </w:p>
        <w:p>
          <w:pPr>
            <w:pStyle w:val="Normal"/>
            <w:spacing w:lineRule="auto" w:line="252" w:before="0" w:after="46"/>
            <w:ind w:hanging="0" w:end="-1"/>
            <w:jc w:val="center"/>
            <w:rPr>
              <w:sz w:val="26"/>
            </w:rPr>
          </w:pPr>
          <w:r>
            <w:rPr>
              <w:sz w:val="26"/>
            </w:rPr>
            <w:t>"Освоение среды разработки. Приложения линейной структуры. Пользовательские функции."</w:t>
          </w:r>
        </w:p>
        <w:p>
          <w:pPr>
            <w:pStyle w:val="Normal"/>
            <w:spacing w:lineRule="auto" w:line="252" w:before="0" w:after="46"/>
            <w:ind w:hanging="0" w:end="-1"/>
            <w:jc w:val="center"/>
            <w:rPr>
              <w:sz w:val="26"/>
            </w:rPr>
          </w:pPr>
          <w:r>
            <w:rPr>
              <w:sz w:val="26"/>
            </w:rPr>
            <w:t>3 вариант</w:t>
          </w:r>
        </w:p>
        <w:p>
          <w:pPr>
            <w:pStyle w:val="Normal"/>
            <w:spacing w:lineRule="auto" w:line="252" w:before="0" w:after="46"/>
            <w:ind w:hanging="0" w:start="103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 w:start="103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 w:start="103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 w:start="103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 w:start="103" w:end="-1"/>
            <w:jc w:val="center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/>
            <w:rPr>
              <w:sz w:val="26"/>
            </w:rPr>
          </w:pPr>
          <w:r>
            <w:rPr>
              <w:sz w:val="26"/>
            </w:rPr>
            <w:t>Выполнил</w:t>
          </w:r>
        </w:p>
        <w:p>
          <w:pPr>
            <w:pStyle w:val="Normal"/>
            <w:tabs>
              <w:tab w:val="clear" w:pos="709"/>
              <w:tab w:val="right" w:pos="9072" w:leader="underscore"/>
            </w:tabs>
            <w:spacing w:lineRule="auto" w:line="252" w:before="0" w:after="46"/>
            <w:ind w:hanging="0"/>
            <w:rPr>
              <w:sz w:val="26"/>
              <w:lang w:eastAsia="zh-CN"/>
            </w:rPr>
          </w:pPr>
          <w:r>
            <w:rPr>
              <w:sz w:val="26"/>
            </w:rPr>
            <w:t>Студент гр. БИК2404</w:t>
            <w:tab/>
          </w:r>
          <w:r>
            <w:rPr>
              <w:sz w:val="26"/>
              <w:lang w:eastAsia="zh-CN"/>
            </w:rPr>
            <w:t>Бояров Д.С.</w:t>
          </w:r>
        </w:p>
        <w:p>
          <w:pPr>
            <w:pStyle w:val="Normal"/>
            <w:tabs>
              <w:tab w:val="clear" w:pos="709"/>
              <w:tab w:val="right" w:pos="9072" w:leader="underscore"/>
            </w:tabs>
            <w:spacing w:lineRule="auto" w:line="252" w:before="0" w:after="46"/>
            <w:ind w:hanging="0"/>
            <w:rPr>
              <w:sz w:val="26"/>
              <w:lang w:eastAsia="zh-CN"/>
            </w:rPr>
          </w:pPr>
          <w:r>
            <w:rPr>
              <w:sz w:val="26"/>
              <w:lang w:eastAsia="zh-CN"/>
            </w:rPr>
          </w:r>
        </w:p>
        <w:p>
          <w:pPr>
            <w:pStyle w:val="Normal"/>
            <w:tabs>
              <w:tab w:val="clear" w:pos="709"/>
              <w:tab w:val="right" w:pos="9072" w:leader="underscore"/>
            </w:tabs>
            <w:spacing w:lineRule="auto" w:line="252" w:before="0" w:after="46"/>
            <w:ind w:hanging="0"/>
            <w:rPr>
              <w:sz w:val="26"/>
              <w:lang w:eastAsia="zh-CN"/>
            </w:rPr>
          </w:pPr>
          <w:r>
            <w:rPr>
              <w:sz w:val="26"/>
              <w:lang w:eastAsia="zh-CN"/>
            </w:rPr>
          </w:r>
        </w:p>
        <w:p>
          <w:pPr>
            <w:pStyle w:val="Normal"/>
            <w:spacing w:lineRule="auto" w:line="252" w:before="0" w:after="46"/>
            <w:ind w:hanging="0"/>
            <w:rPr>
              <w:sz w:val="26"/>
            </w:rPr>
          </w:pPr>
          <w:r>
            <w:rPr>
              <w:sz w:val="26"/>
            </w:rPr>
          </w:r>
        </w:p>
        <w:p>
          <w:pPr>
            <w:pStyle w:val="Normal"/>
            <w:spacing w:lineRule="auto" w:line="252" w:before="0" w:after="46"/>
            <w:ind w:hanging="0"/>
            <w:rPr>
              <w:sz w:val="26"/>
            </w:rPr>
          </w:pPr>
          <w:r>
            <w:rPr>
              <w:sz w:val="26"/>
            </w:rPr>
            <w:t>Проверил</w:t>
          </w:r>
        </w:p>
        <w:p>
          <w:pPr>
            <w:pStyle w:val="Normal"/>
            <w:spacing w:lineRule="auto" w:line="252" w:before="0" w:after="46"/>
            <w:ind w:hanging="0"/>
            <w:rPr>
              <w:sz w:val="26"/>
            </w:rPr>
          </w:pPr>
          <w:r>
            <w:rPr>
              <w:sz w:val="26"/>
            </w:rPr>
          </w:r>
        </w:p>
      </w:sdtContent>
    </w:sdt>
    <w:tbl>
      <w:tblPr>
        <w:tblStyle w:val="af1"/>
        <w:tblW w:w="934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4672"/>
        <w:gridCol w:w="4673"/>
      </w:tblGrid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2" w:before="0" w:after="46"/>
              <w:ind w:hanging="0"/>
              <w:rPr>
                <w:sz w:val="26"/>
              </w:rPr>
            </w:pPr>
            <w:r>
              <w:rPr>
                <w:rFonts w:cs=""/>
                <w:kern w:val="0"/>
                <w:sz w:val="26"/>
                <w:lang w:val="ru-RU" w:eastAsia="en-US" w:bidi="ar-SA"/>
              </w:rPr>
              <w:t>Ассистент кафедры кафедры СиСРТ</w:t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2" w:before="0" w:after="46"/>
              <w:ind w:hanging="0"/>
              <w:jc w:val="end"/>
              <w:rPr>
                <w:sz w:val="26"/>
              </w:rPr>
            </w:pPr>
            <w:r>
              <w:rPr>
                <w:rFonts w:cs=""/>
                <w:kern w:val="0"/>
                <w:sz w:val="26"/>
                <w:lang w:val="ru-RU" w:eastAsia="en-US" w:bidi="ar-SA"/>
              </w:rPr>
              <w:t>Анисимов М.А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2" w:before="0" w:after="46"/>
              <w:ind w:hanging="0"/>
              <w:rPr>
                <w:sz w:val="26"/>
              </w:rPr>
            </w:pPr>
            <w:r>
              <w:rPr>
                <w:rFonts w:cs=""/>
                <w:kern w:val="0"/>
                <w:sz w:val="26"/>
                <w:lang w:val="ru-RU" w:eastAsia="en-US" w:bidi="ar-SA"/>
              </w:rPr>
              <w:t>Старший преподаватель кафедры СиСР</w:t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2" w:before="0" w:after="46"/>
              <w:ind w:hanging="0"/>
              <w:rPr>
                <w:sz w:val="26"/>
              </w:rPr>
            </w:pPr>
            <w:r>
              <w:rPr>
                <w:rFonts w:cs=""/>
                <w:kern w:val="0"/>
                <w:sz w:val="26"/>
                <w:lang w:val="ru-RU" w:eastAsia="en-US" w:bidi="ar-SA"/>
              </w:rPr>
              <w:t xml:space="preserve">                                              </w:t>
            </w:r>
            <w:r>
              <w:rPr>
                <w:rFonts w:cs=""/>
                <w:kern w:val="0"/>
                <w:sz w:val="26"/>
                <w:lang w:val="ru-RU" w:eastAsia="en-US" w:bidi="ar-SA"/>
              </w:rPr>
              <w:t>Пронина Е.Д.</w:t>
            </w:r>
          </w:p>
        </w:tc>
      </w:tr>
      <w:tr>
        <w:trPr/>
        <w:tc>
          <w:tcPr>
            <w:tcW w:w="467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2" w:before="0" w:after="46"/>
              <w:ind w:hanging="0"/>
              <w:rPr>
                <w:sz w:val="26"/>
              </w:rPr>
            </w:pPr>
            <w:r>
              <w:rPr>
                <w:rFonts w:cs=""/>
                <w:kern w:val="0"/>
                <w:sz w:val="26"/>
                <w:lang w:val="ru-RU" w:eastAsia="en-US" w:bidi="ar-SA"/>
              </w:rPr>
            </w:r>
          </w:p>
        </w:tc>
        <w:tc>
          <w:tcPr>
            <w:tcW w:w="467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52" w:before="0" w:after="46"/>
              <w:ind w:hanging="0"/>
              <w:jc w:val="end"/>
              <w:rPr>
                <w:sz w:val="26"/>
              </w:rPr>
            </w:pPr>
            <w:r>
              <w:rPr>
                <w:rFonts w:cs=""/>
                <w:kern w:val="0"/>
                <w:sz w:val="26"/>
                <w:lang w:val="ru-RU" w:eastAsia="en-US" w:bidi="ar-SA"/>
              </w:rPr>
            </w:r>
          </w:p>
        </w:tc>
      </w:tr>
    </w:tbl>
    <w:p>
      <w:pPr>
        <w:pStyle w:val="Normal"/>
        <w:spacing w:lineRule="auto" w:line="252" w:before="0" w:after="46"/>
        <w:ind w:hanging="0"/>
        <w:rPr>
          <w:sz w:val="26"/>
        </w:rPr>
      </w:pPr>
      <w:r>
        <w:rPr>
          <w:sz w:val="26"/>
        </w:rPr>
      </w:r>
    </w:p>
    <w:p>
      <w:pPr>
        <w:pStyle w:val="Normal"/>
        <w:tabs>
          <w:tab w:val="clear" w:pos="709"/>
          <w:tab w:val="left" w:pos="7371" w:leader="underscore"/>
        </w:tabs>
        <w:spacing w:lineRule="auto" w:line="259" w:before="0" w:after="160"/>
        <w:ind w:hanging="0"/>
        <w:jc w:val="start"/>
        <w:rPr>
          <w:sz w:val="26"/>
        </w:rPr>
      </w:pPr>
      <w:r>
        <w:rPr>
          <w:sz w:val="26"/>
        </w:rPr>
      </w:r>
    </w:p>
    <w:p>
      <w:pPr>
        <w:pStyle w:val="Normal"/>
        <w:tabs>
          <w:tab w:val="clear" w:pos="709"/>
          <w:tab w:val="left" w:pos="7371" w:leader="underscore"/>
        </w:tabs>
        <w:spacing w:lineRule="auto" w:line="259" w:before="0" w:after="160"/>
        <w:ind w:hanging="0"/>
        <w:jc w:val="start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/>
      </w:pPr>
      <w:r>
        <w:rPr/>
        <w:t>Цель работы</w:t>
      </w:r>
    </w:p>
    <w:p>
      <w:pPr>
        <w:pStyle w:val="Normal"/>
        <w:ind w:hanging="0"/>
        <w:rPr/>
      </w:pPr>
      <w:r>
        <w:rPr/>
        <w:t xml:space="preserve">Овладеть навыками создания линейных программ с применением арифметических операций. Научиться использовать пользовательские функции. </w:t>
      </w:r>
    </w:p>
    <w:p>
      <w:pPr>
        <w:pStyle w:val="Normal"/>
        <w:ind w:hanging="0"/>
        <w:jc w:val="center"/>
        <w:rPr/>
      </w:pPr>
      <w:r>
        <w:rPr/>
        <w:t>Задания</w:t>
      </w:r>
    </w:p>
    <w:p>
      <w:pPr>
        <w:pStyle w:val="Normal"/>
        <w:ind w:hanging="0"/>
        <w:rPr/>
      </w:pPr>
      <w:r>
        <w:rPr/>
        <w:t xml:space="preserve">Задание 1. Подобрать входные данные согласно области их допустимых значений. Составить программу для вычисления значения функции, в соответствии с вариантом. Вывести на экран входные данные и результаты вычислений. Ввод данных организовать с клавиатуры. Для вывода данных использовать форматный вывод. При этом для действительных чисел число знаков после запятой должно соответствовать варианту задания. Примеры вывода: </w:t>
      </w:r>
    </w:p>
    <w:tbl>
      <w:tblPr>
        <w:tblStyle w:val="af1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672"/>
        <w:gridCol w:w="4673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 xml:space="preserve">Для функции двух переменных 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Для функции одной переменной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x = 5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x = 5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y = 8.2537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f = 0.4514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f = 0.4514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x = 3.0051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x = 3.0051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f = 84.5201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y = 21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  <w:t>f = 84.5201</w:t>
            </w:r>
          </w:p>
        </w:tc>
        <w:tc>
          <w:tcPr>
            <w:tcW w:w="4673" w:type="dxa"/>
            <w:tcBorders/>
          </w:tcPr>
          <w:p>
            <w:pPr>
              <w:pStyle w:val="Normal"/>
              <w:widowControl/>
              <w:spacing w:before="0" w:after="0"/>
              <w:ind w:hanging="0"/>
              <w:rPr>
                <w:rFonts w:cs=""/>
                <w:kern w:val="0"/>
                <w:lang w:val="ru-RU" w:eastAsia="en-US" w:bidi="ar-SA"/>
              </w:rPr>
            </w:pPr>
            <w:r>
              <w:rPr>
                <w:rFonts w:cs=""/>
                <w:kern w:val="0"/>
                <w:lang w:val="ru-RU" w:eastAsia="en-US" w:bidi="ar-SA"/>
              </w:rPr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Задание 2. Разделить программу из задания 1 на две процедуры, выделив в одну вычислительные операции, а в другую все операции ввода-вывода. Оформить их в виде функций. Вычислительную часть алгоритма оформить как функцию с параметрами, передаваемыми по значению, и с возвращаемым значением. Другую часть алгоритма оформить как функцию, вызывающую первую функцию нужное количество раз. Все функции в этом задании находятся в одном файле (сценарии). Следует придумать для каждой функции оригинальное имя, отражающее её суть. Дополните каждую функцию комментарием, дающим необходимые и достаточные пояснения. </w:t>
      </w:r>
    </w:p>
    <w:p>
      <w:pPr>
        <w:pStyle w:val="Normal"/>
        <w:ind w:hanging="0"/>
        <w:rPr/>
      </w:pPr>
      <w:r>
        <w:rPr/>
        <w:t>Задание 3. Записать функцию в виде лямбда-функции (нескольких лямбда-функций), выполнить отладку. Вызвать лямбда-функцию для вычисления функции.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3 Вариант</w:t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582035" cy="41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jc w:val="center"/>
        <w:rPr/>
      </w:pPr>
      <w:r>
        <w:rPr/>
        <w:drawing>
          <wp:inline distT="0" distB="0" distL="0" distR="0">
            <wp:extent cx="3572510" cy="58102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>
          <w:lang w:val="en-US"/>
        </w:rPr>
      </w:pPr>
      <w:r>
        <w:rPr/>
        <w:t>Задание 1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from math import sin, cos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eps: float = 1e-2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def main():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 = float(input("Ввод &gt;&gt; "))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abs(denominator := sin(2 * x)) &lt; eps: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raise ZeroDivisionError("Знаменатель близок к нулю!")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enumerator = ( sin(x) + cos(x * 2) )**2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f_x = enumerator / denominator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print(f"x={x}")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print(f"f={f_x:.6}")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if __name__ == "__main__":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main()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lang w:val="en-US"/>
        </w:rPr>
      </w:pPr>
      <w:r>
        <w:rPr/>
        <w:drawing>
          <wp:inline distT="0" distB="0" distL="0" distR="0">
            <wp:extent cx="2205355" cy="103378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/>
      </w:pPr>
      <w:r>
        <w:rPr/>
        <w:t>Задание 2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from math import sin, cos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eps: float = 1e-2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def f(x: float) -&gt; float: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"""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Вычисляет значение выражения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$$ \\frac{(\\sin(x) + \\cos (2x) )^2}{\\sin(2x)} $$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Область определения: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Вся вещественная прямая, кроме точек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$\\frac{\\pi n}{2}, n \\in \\mathbb{N}$.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Args: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x: значение аргумента.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Returns: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Вычисленное значение.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Raises: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ZeroDivisionError: если подать значение не из области определения.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"""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abs(denominator := sin(2 * x)) &lt; eps: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raise ZeroDivisionError("Знаменатель близок к нулю!")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enumerator = ( sin(x) + cos(x * 2) )**2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f_x = enumerator / denominator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f_x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def main():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x = float(input("Ввод &gt;&gt; "))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result = f(x)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print(f"x={x}")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print(f"f={result:.6}")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>if __name__ == "__main__":</w:t>
      </w:r>
    </w:p>
    <w:p>
      <w:pPr>
        <w:pStyle w:val="Normal"/>
        <w:ind w:hanging="0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main()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2062480" cy="84010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84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Задание 3</w:t>
      </w:r>
    </w:p>
    <w:p>
      <w:pPr>
        <w:pStyle w:val="Normal"/>
        <w:ind w:hanging="0"/>
        <w:rPr/>
      </w:pPr>
      <w:r>
        <w:rPr/>
        <w:t>from math import sin, cos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calculate = lambda x: (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((sin(x) + cos(2 * x)** 2) / sin(2 * x))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if abs(sin(2*x)) &gt; 1e-2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else "Знаменатель близок к нулю!"</w:t>
      </w:r>
    </w:p>
    <w:p>
      <w:pPr>
        <w:pStyle w:val="Normal"/>
        <w:ind w:hanging="0"/>
        <w:rPr/>
      </w:pPr>
      <w:r>
        <w:rPr/>
        <w:t>)</w:t>
      </w:r>
    </w:p>
    <w:p>
      <w:pPr>
        <w:pStyle w:val="Normal"/>
        <w:ind w:hanging="0"/>
        <w:rPr/>
      </w:pPr>
      <w:r>
        <w:rPr/>
        <w:t>"""Функция для вычисления значений"""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get_input = lambda: float(input("Ввод: &gt;&gt;&gt; "))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def print_result(x: float) -&gt; None: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"""Вывод результата вычислений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    </w:t>
      </w:r>
      <w:r>
        <w:rPr/>
        <w:t>Args:</w:t>
      </w:r>
    </w:p>
    <w:p>
      <w:pPr>
        <w:pStyle w:val="Normal"/>
        <w:ind w:hanging="0"/>
        <w:rPr/>
      </w:pPr>
      <w:r>
        <w:rPr/>
        <w:t xml:space="preserve">        </w:t>
      </w:r>
      <w:r>
        <w:rPr/>
        <w:t>x: значение аргумента.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    </w:t>
      </w:r>
      <w:r>
        <w:rPr/>
        <w:t>Returns:</w:t>
      </w:r>
    </w:p>
    <w:p>
      <w:pPr>
        <w:pStyle w:val="Normal"/>
        <w:ind w:hanging="0"/>
        <w:rPr/>
      </w:pPr>
      <w:r>
        <w:rPr/>
        <w:t xml:space="preserve">        </w:t>
      </w:r>
      <w:r>
        <w:rPr/>
        <w:t>только создаёт побочный эффект в виде вывода на экран</w:t>
      </w:r>
    </w:p>
    <w:p>
      <w:pPr>
        <w:pStyle w:val="Normal"/>
        <w:ind w:hanging="0"/>
        <w:rPr/>
      </w:pPr>
      <w:r>
        <w:rPr/>
        <w:t xml:space="preserve">        </w:t>
      </w:r>
      <w:r>
        <w:rPr/>
        <w:t>результата вычислений или сообщения об ошибке.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"""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result = calculate(x)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    </w:t>
      </w:r>
      <w:r>
        <w:rPr/>
        <w:t>print(f"x={x}")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 xml:space="preserve">    </w:t>
      </w:r>
      <w:r>
        <w:rPr/>
        <w:t>if isinstance(result, float):</w:t>
      </w:r>
    </w:p>
    <w:p>
      <w:pPr>
        <w:pStyle w:val="Normal"/>
        <w:ind w:hanging="0"/>
        <w:rPr/>
      </w:pPr>
      <w:r>
        <w:rPr/>
        <w:t xml:space="preserve">        </w:t>
      </w:r>
      <w:r>
        <w:rPr/>
        <w:t>print(f"f={result:.6}")</w:t>
      </w:r>
    </w:p>
    <w:p>
      <w:pPr>
        <w:pStyle w:val="Normal"/>
        <w:ind w:hanging="0"/>
        <w:rPr/>
      </w:pPr>
      <w:r>
        <w:rPr/>
        <w:t xml:space="preserve">    </w:t>
      </w:r>
      <w:r>
        <w:rPr/>
        <w:t>else:</w:t>
      </w:r>
    </w:p>
    <w:p>
      <w:pPr>
        <w:pStyle w:val="Normal"/>
        <w:ind w:hanging="0"/>
        <w:rPr/>
      </w:pPr>
      <w:r>
        <w:rPr/>
        <w:t xml:space="preserve">        </w:t>
      </w:r>
      <w:r>
        <w:rPr/>
        <w:t>print(result)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run = lambda: print_result((get_input()))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run()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1967230" cy="104902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104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88709418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Spacing"/>
      <w:rPr/>
    </w:pPr>
    <w:r>
      <w:rPr/>
      <w:t>Москва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07274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等线" w:eastAsiaTheme="minorEastAsia" w:cs=""/>
      <w:color w:val="auto"/>
      <w:kern w:val="0"/>
      <w:sz w:val="28"/>
      <w:szCs w:val="21"/>
      <w:lang w:val="ru-RU" w:eastAsia="en-US" w:bidi="ar-SA"/>
    </w:rPr>
  </w:style>
  <w:style w:type="paragraph" w:styleId="Heading1">
    <w:name w:val="heading 1"/>
    <w:basedOn w:val="Title"/>
    <w:next w:val="Normal"/>
    <w:link w:val="1"/>
    <w:uiPriority w:val="9"/>
    <w:qFormat/>
    <w:rsid w:val="008173f1"/>
    <w:pPr>
      <w:pageBreakBefore/>
      <w:numPr>
        <w:ilvl w:val="0"/>
        <w:numId w:val="0"/>
      </w:numPr>
      <w:tabs>
        <w:tab w:val="clear" w:pos="709"/>
        <w:tab w:val="left" w:pos="6663" w:leader="none"/>
      </w:tabs>
      <w:suppressAutoHyphens w:val="true"/>
      <w:ind w:firstLine="709"/>
      <w:outlineLvl w:val="0"/>
    </w:pPr>
    <w:rPr>
      <w:rFonts w:eastAsia="Calibri" w:cs="Times New Roman" w:eastAsiaTheme="minorHAnsi"/>
      <w:b/>
      <w:bCs w:val="false"/>
      <w:sz w:val="28"/>
      <w:szCs w:val="96"/>
      <w:lang w:eastAsia="zh-CN"/>
    </w:rPr>
  </w:style>
  <w:style w:type="paragraph" w:styleId="Heading2">
    <w:name w:val="heading 2"/>
    <w:basedOn w:val="Normal"/>
    <w:link w:val="2"/>
    <w:qFormat/>
    <w:rsid w:val="00ea27f5"/>
    <w:pPr>
      <w:numPr>
        <w:ilvl w:val="1"/>
        <w:numId w:val="1"/>
      </w:numPr>
      <w:spacing w:lineRule="auto" w:line="240" w:before="0" w:after="0"/>
      <w:contextualSpacing/>
      <w:outlineLvl w:val="1"/>
    </w:pPr>
    <w:rPr>
      <w:rFonts w:eastAsia="等线 Light" w:cs="" w:cstheme="majorBidi" w:eastAsiaTheme="majorEastAsia"/>
      <w:spacing w:val="-10"/>
      <w:kern w:val="2"/>
      <w:sz w:val="24"/>
      <w:szCs w:val="56"/>
    </w:rPr>
  </w:style>
  <w:style w:type="paragraph" w:styleId="Heading3">
    <w:name w:val="heading 3"/>
    <w:basedOn w:val="Heading1"/>
    <w:next w:val="Normal"/>
    <w:link w:val="3"/>
    <w:uiPriority w:val="9"/>
    <w:unhideWhenUsed/>
    <w:qFormat/>
    <w:rsid w:val="00a94d6c"/>
    <w:pPr>
      <w:tabs>
        <w:tab w:val="left" w:pos="993" w:leader="none"/>
        <w:tab w:val="left" w:pos="6663" w:leader="none"/>
      </w:tabs>
      <w:jc w:val="start"/>
      <w:outlineLvl w:val="2"/>
    </w:pPr>
    <w:rPr/>
  </w:style>
  <w:style w:type="paragraph" w:styleId="Heading4">
    <w:name w:val="heading 4"/>
    <w:basedOn w:val="Heading1"/>
    <w:next w:val="Normal"/>
    <w:link w:val="4"/>
    <w:uiPriority w:val="9"/>
    <w:unhideWhenUsed/>
    <w:qFormat/>
    <w:rsid w:val="00a94d6c"/>
    <w:pPr>
      <w:outlineLvl w:val="3"/>
    </w:pPr>
    <w:rPr/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8337a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8337a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8337a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8337a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等线 Light" w:cs="" w:asciiTheme="majorHAnsi" w:cstheme="majorBidi" w:eastAsiaTheme="majorEastAsia" w:hAnsiTheme="majorHAnsi"/>
      <w:color w:themeColor="text1" w:themeTint="d8" w:val="272727"/>
      <w:sz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8337a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等线 Light" w:cs="" w:asciiTheme="majorHAnsi" w:cstheme="majorBidi" w:eastAsiaTheme="majorEastAsia" w:hAnsiTheme="majorHAnsi"/>
      <w:i/>
      <w:iCs/>
      <w:color w:themeColor="text1" w:themeTint="d8" w:val="272727"/>
      <w:sz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8173f1"/>
    <w:rPr>
      <w:rFonts w:ascii="Times New Roman" w:hAnsi="Times New Roman" w:cs="Times New Roman"/>
      <w:b/>
      <w:spacing w:val="-10"/>
      <w:kern w:val="2"/>
      <w:sz w:val="28"/>
      <w:szCs w:val="96"/>
      <w:lang w:eastAsia="zh-CN"/>
    </w:rPr>
  </w:style>
  <w:style w:type="character" w:styleId="2" w:customStyle="1">
    <w:name w:val="Заголовок 2 Знак"/>
    <w:basedOn w:val="Style5"/>
    <w:link w:val="Heading2"/>
    <w:qFormat/>
    <w:rsid w:val="00ea27f5"/>
    <w:rPr>
      <w:rFonts w:ascii="Times New Roman" w:hAnsi="Times New Roman" w:eastAsia="等线 Light" w:cs="" w:cstheme="majorBidi" w:eastAsiaTheme="majorEastAsia"/>
      <w:b w:val="false"/>
      <w:spacing w:val="-10"/>
      <w:kern w:val="2"/>
      <w:sz w:val="24"/>
      <w:szCs w:val="56"/>
      <w:lang w:eastAsia="zh-CN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d55e26"/>
    <w:rPr>
      <w:rFonts w:ascii="Times New Roman" w:hAnsi="Times New Roman" w:eastAsia="等线 Light" w:cs="Times New Roman" w:eastAsiaTheme="majorEastAsia"/>
      <w:b/>
      <w:spacing w:val="-10"/>
      <w:kern w:val="2"/>
      <w:sz w:val="28"/>
      <w:szCs w:val="28"/>
      <w:lang w:eastAsia="zh-CN"/>
    </w:rPr>
  </w:style>
  <w:style w:type="character" w:styleId="Style6" w:customStyle="1">
    <w:name w:val="ПодРаздел Знак"/>
    <w:basedOn w:val="DefaultParagraphFont"/>
    <w:link w:val="Style10"/>
    <w:qFormat/>
    <w:rsid w:val="00f8337a"/>
    <w:rPr>
      <w:rFonts w:ascii="Times New Roman" w:hAnsi="Times New Roman" w:cs="Times New Roman"/>
      <w:b/>
      <w:spacing w:val="-10"/>
      <w:kern w:val="2"/>
      <w:sz w:val="28"/>
      <w:szCs w:val="32"/>
      <w:lang w:eastAsia="zh-CN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7736af"/>
    <w:rPr>
      <w:rFonts w:ascii="Times New Roman" w:hAnsi="Times New Roman" w:eastAsia="等线 Light" w:eastAsiaTheme="majorEastAsia"/>
      <w:b/>
      <w:bCs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7736af"/>
    <w:rPr>
      <w:rFonts w:ascii="Times New Roman" w:hAnsi="Times New Roman" w:eastAsia="等线 Light" w:eastAsiaTheme="majorEastAsia"/>
      <w:b/>
      <w:bCs/>
      <w:sz w:val="28"/>
      <w:szCs w:val="28"/>
    </w:rPr>
  </w:style>
  <w:style w:type="character" w:styleId="Style7" w:customStyle="1">
    <w:name w:val="Пункт Знак"/>
    <w:basedOn w:val="DefaultParagraphFont"/>
    <w:link w:val="Style11"/>
    <w:qFormat/>
    <w:rsid w:val="00d07274"/>
    <w:rPr>
      <w:rFonts w:ascii="Times New Roman" w:hAnsi="Times New Roman" w:cs="Times New Roman"/>
      <w:b/>
      <w:bCs/>
      <w:sz w:val="28"/>
      <w:szCs w:val="28"/>
    </w:rPr>
  </w:style>
  <w:style w:type="character" w:styleId="21" w:customStyle="1">
    <w:name w:val="Стиль2 Знак"/>
    <w:basedOn w:val="DefaultParagraphFont"/>
    <w:link w:val="22"/>
    <w:qFormat/>
    <w:rsid w:val="00a94d6c"/>
    <w:rPr>
      <w:rFonts w:cs="" w:cstheme="majorBidi"/>
      <w:b/>
      <w:caps/>
      <w:spacing w:val="-10"/>
      <w:kern w:val="2"/>
      <w:szCs w:val="56"/>
      <w:lang w:eastAsia="zh-CN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8337a"/>
    <w:rPr>
      <w:rFonts w:ascii="Calibri Light" w:hAnsi="Calibri Light" w:eastAsia="等线 Light" w:cs="" w:asciiTheme="majorHAnsi" w:cstheme="majorBidi" w:eastAsiaTheme="majorEastAsia" w:hAnsiTheme="majorHAnsi"/>
      <w:color w:themeColor="accent1" w:themeShade="bf" w:val="2F5496"/>
      <w:sz w:val="28"/>
      <w:szCs w:val="2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8337a"/>
    <w:rPr>
      <w:rFonts w:ascii="Calibri Light" w:hAnsi="Calibri Light" w:eastAsia="等线 Light" w:cs="" w:asciiTheme="majorHAnsi" w:cstheme="majorBidi" w:eastAsiaTheme="majorEastAsia" w:hAnsiTheme="majorHAnsi"/>
      <w:color w:themeColor="accent1" w:themeShade="7f" w:val="1F3763"/>
      <w:sz w:val="28"/>
      <w:szCs w:val="21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8337a"/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themeShade="7f" w:val="1F3763"/>
      <w:sz w:val="28"/>
      <w:szCs w:val="21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8337a"/>
    <w:rPr>
      <w:rFonts w:ascii="Calibri Light" w:hAnsi="Calibri Light" w:eastAsia="等线 Light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8337a"/>
    <w:rPr>
      <w:rFonts w:ascii="Calibri Light" w:hAnsi="Calibri Light" w:eastAsia="等线 Light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qFormat/>
    <w:rsid w:val="008173f1"/>
    <w:rPr>
      <w:color w:val="808080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294bfc"/>
    <w:rPr>
      <w:rFonts w:ascii="Times New Roman" w:hAnsi="Times New Roman" w:eastAsia="等线" w:eastAsiaTheme="minorEastAsia"/>
      <w:sz w:val="28"/>
      <w:szCs w:val="21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294bfc"/>
    <w:rPr>
      <w:rFonts w:ascii="Times New Roman" w:hAnsi="Times New Roman" w:eastAsia="等线" w:eastAsiaTheme="minorEastAsia"/>
      <w:sz w:val="2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9c0e49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2"/>
    <w:next w:val="Normal"/>
    <w:link w:val="Style5"/>
    <w:uiPriority w:val="10"/>
    <w:qFormat/>
    <w:rsid w:val="00d55e26"/>
    <w:pPr>
      <w:numPr>
        <w:ilvl w:val="1"/>
        <w:numId w:val="1"/>
      </w:numPr>
      <w:jc w:val="center"/>
    </w:pPr>
    <w:rPr>
      <w:bCs/>
    </w:rPr>
  </w:style>
  <w:style w:type="paragraph" w:styleId="Style10" w:customStyle="1">
    <w:name w:val="ПодРаздел"/>
    <w:basedOn w:val="Heading2"/>
    <w:link w:val="Style6"/>
    <w:autoRedefine/>
    <w:qFormat/>
    <w:rsid w:val="00f8337a"/>
    <w:pPr>
      <w:numPr>
        <w:ilvl w:val="1"/>
        <w:numId w:val="3"/>
      </w:numPr>
      <w:tabs>
        <w:tab w:val="clear" w:pos="709"/>
        <w:tab w:val="left" w:pos="1134" w:leader="none"/>
        <w:tab w:val="left" w:pos="1276" w:leader="none"/>
      </w:tabs>
      <w:suppressAutoHyphens w:val="true"/>
      <w:ind w:firstLine="709" w:start="0"/>
    </w:pPr>
    <w:rPr>
      <w:rFonts w:eastAsia="Calibri" w:cs="Times New Roman" w:eastAsiaTheme="minorHAnsi"/>
      <w:b/>
      <w:sz w:val="28"/>
      <w:szCs w:val="32"/>
      <w:lang w:eastAsia="zh-CN"/>
    </w:rPr>
  </w:style>
  <w:style w:type="paragraph" w:styleId="NoSpacing">
    <w:name w:val="No Spacing"/>
    <w:basedOn w:val="Normal"/>
    <w:next w:val="Normal"/>
    <w:uiPriority w:val="1"/>
    <w:qFormat/>
    <w:rsid w:val="009c0e49"/>
    <w:pPr>
      <w:spacing w:lineRule="auto" w:line="240"/>
      <w:ind w:hanging="0"/>
      <w:jc w:val="center"/>
    </w:pPr>
    <w:rPr>
      <w:rFonts w:eastAsia="等线 Light" w:cs="Times New Roman" w:eastAsiaTheme="majorEastAsia"/>
      <w:spacing w:val="-10"/>
      <w:kern w:val="2"/>
      <w:szCs w:val="28"/>
    </w:rPr>
  </w:style>
  <w:style w:type="paragraph" w:styleId="Style11" w:customStyle="1">
    <w:name w:val="Пункт"/>
    <w:basedOn w:val="Heading1"/>
    <w:next w:val="NoSpacing"/>
    <w:link w:val="Style7"/>
    <w:qFormat/>
    <w:rsid w:val="00d07274"/>
    <w:pPr>
      <w:numPr>
        <w:ilvl w:val="0"/>
        <w:numId w:val="2"/>
      </w:numPr>
      <w:tabs>
        <w:tab w:val="left" w:pos="993" w:leader="none"/>
        <w:tab w:val="left" w:pos="6663" w:leader="none"/>
      </w:tabs>
      <w:jc w:val="start"/>
    </w:pPr>
    <w:rPr/>
  </w:style>
  <w:style w:type="paragraph" w:styleId="22" w:customStyle="1">
    <w:name w:val="Стиль2"/>
    <w:basedOn w:val="Heading1"/>
    <w:next w:val="Heading1"/>
    <w:link w:val="21"/>
    <w:qFormat/>
    <w:rsid w:val="00a94d6c"/>
    <w:pPr>
      <w:numPr>
        <w:ilvl w:val="0"/>
        <w:numId w:val="4"/>
      </w:numPr>
      <w:tabs>
        <w:tab w:val="left" w:pos="993" w:leader="none"/>
        <w:tab w:val="left" w:pos="6663" w:leader="none"/>
      </w:tabs>
      <w:ind w:hanging="432" w:start="432"/>
      <w:jc w:val="both"/>
    </w:pPr>
    <w:rPr>
      <w:bCs/>
      <w:caps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7eda"/>
    <w:pPr>
      <w:keepNext w:val="true"/>
      <w:keepLines/>
      <w:pageBreakBefore w:val="false"/>
      <w:tabs>
        <w:tab w:val="clear" w:pos="6663"/>
      </w:tabs>
      <w:suppressAutoHyphens w:val="false"/>
      <w:spacing w:lineRule="auto" w:line="360" w:before="240" w:after="0"/>
      <w:ind w:firstLine="709"/>
      <w:contextualSpacing w:val="false"/>
      <w:jc w:val="both"/>
      <w:outlineLvl w:val="9"/>
    </w:pPr>
    <w:rPr>
      <w:rFonts w:ascii="Calibri Light" w:hAnsi="Calibri Light" w:eastAsia="等线 Light" w:asciiTheme="majorHAnsi" w:eastAsiaTheme="majorEastAsia" w:hAnsiTheme="majorHAnsi"/>
      <w:b w:val="false"/>
      <w:color w:themeColor="accent1" w:themeShade="bf" w:val="2F5496"/>
      <w:spacing w:val="0"/>
      <w:kern w:val="0"/>
      <w:sz w:val="32"/>
      <w:szCs w:val="32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294bfc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294bfc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Стиль1"/>
    <w:uiPriority w:val="99"/>
    <w:qFormat/>
    <w:rsid w:val="00ba747b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4"/>
    <w:uiPriority w:val="39"/>
    <w:rsid w:val="00aa18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54E4E-5283-401D-B426-922F40AC8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LibreOffice/25.8.2.2$Linux_X86_64 LibreOffice_project/580$Build-2</Application>
  <AppVersion>15.0000</AppVersion>
  <Pages>8</Pages>
  <Words>529</Words>
  <Characters>3318</Characters>
  <CharactersWithSpaces>4027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2025-09-19T19:46:00Z</dcterms:created>
  <dc:creator>Noute</dc:creator>
  <dc:description/>
  <dc:language>ru-RU</dc:language>
  <cp:lastModifiedBy/>
  <dcterms:modified xsi:type="dcterms:W3CDTF">2025-11-09T10:45:24Z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