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06468" w14:textId="77777777" w:rsidR="003D1204" w:rsidRPr="003D1204" w:rsidRDefault="003D1204" w:rsidP="003D1204">
      <w:pPr>
        <w:jc w:val="center"/>
      </w:pPr>
      <w:r w:rsidRPr="003D1204">
        <w:rPr>
          <w:b/>
          <w:bCs/>
        </w:rPr>
        <w:t>Handling Imbalanced Data in Classification Using Logistic Regression</w:t>
      </w:r>
    </w:p>
    <w:p w14:paraId="2538E5DD" w14:textId="77777777" w:rsidR="003D1204" w:rsidRPr="003D1204" w:rsidRDefault="003D1204" w:rsidP="003D1204">
      <w:pPr>
        <w:jc w:val="center"/>
      </w:pPr>
      <w:r w:rsidRPr="003D1204">
        <w:rPr>
          <w:b/>
          <w:bCs/>
        </w:rPr>
        <w:t xml:space="preserve">Mesut Erkin </w:t>
      </w:r>
      <w:proofErr w:type="spellStart"/>
      <w:r w:rsidRPr="003D1204">
        <w:rPr>
          <w:b/>
          <w:bCs/>
        </w:rPr>
        <w:t>Ozokutgen</w:t>
      </w:r>
      <w:proofErr w:type="spellEnd"/>
      <w:r w:rsidRPr="003D1204">
        <w:br/>
      </w:r>
      <w:r w:rsidRPr="003D1204">
        <w:rPr>
          <w:b/>
          <w:bCs/>
        </w:rPr>
        <w:t>Student ID: 20230945</w:t>
      </w:r>
    </w:p>
    <w:p w14:paraId="12D72156" w14:textId="77777777" w:rsidR="003D1204" w:rsidRPr="003D1204" w:rsidRDefault="003D1204" w:rsidP="003D1204">
      <w:pPr>
        <w:jc w:val="center"/>
      </w:pPr>
      <w:r w:rsidRPr="003D1204">
        <w:pict w14:anchorId="12014482">
          <v:rect id="_x0000_i1067" style="width:0;height:1.5pt" o:hralign="center" o:hrstd="t" o:hr="t" fillcolor="#a0a0a0" stroked="f"/>
        </w:pict>
      </w:r>
    </w:p>
    <w:p w14:paraId="62268FBF" w14:textId="77777777" w:rsidR="003D1204" w:rsidRPr="003D1204" w:rsidRDefault="003D1204" w:rsidP="003D1204">
      <w:pPr>
        <w:jc w:val="center"/>
        <w:rPr>
          <w:b/>
          <w:bCs/>
        </w:rPr>
      </w:pPr>
      <w:r w:rsidRPr="003D1204">
        <w:rPr>
          <w:b/>
          <w:bCs/>
        </w:rPr>
        <w:t>1. Introduction</w:t>
      </w:r>
    </w:p>
    <w:p w14:paraId="7C65725E" w14:textId="77777777" w:rsidR="003D1204" w:rsidRPr="003D1204" w:rsidRDefault="003D1204" w:rsidP="003D1204">
      <w:pPr>
        <w:jc w:val="center"/>
      </w:pPr>
      <w:r w:rsidRPr="003D1204">
        <w:t xml:space="preserve">This report presents an experimental analysis on handling imbalanced datasets in classification using the Logistic Regression model. The objective is to evaluate the performance of the model using different resampling strategies on the </w:t>
      </w:r>
      <w:r w:rsidRPr="003D1204">
        <w:rPr>
          <w:b/>
          <w:bCs/>
        </w:rPr>
        <w:t>UCI Adult dataset</w:t>
      </w:r>
      <w:r w:rsidRPr="003D1204">
        <w:t>, which is widely used for income classification. We assess performance using Accuracy, Recall, Precision, Specificity, ROC-AUC, and F1-score. Additionally, we explore dimensionality reduction via Linear Discriminant Analysis (LDA).</w:t>
      </w:r>
    </w:p>
    <w:p w14:paraId="5AE17423" w14:textId="77777777" w:rsidR="003D1204" w:rsidRPr="003D1204" w:rsidRDefault="003D1204" w:rsidP="003D1204">
      <w:pPr>
        <w:jc w:val="center"/>
      </w:pPr>
      <w:r w:rsidRPr="003D1204">
        <w:pict w14:anchorId="55ADDF1B">
          <v:rect id="_x0000_i1068" style="width:0;height:1.5pt" o:hralign="center" o:hrstd="t" o:hr="t" fillcolor="#a0a0a0" stroked="f"/>
        </w:pict>
      </w:r>
    </w:p>
    <w:p w14:paraId="16314373" w14:textId="77777777" w:rsidR="003D1204" w:rsidRPr="003D1204" w:rsidRDefault="003D1204" w:rsidP="003D1204">
      <w:pPr>
        <w:jc w:val="center"/>
        <w:rPr>
          <w:b/>
          <w:bCs/>
        </w:rPr>
      </w:pPr>
      <w:r w:rsidRPr="003D1204">
        <w:rPr>
          <w:b/>
          <w:bCs/>
        </w:rPr>
        <w:t>2. Dataset Overview</w:t>
      </w:r>
    </w:p>
    <w:p w14:paraId="7AF5595B" w14:textId="77777777" w:rsidR="003D1204" w:rsidRPr="003D1204" w:rsidRDefault="003D1204" w:rsidP="003D1204">
      <w:pPr>
        <w:jc w:val="center"/>
      </w:pPr>
      <w:r w:rsidRPr="003D1204">
        <w:t xml:space="preserve">The Adult dataset contains 32,561 instances with 15 features, both numerical and categorical. The target variable is </w:t>
      </w:r>
      <w:r w:rsidRPr="003D1204">
        <w:rPr>
          <w:b/>
          <w:bCs/>
        </w:rPr>
        <w:t>income</w:t>
      </w:r>
      <w:r w:rsidRPr="003D1204">
        <w:t>, categorized as &lt;=50K and &gt;50K. The class distribution is imbalanced, with significantly more &lt;=50K instances.</w:t>
      </w:r>
    </w:p>
    <w:p w14:paraId="3171FC4F" w14:textId="77777777" w:rsidR="003D1204" w:rsidRPr="003D1204" w:rsidRDefault="003D1204" w:rsidP="003D1204">
      <w:pPr>
        <w:numPr>
          <w:ilvl w:val="0"/>
          <w:numId w:val="1"/>
        </w:numPr>
        <w:jc w:val="center"/>
      </w:pPr>
      <w:r w:rsidRPr="003D1204">
        <w:t>No missing values were found in the dataset.</w:t>
      </w:r>
    </w:p>
    <w:p w14:paraId="7CE92D1A" w14:textId="77777777" w:rsidR="003D1204" w:rsidRPr="003D1204" w:rsidRDefault="003D1204" w:rsidP="003D1204">
      <w:pPr>
        <w:numPr>
          <w:ilvl w:val="0"/>
          <w:numId w:val="1"/>
        </w:numPr>
        <w:jc w:val="center"/>
      </w:pPr>
      <w:r w:rsidRPr="003D1204">
        <w:t>After initial cleaning and formatting, categorical features were one-hot encoded, and numerical features were normalized to the interval [-1, 1].</w:t>
      </w:r>
    </w:p>
    <w:p w14:paraId="18742673" w14:textId="00F339C2" w:rsidR="003D1204" w:rsidRPr="003D1204" w:rsidRDefault="003D1204" w:rsidP="003D1204">
      <w:pPr>
        <w:jc w:val="center"/>
      </w:pPr>
      <w:r w:rsidRPr="003D1204">
        <w:rPr>
          <w:b/>
          <w:bCs/>
        </w:rPr>
        <w:lastRenderedPageBreak/>
        <w:t>Class Distribution Visualization</w:t>
      </w:r>
      <w:r w:rsidRPr="003D1204">
        <w:t xml:space="preserve">: </w:t>
      </w:r>
      <w:r>
        <w:rPr>
          <w:b/>
          <w:bCs/>
          <w:noProof/>
        </w:rPr>
        <w:drawing>
          <wp:inline distT="0" distB="0" distL="0" distR="0" wp14:anchorId="09501168" wp14:editId="2FF26401">
            <wp:extent cx="5486400" cy="3657600"/>
            <wp:effectExtent l="0" t="0" r="0" b="0"/>
            <wp:docPr id="28025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4682EE8" w14:textId="77777777" w:rsidR="003D1204" w:rsidRDefault="003D1204" w:rsidP="003D1204">
      <w:pPr>
        <w:jc w:val="center"/>
      </w:pPr>
      <w:r w:rsidRPr="003D1204">
        <w:rPr>
          <w:b/>
          <w:bCs/>
        </w:rPr>
        <w:t>Missing Value Check</w:t>
      </w:r>
      <w:r w:rsidRPr="003D1204">
        <w:t>:</w:t>
      </w:r>
    </w:p>
    <w:p w14:paraId="3AF3C1C0" w14:textId="5D391DD6" w:rsidR="003D1204" w:rsidRPr="003D1204" w:rsidRDefault="003D1204" w:rsidP="003D1204">
      <w:pPr>
        <w:jc w:val="center"/>
      </w:pPr>
      <w:r>
        <w:rPr>
          <w:noProof/>
        </w:rPr>
        <w:drawing>
          <wp:inline distT="0" distB="0" distL="0" distR="0" wp14:anchorId="4CA4B5DF" wp14:editId="1EEE4155">
            <wp:extent cx="1819275" cy="3000375"/>
            <wp:effectExtent l="0" t="0" r="9525" b="9525"/>
            <wp:docPr id="1014934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3000375"/>
                    </a:xfrm>
                    <a:prstGeom prst="rect">
                      <a:avLst/>
                    </a:prstGeom>
                    <a:noFill/>
                    <a:ln>
                      <a:noFill/>
                    </a:ln>
                  </pic:spPr>
                </pic:pic>
              </a:graphicData>
            </a:graphic>
          </wp:inline>
        </w:drawing>
      </w:r>
    </w:p>
    <w:p w14:paraId="345CB087" w14:textId="37E682C9" w:rsidR="003D1204" w:rsidRPr="003D1204" w:rsidRDefault="003D1204" w:rsidP="003D1204">
      <w:pPr>
        <w:jc w:val="center"/>
      </w:pPr>
      <w:r w:rsidRPr="003D1204">
        <w:rPr>
          <w:b/>
          <w:bCs/>
        </w:rPr>
        <w:lastRenderedPageBreak/>
        <w:t>Raw Data Format and Data Types</w:t>
      </w:r>
      <w:r w:rsidRPr="003D1204">
        <w:t xml:space="preserve">: </w:t>
      </w:r>
      <w:r>
        <w:rPr>
          <w:noProof/>
        </w:rPr>
        <w:drawing>
          <wp:inline distT="0" distB="0" distL="0" distR="0" wp14:anchorId="02919EA1" wp14:editId="19E6BD46">
            <wp:extent cx="5943600" cy="742950"/>
            <wp:effectExtent l="0" t="0" r="0" b="0"/>
            <wp:docPr id="437901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r w:rsidRPr="003D1204">
        <w:t xml:space="preserve"> </w:t>
      </w:r>
      <w:r>
        <w:rPr>
          <w:noProof/>
        </w:rPr>
        <w:drawing>
          <wp:inline distT="0" distB="0" distL="0" distR="0" wp14:anchorId="0CE9948D" wp14:editId="57DDF689">
            <wp:extent cx="2628900" cy="3571875"/>
            <wp:effectExtent l="0" t="0" r="0" b="9525"/>
            <wp:docPr id="227271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3571875"/>
                    </a:xfrm>
                    <a:prstGeom prst="rect">
                      <a:avLst/>
                    </a:prstGeom>
                    <a:noFill/>
                    <a:ln>
                      <a:noFill/>
                    </a:ln>
                  </pic:spPr>
                </pic:pic>
              </a:graphicData>
            </a:graphic>
          </wp:inline>
        </w:drawing>
      </w:r>
      <w:r>
        <w:rPr>
          <w:noProof/>
        </w:rPr>
        <w:drawing>
          <wp:inline distT="0" distB="0" distL="0" distR="0" wp14:anchorId="7CEE7D75" wp14:editId="6D2B79A4">
            <wp:extent cx="2609850" cy="3581400"/>
            <wp:effectExtent l="0" t="0" r="0" b="0"/>
            <wp:docPr id="454033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3581400"/>
                    </a:xfrm>
                    <a:prstGeom prst="rect">
                      <a:avLst/>
                    </a:prstGeom>
                    <a:noFill/>
                    <a:ln>
                      <a:noFill/>
                    </a:ln>
                  </pic:spPr>
                </pic:pic>
              </a:graphicData>
            </a:graphic>
          </wp:inline>
        </w:drawing>
      </w:r>
    </w:p>
    <w:p w14:paraId="62ECF359" w14:textId="77777777" w:rsidR="003D1204" w:rsidRPr="003D1204" w:rsidRDefault="003D1204" w:rsidP="003D1204">
      <w:pPr>
        <w:jc w:val="center"/>
      </w:pPr>
      <w:r w:rsidRPr="003D1204">
        <w:pict w14:anchorId="0A54EB46">
          <v:rect id="_x0000_i1069" style="width:0;height:1.5pt" o:hralign="center" o:hrstd="t" o:hr="t" fillcolor="#a0a0a0" stroked="f"/>
        </w:pict>
      </w:r>
    </w:p>
    <w:p w14:paraId="11500EB1" w14:textId="77777777" w:rsidR="003D1204" w:rsidRDefault="003D1204" w:rsidP="003D1204">
      <w:pPr>
        <w:jc w:val="center"/>
        <w:rPr>
          <w:b/>
          <w:bCs/>
        </w:rPr>
      </w:pPr>
    </w:p>
    <w:p w14:paraId="6F1FB651" w14:textId="77777777" w:rsidR="003D1204" w:rsidRDefault="003D1204" w:rsidP="003D1204">
      <w:pPr>
        <w:jc w:val="center"/>
        <w:rPr>
          <w:b/>
          <w:bCs/>
        </w:rPr>
      </w:pPr>
    </w:p>
    <w:p w14:paraId="1E94D3A7" w14:textId="77777777" w:rsidR="003D1204" w:rsidRDefault="003D1204" w:rsidP="003D1204">
      <w:pPr>
        <w:jc w:val="center"/>
        <w:rPr>
          <w:b/>
          <w:bCs/>
        </w:rPr>
      </w:pPr>
    </w:p>
    <w:p w14:paraId="641A168C" w14:textId="77777777" w:rsidR="003D1204" w:rsidRDefault="003D1204" w:rsidP="003D1204">
      <w:pPr>
        <w:jc w:val="center"/>
        <w:rPr>
          <w:b/>
          <w:bCs/>
        </w:rPr>
      </w:pPr>
    </w:p>
    <w:p w14:paraId="43353115" w14:textId="77777777" w:rsidR="003D1204" w:rsidRDefault="003D1204" w:rsidP="003D1204">
      <w:pPr>
        <w:jc w:val="center"/>
        <w:rPr>
          <w:b/>
          <w:bCs/>
        </w:rPr>
      </w:pPr>
    </w:p>
    <w:p w14:paraId="6AF4EF87" w14:textId="77777777" w:rsidR="003D1204" w:rsidRDefault="003D1204" w:rsidP="003D1204">
      <w:pPr>
        <w:jc w:val="center"/>
        <w:rPr>
          <w:b/>
          <w:bCs/>
        </w:rPr>
      </w:pPr>
    </w:p>
    <w:p w14:paraId="0271524C" w14:textId="77777777" w:rsidR="003D1204" w:rsidRDefault="003D1204" w:rsidP="003D1204">
      <w:pPr>
        <w:jc w:val="center"/>
        <w:rPr>
          <w:b/>
          <w:bCs/>
        </w:rPr>
      </w:pPr>
    </w:p>
    <w:p w14:paraId="4AD7627B" w14:textId="77777777" w:rsidR="003D1204" w:rsidRDefault="003D1204" w:rsidP="003D1204">
      <w:pPr>
        <w:jc w:val="center"/>
        <w:rPr>
          <w:b/>
          <w:bCs/>
        </w:rPr>
      </w:pPr>
    </w:p>
    <w:p w14:paraId="0183DF40" w14:textId="77777777" w:rsidR="003D1204" w:rsidRDefault="003D1204" w:rsidP="003D1204">
      <w:pPr>
        <w:jc w:val="center"/>
        <w:rPr>
          <w:b/>
          <w:bCs/>
        </w:rPr>
      </w:pPr>
    </w:p>
    <w:p w14:paraId="2B798C21" w14:textId="77777777" w:rsidR="003D1204" w:rsidRDefault="003D1204" w:rsidP="003D1204">
      <w:pPr>
        <w:jc w:val="center"/>
        <w:rPr>
          <w:b/>
          <w:bCs/>
        </w:rPr>
      </w:pPr>
    </w:p>
    <w:p w14:paraId="37408209" w14:textId="3B183A18" w:rsidR="003D1204" w:rsidRPr="003D1204" w:rsidRDefault="003D1204" w:rsidP="003D1204">
      <w:pPr>
        <w:jc w:val="center"/>
        <w:rPr>
          <w:b/>
          <w:bCs/>
        </w:rPr>
      </w:pPr>
      <w:r w:rsidRPr="003D1204">
        <w:rPr>
          <w:b/>
          <w:bCs/>
        </w:rPr>
        <w:lastRenderedPageBreak/>
        <w:t>3. Exploratory Data Analysis</w:t>
      </w:r>
    </w:p>
    <w:p w14:paraId="40C971E7" w14:textId="77777777" w:rsidR="003D1204" w:rsidRPr="003D1204" w:rsidRDefault="003D1204" w:rsidP="003D1204">
      <w:pPr>
        <w:jc w:val="center"/>
      </w:pPr>
      <w:r w:rsidRPr="003D1204">
        <w:t xml:space="preserve">A univariate distribution of all numerical features was plotted. The data shows right-skewed patterns in </w:t>
      </w:r>
      <w:proofErr w:type="spellStart"/>
      <w:r w:rsidRPr="003D1204">
        <w:t>capital_gain</w:t>
      </w:r>
      <w:proofErr w:type="spellEnd"/>
      <w:r w:rsidRPr="003D1204">
        <w:t xml:space="preserve"> and </w:t>
      </w:r>
      <w:proofErr w:type="spellStart"/>
      <w:r w:rsidRPr="003D1204">
        <w:t>capital_loss</w:t>
      </w:r>
      <w:proofErr w:type="spellEnd"/>
      <w:r w:rsidRPr="003D1204">
        <w:t xml:space="preserve">, and a peak around 40 hours for </w:t>
      </w:r>
      <w:proofErr w:type="spellStart"/>
      <w:r w:rsidRPr="003D1204">
        <w:t>hours_per_week</w:t>
      </w:r>
      <w:proofErr w:type="spellEnd"/>
      <w:r w:rsidRPr="003D1204">
        <w:t>.</w:t>
      </w:r>
    </w:p>
    <w:p w14:paraId="0B239492" w14:textId="77844255" w:rsidR="003D1204" w:rsidRPr="003D1204" w:rsidRDefault="003D1204" w:rsidP="003D1204">
      <w:pPr>
        <w:jc w:val="center"/>
      </w:pPr>
      <w:r w:rsidRPr="003D1204">
        <w:rPr>
          <w:b/>
          <w:bCs/>
        </w:rPr>
        <w:t>Feature Distribution Histograms</w:t>
      </w:r>
      <w:r w:rsidRPr="003D1204">
        <w:t xml:space="preserve">: </w:t>
      </w:r>
      <w:r>
        <w:rPr>
          <w:noProof/>
        </w:rPr>
        <w:drawing>
          <wp:inline distT="0" distB="0" distL="0" distR="0" wp14:anchorId="10DA44E3" wp14:editId="683294D3">
            <wp:extent cx="5934075" cy="4943475"/>
            <wp:effectExtent l="0" t="0" r="9525" b="9525"/>
            <wp:docPr id="17821165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943475"/>
                    </a:xfrm>
                    <a:prstGeom prst="rect">
                      <a:avLst/>
                    </a:prstGeom>
                    <a:noFill/>
                    <a:ln>
                      <a:noFill/>
                    </a:ln>
                  </pic:spPr>
                </pic:pic>
              </a:graphicData>
            </a:graphic>
          </wp:inline>
        </w:drawing>
      </w:r>
    </w:p>
    <w:p w14:paraId="644BC752" w14:textId="77777777" w:rsidR="003D1204" w:rsidRDefault="003D1204" w:rsidP="003D1204">
      <w:pPr>
        <w:jc w:val="center"/>
      </w:pPr>
    </w:p>
    <w:p w14:paraId="5A52D79B" w14:textId="77777777" w:rsidR="003D1204" w:rsidRDefault="003D1204" w:rsidP="003D1204">
      <w:pPr>
        <w:jc w:val="center"/>
      </w:pPr>
    </w:p>
    <w:p w14:paraId="504A46B3" w14:textId="77777777" w:rsidR="003D1204" w:rsidRDefault="003D1204" w:rsidP="003D1204">
      <w:pPr>
        <w:jc w:val="center"/>
      </w:pPr>
    </w:p>
    <w:p w14:paraId="75721014" w14:textId="77777777" w:rsidR="003D1204" w:rsidRDefault="003D1204" w:rsidP="003D1204">
      <w:pPr>
        <w:jc w:val="center"/>
      </w:pPr>
    </w:p>
    <w:p w14:paraId="28E565D9" w14:textId="77777777" w:rsidR="003D1204" w:rsidRDefault="003D1204" w:rsidP="003D1204">
      <w:pPr>
        <w:jc w:val="center"/>
      </w:pPr>
    </w:p>
    <w:p w14:paraId="055D9809" w14:textId="77777777" w:rsidR="003D1204" w:rsidRDefault="003D1204" w:rsidP="003D1204">
      <w:pPr>
        <w:jc w:val="center"/>
      </w:pPr>
    </w:p>
    <w:p w14:paraId="6F075CDC" w14:textId="0380F5AD" w:rsidR="003D1204" w:rsidRPr="003D1204" w:rsidRDefault="003D1204" w:rsidP="003D1204">
      <w:pPr>
        <w:jc w:val="center"/>
      </w:pPr>
      <w:r w:rsidRPr="003D1204">
        <w:lastRenderedPageBreak/>
        <w:t xml:space="preserve">A correlation heatmap indicates weak correlations among features. The highest observed correlation is between </w:t>
      </w:r>
      <w:proofErr w:type="spellStart"/>
      <w:r w:rsidRPr="003D1204">
        <w:t>education_num</w:t>
      </w:r>
      <w:proofErr w:type="spellEnd"/>
      <w:r w:rsidRPr="003D1204">
        <w:t xml:space="preserve"> and </w:t>
      </w:r>
      <w:proofErr w:type="spellStart"/>
      <w:r w:rsidRPr="003D1204">
        <w:t>hours_per_week</w:t>
      </w:r>
      <w:proofErr w:type="spellEnd"/>
      <w:r w:rsidRPr="003D1204">
        <w:t xml:space="preserve"> (0.15).</w:t>
      </w:r>
    </w:p>
    <w:p w14:paraId="08824A21" w14:textId="767E2736" w:rsidR="003D1204" w:rsidRPr="003D1204" w:rsidRDefault="003D1204" w:rsidP="003D1204">
      <w:pPr>
        <w:jc w:val="center"/>
      </w:pPr>
      <w:r w:rsidRPr="003D1204">
        <w:rPr>
          <w:b/>
          <w:bCs/>
        </w:rPr>
        <w:t>Correlation Matrix</w:t>
      </w:r>
      <w:r w:rsidRPr="003D1204">
        <w:t xml:space="preserve">: </w:t>
      </w:r>
      <w:r>
        <w:rPr>
          <w:noProof/>
        </w:rPr>
        <w:drawing>
          <wp:inline distT="0" distB="0" distL="0" distR="0" wp14:anchorId="5849A148" wp14:editId="5B4B6568">
            <wp:extent cx="5943600" cy="3562350"/>
            <wp:effectExtent l="0" t="0" r="0" b="0"/>
            <wp:docPr id="3594492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09627E2D" w14:textId="77777777" w:rsidR="003D1204" w:rsidRPr="003D1204" w:rsidRDefault="003D1204" w:rsidP="003D1204">
      <w:pPr>
        <w:jc w:val="center"/>
      </w:pPr>
      <w:r w:rsidRPr="003D1204">
        <w:pict w14:anchorId="76D29572">
          <v:rect id="_x0000_i1070" style="width:0;height:1.5pt" o:hralign="center" o:hrstd="t" o:hr="t" fillcolor="#a0a0a0" stroked="f"/>
        </w:pict>
      </w:r>
    </w:p>
    <w:p w14:paraId="3E44339A" w14:textId="77777777" w:rsidR="003D1204" w:rsidRDefault="003D1204" w:rsidP="003D1204">
      <w:pPr>
        <w:jc w:val="center"/>
        <w:rPr>
          <w:b/>
          <w:bCs/>
        </w:rPr>
      </w:pPr>
    </w:p>
    <w:p w14:paraId="13A7F694" w14:textId="77777777" w:rsidR="003D1204" w:rsidRDefault="003D1204" w:rsidP="003D1204">
      <w:pPr>
        <w:jc w:val="center"/>
        <w:rPr>
          <w:b/>
          <w:bCs/>
        </w:rPr>
      </w:pPr>
    </w:p>
    <w:p w14:paraId="1E697667" w14:textId="77777777" w:rsidR="003D1204" w:rsidRDefault="003D1204" w:rsidP="003D1204">
      <w:pPr>
        <w:jc w:val="center"/>
        <w:rPr>
          <w:b/>
          <w:bCs/>
        </w:rPr>
      </w:pPr>
    </w:p>
    <w:p w14:paraId="6C4D3599" w14:textId="77777777" w:rsidR="003D1204" w:rsidRDefault="003D1204" w:rsidP="003D1204">
      <w:pPr>
        <w:jc w:val="center"/>
        <w:rPr>
          <w:b/>
          <w:bCs/>
        </w:rPr>
      </w:pPr>
    </w:p>
    <w:p w14:paraId="5CA4CF1D" w14:textId="77777777" w:rsidR="003D1204" w:rsidRDefault="003D1204" w:rsidP="003D1204">
      <w:pPr>
        <w:jc w:val="center"/>
        <w:rPr>
          <w:b/>
          <w:bCs/>
        </w:rPr>
      </w:pPr>
    </w:p>
    <w:p w14:paraId="5CF0D827" w14:textId="77777777" w:rsidR="003D1204" w:rsidRDefault="003D1204" w:rsidP="003D1204">
      <w:pPr>
        <w:jc w:val="center"/>
        <w:rPr>
          <w:b/>
          <w:bCs/>
        </w:rPr>
      </w:pPr>
    </w:p>
    <w:p w14:paraId="29762DA6" w14:textId="77777777" w:rsidR="003D1204" w:rsidRDefault="003D1204" w:rsidP="003D1204">
      <w:pPr>
        <w:jc w:val="center"/>
        <w:rPr>
          <w:b/>
          <w:bCs/>
        </w:rPr>
      </w:pPr>
    </w:p>
    <w:p w14:paraId="6E040B0A" w14:textId="77777777" w:rsidR="003D1204" w:rsidRDefault="003D1204" w:rsidP="003D1204">
      <w:pPr>
        <w:jc w:val="center"/>
        <w:rPr>
          <w:b/>
          <w:bCs/>
        </w:rPr>
      </w:pPr>
    </w:p>
    <w:p w14:paraId="24B1364B" w14:textId="77777777" w:rsidR="003D1204" w:rsidRDefault="003D1204" w:rsidP="003D1204">
      <w:pPr>
        <w:jc w:val="center"/>
        <w:rPr>
          <w:b/>
          <w:bCs/>
        </w:rPr>
      </w:pPr>
    </w:p>
    <w:p w14:paraId="70002F6B" w14:textId="77777777" w:rsidR="003D1204" w:rsidRDefault="003D1204" w:rsidP="003D1204">
      <w:pPr>
        <w:jc w:val="center"/>
        <w:rPr>
          <w:b/>
          <w:bCs/>
        </w:rPr>
      </w:pPr>
    </w:p>
    <w:p w14:paraId="64D5D896" w14:textId="77777777" w:rsidR="003D1204" w:rsidRDefault="003D1204" w:rsidP="003D1204">
      <w:pPr>
        <w:jc w:val="center"/>
        <w:rPr>
          <w:b/>
          <w:bCs/>
        </w:rPr>
      </w:pPr>
    </w:p>
    <w:p w14:paraId="228F41F1" w14:textId="5228085E" w:rsidR="003D1204" w:rsidRPr="003D1204" w:rsidRDefault="003D1204" w:rsidP="003D1204">
      <w:pPr>
        <w:jc w:val="center"/>
        <w:rPr>
          <w:b/>
          <w:bCs/>
        </w:rPr>
      </w:pPr>
      <w:r w:rsidRPr="003D1204">
        <w:rPr>
          <w:b/>
          <w:bCs/>
        </w:rPr>
        <w:lastRenderedPageBreak/>
        <w:t>4. Baseline Logistic Regression Model</w:t>
      </w:r>
    </w:p>
    <w:p w14:paraId="6CE179DD" w14:textId="77777777" w:rsidR="003D1204" w:rsidRPr="003D1204" w:rsidRDefault="003D1204" w:rsidP="003D1204">
      <w:pPr>
        <w:jc w:val="center"/>
      </w:pPr>
      <w:r w:rsidRPr="003D1204">
        <w:t>The Logistic Regression model was first trained without resampling. It was evaluated on a hold-out test set.</w:t>
      </w:r>
    </w:p>
    <w:p w14:paraId="210CFFC9" w14:textId="77777777" w:rsidR="003D1204" w:rsidRPr="003D1204" w:rsidRDefault="003D1204" w:rsidP="003D1204">
      <w:pPr>
        <w:jc w:val="center"/>
      </w:pPr>
      <w:r w:rsidRPr="003D1204">
        <w:rPr>
          <w:b/>
          <w:bCs/>
        </w:rPr>
        <w:t>Performance Metrics</w:t>
      </w:r>
      <w:r w:rsidRPr="003D1204">
        <w:t>:</w:t>
      </w:r>
    </w:p>
    <w:p w14:paraId="0ABD7619" w14:textId="77777777" w:rsidR="003D1204" w:rsidRPr="003D1204" w:rsidRDefault="003D1204" w:rsidP="003D1204">
      <w:pPr>
        <w:numPr>
          <w:ilvl w:val="0"/>
          <w:numId w:val="2"/>
        </w:numPr>
        <w:jc w:val="center"/>
      </w:pPr>
      <w:r w:rsidRPr="003D1204">
        <w:t>Accuracy: 0.853</w:t>
      </w:r>
    </w:p>
    <w:p w14:paraId="216859C7" w14:textId="77777777" w:rsidR="003D1204" w:rsidRPr="003D1204" w:rsidRDefault="003D1204" w:rsidP="003D1204">
      <w:pPr>
        <w:numPr>
          <w:ilvl w:val="0"/>
          <w:numId w:val="2"/>
        </w:numPr>
        <w:jc w:val="center"/>
      </w:pPr>
      <w:r w:rsidRPr="003D1204">
        <w:t>Recall: 0.600</w:t>
      </w:r>
    </w:p>
    <w:p w14:paraId="3B48DFB7" w14:textId="77777777" w:rsidR="003D1204" w:rsidRPr="003D1204" w:rsidRDefault="003D1204" w:rsidP="003D1204">
      <w:pPr>
        <w:numPr>
          <w:ilvl w:val="0"/>
          <w:numId w:val="2"/>
        </w:numPr>
        <w:jc w:val="center"/>
      </w:pPr>
      <w:r w:rsidRPr="003D1204">
        <w:t>Precision: 0.741</w:t>
      </w:r>
    </w:p>
    <w:p w14:paraId="75BB40B3" w14:textId="77777777" w:rsidR="003D1204" w:rsidRPr="003D1204" w:rsidRDefault="003D1204" w:rsidP="003D1204">
      <w:pPr>
        <w:numPr>
          <w:ilvl w:val="0"/>
          <w:numId w:val="2"/>
        </w:numPr>
        <w:jc w:val="center"/>
      </w:pPr>
      <w:r w:rsidRPr="003D1204">
        <w:t>Specificity: 0.933</w:t>
      </w:r>
    </w:p>
    <w:p w14:paraId="2BAE0F56" w14:textId="77777777" w:rsidR="003D1204" w:rsidRPr="003D1204" w:rsidRDefault="003D1204" w:rsidP="003D1204">
      <w:pPr>
        <w:numPr>
          <w:ilvl w:val="0"/>
          <w:numId w:val="2"/>
        </w:numPr>
        <w:jc w:val="center"/>
      </w:pPr>
      <w:r w:rsidRPr="003D1204">
        <w:t>F1-score: 0.663</w:t>
      </w:r>
    </w:p>
    <w:p w14:paraId="4F8F16E8" w14:textId="77777777" w:rsidR="003D1204" w:rsidRPr="003D1204" w:rsidRDefault="003D1204" w:rsidP="003D1204">
      <w:pPr>
        <w:numPr>
          <w:ilvl w:val="0"/>
          <w:numId w:val="2"/>
        </w:numPr>
        <w:jc w:val="center"/>
      </w:pPr>
      <w:r w:rsidRPr="003D1204">
        <w:t>ROC-AUC: 0.906</w:t>
      </w:r>
    </w:p>
    <w:p w14:paraId="08925976" w14:textId="77777777" w:rsidR="003D1204" w:rsidRDefault="003D1204" w:rsidP="003D1204">
      <w:pPr>
        <w:jc w:val="center"/>
      </w:pPr>
      <w:r w:rsidRPr="003D1204">
        <w:rPr>
          <w:b/>
          <w:bCs/>
        </w:rPr>
        <w:t>Metrics Table</w:t>
      </w:r>
      <w:r w:rsidRPr="003D1204">
        <w:t>:</w:t>
      </w:r>
    </w:p>
    <w:p w14:paraId="6B273AA4" w14:textId="77777777" w:rsidR="003D1204" w:rsidRDefault="003D1204" w:rsidP="003D1204">
      <w:pPr>
        <w:jc w:val="center"/>
        <w:rPr>
          <w:b/>
          <w:bCs/>
        </w:rPr>
      </w:pPr>
      <w:r>
        <w:rPr>
          <w:noProof/>
        </w:rPr>
        <w:drawing>
          <wp:inline distT="0" distB="0" distL="0" distR="0" wp14:anchorId="60FE1701" wp14:editId="246C5B26">
            <wp:extent cx="2562225" cy="3581400"/>
            <wp:effectExtent l="0" t="0" r="9525" b="0"/>
            <wp:docPr id="17880381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3581400"/>
                    </a:xfrm>
                    <a:prstGeom prst="rect">
                      <a:avLst/>
                    </a:prstGeom>
                    <a:noFill/>
                    <a:ln>
                      <a:noFill/>
                    </a:ln>
                  </pic:spPr>
                </pic:pic>
              </a:graphicData>
            </a:graphic>
          </wp:inline>
        </w:drawing>
      </w:r>
      <w:r w:rsidRPr="003D1204">
        <w:br/>
      </w:r>
    </w:p>
    <w:p w14:paraId="3F6E92C1" w14:textId="7AE2D58B" w:rsidR="003D1204" w:rsidRPr="003D1204" w:rsidRDefault="003D1204" w:rsidP="003D1204">
      <w:pPr>
        <w:jc w:val="center"/>
      </w:pPr>
      <w:r w:rsidRPr="003D1204">
        <w:rPr>
          <w:b/>
          <w:bCs/>
        </w:rPr>
        <w:lastRenderedPageBreak/>
        <w:t>Confusion Matrix (Baseline)</w:t>
      </w:r>
      <w:r w:rsidRPr="003D1204">
        <w:t xml:space="preserve">: </w:t>
      </w:r>
      <w:r>
        <w:rPr>
          <w:noProof/>
        </w:rPr>
        <w:drawing>
          <wp:inline distT="0" distB="0" distL="0" distR="0" wp14:anchorId="0D4011E8" wp14:editId="737A5EB3">
            <wp:extent cx="5848350" cy="4391025"/>
            <wp:effectExtent l="0" t="0" r="0" b="9525"/>
            <wp:docPr id="19807779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3D1204">
        <w:br/>
      </w:r>
      <w:r w:rsidRPr="003D1204">
        <w:rPr>
          <w:b/>
          <w:bCs/>
        </w:rPr>
        <w:lastRenderedPageBreak/>
        <w:t>ROC Curve (Baseline)</w:t>
      </w:r>
      <w:r w:rsidRPr="003D1204">
        <w:t xml:space="preserve">: </w:t>
      </w:r>
      <w:r>
        <w:rPr>
          <w:noProof/>
        </w:rPr>
        <w:drawing>
          <wp:inline distT="0" distB="0" distL="0" distR="0" wp14:anchorId="5EFE17FD" wp14:editId="587FB763">
            <wp:extent cx="5486400" cy="4572000"/>
            <wp:effectExtent l="0" t="0" r="0" b="0"/>
            <wp:docPr id="5665582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1000D31A" w14:textId="77777777" w:rsidR="003D1204" w:rsidRPr="003D1204" w:rsidRDefault="003D1204" w:rsidP="003D1204">
      <w:pPr>
        <w:jc w:val="center"/>
      </w:pPr>
      <w:r w:rsidRPr="003D1204">
        <w:pict w14:anchorId="07BC3F63">
          <v:rect id="_x0000_i1071" style="width:0;height:1.5pt" o:hralign="center" o:hrstd="t" o:hr="t" fillcolor="#a0a0a0" stroked="f"/>
        </w:pict>
      </w:r>
    </w:p>
    <w:p w14:paraId="67FA0A25" w14:textId="77777777" w:rsidR="003D1204" w:rsidRDefault="003D1204" w:rsidP="003D1204">
      <w:pPr>
        <w:jc w:val="center"/>
        <w:rPr>
          <w:b/>
          <w:bCs/>
        </w:rPr>
      </w:pPr>
    </w:p>
    <w:p w14:paraId="60DC6B48" w14:textId="77777777" w:rsidR="003D1204" w:rsidRDefault="003D1204" w:rsidP="003D1204">
      <w:pPr>
        <w:jc w:val="center"/>
        <w:rPr>
          <w:b/>
          <w:bCs/>
        </w:rPr>
      </w:pPr>
    </w:p>
    <w:p w14:paraId="12AB3B12" w14:textId="77777777" w:rsidR="003D1204" w:rsidRDefault="003D1204" w:rsidP="003D1204">
      <w:pPr>
        <w:jc w:val="center"/>
        <w:rPr>
          <w:b/>
          <w:bCs/>
        </w:rPr>
      </w:pPr>
    </w:p>
    <w:p w14:paraId="50A1A4F0" w14:textId="77777777" w:rsidR="003D1204" w:rsidRDefault="003D1204" w:rsidP="003D1204">
      <w:pPr>
        <w:jc w:val="center"/>
        <w:rPr>
          <w:b/>
          <w:bCs/>
        </w:rPr>
      </w:pPr>
    </w:p>
    <w:p w14:paraId="3D461E46" w14:textId="77777777" w:rsidR="003D1204" w:rsidRDefault="003D1204" w:rsidP="003D1204">
      <w:pPr>
        <w:jc w:val="center"/>
        <w:rPr>
          <w:b/>
          <w:bCs/>
        </w:rPr>
      </w:pPr>
    </w:p>
    <w:p w14:paraId="2B33B74D" w14:textId="77777777" w:rsidR="003D1204" w:rsidRDefault="003D1204" w:rsidP="003D1204">
      <w:pPr>
        <w:jc w:val="center"/>
        <w:rPr>
          <w:b/>
          <w:bCs/>
        </w:rPr>
      </w:pPr>
    </w:p>
    <w:p w14:paraId="322DDD3B" w14:textId="77777777" w:rsidR="003D1204" w:rsidRDefault="003D1204" w:rsidP="003D1204">
      <w:pPr>
        <w:jc w:val="center"/>
        <w:rPr>
          <w:b/>
          <w:bCs/>
        </w:rPr>
      </w:pPr>
    </w:p>
    <w:p w14:paraId="4D02FCC7" w14:textId="77777777" w:rsidR="003D1204" w:rsidRDefault="003D1204" w:rsidP="003D1204">
      <w:pPr>
        <w:jc w:val="center"/>
        <w:rPr>
          <w:b/>
          <w:bCs/>
        </w:rPr>
      </w:pPr>
    </w:p>
    <w:p w14:paraId="7E5BC392" w14:textId="77777777" w:rsidR="003D1204" w:rsidRDefault="003D1204" w:rsidP="003D1204">
      <w:pPr>
        <w:jc w:val="center"/>
        <w:rPr>
          <w:b/>
          <w:bCs/>
        </w:rPr>
      </w:pPr>
    </w:p>
    <w:p w14:paraId="0AAF4FE2" w14:textId="06A8373D" w:rsidR="003D1204" w:rsidRPr="003D1204" w:rsidRDefault="003D1204" w:rsidP="003D1204">
      <w:pPr>
        <w:jc w:val="center"/>
        <w:rPr>
          <w:b/>
          <w:bCs/>
        </w:rPr>
      </w:pPr>
      <w:r w:rsidRPr="003D1204">
        <w:rPr>
          <w:b/>
          <w:bCs/>
        </w:rPr>
        <w:lastRenderedPageBreak/>
        <w:t>5. Resampling Techniques and Impact</w:t>
      </w:r>
    </w:p>
    <w:p w14:paraId="029856DD" w14:textId="77777777" w:rsidR="003D1204" w:rsidRPr="003D1204" w:rsidRDefault="003D1204" w:rsidP="003D1204">
      <w:pPr>
        <w:jc w:val="center"/>
      </w:pPr>
      <w:r w:rsidRPr="003D1204">
        <w:t>To address class imbalance, we applied the following resampling methods:</w:t>
      </w:r>
    </w:p>
    <w:p w14:paraId="294913E2" w14:textId="77777777" w:rsidR="003D1204" w:rsidRPr="003D1204" w:rsidRDefault="003D1204" w:rsidP="003D1204">
      <w:pPr>
        <w:numPr>
          <w:ilvl w:val="0"/>
          <w:numId w:val="3"/>
        </w:numPr>
        <w:jc w:val="center"/>
      </w:pPr>
      <w:r w:rsidRPr="003D1204">
        <w:rPr>
          <w:b/>
          <w:bCs/>
        </w:rPr>
        <w:t>Random Oversampling</w:t>
      </w:r>
    </w:p>
    <w:p w14:paraId="738C9666" w14:textId="77777777" w:rsidR="003D1204" w:rsidRPr="003D1204" w:rsidRDefault="003D1204" w:rsidP="003D1204">
      <w:pPr>
        <w:numPr>
          <w:ilvl w:val="0"/>
          <w:numId w:val="3"/>
        </w:numPr>
        <w:jc w:val="center"/>
      </w:pPr>
      <w:r w:rsidRPr="003D1204">
        <w:rPr>
          <w:b/>
          <w:bCs/>
        </w:rPr>
        <w:t>SMOTE</w:t>
      </w:r>
      <w:r w:rsidRPr="003D1204">
        <w:t xml:space="preserve"> (Synthetic Minority Oversampling Technique)</w:t>
      </w:r>
    </w:p>
    <w:p w14:paraId="7372BAF7" w14:textId="77777777" w:rsidR="003D1204" w:rsidRPr="003D1204" w:rsidRDefault="003D1204" w:rsidP="003D1204">
      <w:pPr>
        <w:numPr>
          <w:ilvl w:val="0"/>
          <w:numId w:val="3"/>
        </w:numPr>
        <w:jc w:val="center"/>
      </w:pPr>
      <w:r w:rsidRPr="003D1204">
        <w:rPr>
          <w:b/>
          <w:bCs/>
        </w:rPr>
        <w:t xml:space="preserve">Random </w:t>
      </w:r>
      <w:proofErr w:type="spellStart"/>
      <w:r w:rsidRPr="003D1204">
        <w:rPr>
          <w:b/>
          <w:bCs/>
        </w:rPr>
        <w:t>Undersampling</w:t>
      </w:r>
      <w:proofErr w:type="spellEnd"/>
    </w:p>
    <w:p w14:paraId="137B95F0" w14:textId="77777777" w:rsidR="003D1204" w:rsidRPr="003D1204" w:rsidRDefault="003D1204" w:rsidP="003D1204">
      <w:pPr>
        <w:numPr>
          <w:ilvl w:val="0"/>
          <w:numId w:val="3"/>
        </w:numPr>
        <w:jc w:val="center"/>
      </w:pPr>
      <w:r w:rsidRPr="003D1204">
        <w:rPr>
          <w:b/>
          <w:bCs/>
        </w:rPr>
        <w:t>Tomek Links</w:t>
      </w:r>
    </w:p>
    <w:p w14:paraId="0733C393" w14:textId="77777777" w:rsidR="003D1204" w:rsidRPr="003D1204" w:rsidRDefault="003D1204" w:rsidP="003D1204">
      <w:pPr>
        <w:jc w:val="center"/>
      </w:pPr>
      <w:r w:rsidRPr="003D1204">
        <w:t>Each method was evaluated with Logistic Regression.</w:t>
      </w:r>
    </w:p>
    <w:p w14:paraId="67E29865" w14:textId="77777777" w:rsidR="003D1204" w:rsidRPr="003D1204" w:rsidRDefault="003D1204" w:rsidP="003D1204">
      <w:pPr>
        <w:jc w:val="center"/>
      </w:pPr>
      <w:r w:rsidRPr="003D1204">
        <w:rPr>
          <w:b/>
          <w:bCs/>
        </w:rPr>
        <w:t>Performance Summary Table</w:t>
      </w:r>
      <w:r w:rsidRPr="003D1204">
        <w:t>: [Adsız6.png]</w:t>
      </w:r>
    </w:p>
    <w:p w14:paraId="7AFD4B28" w14:textId="77777777" w:rsidR="003D1204" w:rsidRPr="003D1204" w:rsidRDefault="003D1204" w:rsidP="003D1204">
      <w:pPr>
        <w:jc w:val="center"/>
      </w:pPr>
      <w:r w:rsidRPr="003D1204">
        <w:rPr>
          <w:b/>
          <w:bCs/>
        </w:rPr>
        <w:t>Confusion Matrices</w:t>
      </w:r>
      <w:r w:rsidRPr="003D1204">
        <w:t>:</w:t>
      </w:r>
    </w:p>
    <w:p w14:paraId="62393005" w14:textId="4C005069" w:rsidR="003D1204" w:rsidRPr="003D1204" w:rsidRDefault="003D1204" w:rsidP="003D1204">
      <w:pPr>
        <w:numPr>
          <w:ilvl w:val="0"/>
          <w:numId w:val="4"/>
        </w:numPr>
        <w:jc w:val="center"/>
      </w:pPr>
      <w:r w:rsidRPr="003D1204">
        <w:t xml:space="preserve">Random Oversampling: </w:t>
      </w:r>
      <w:r>
        <w:rPr>
          <w:noProof/>
        </w:rPr>
        <w:drawing>
          <wp:inline distT="0" distB="0" distL="0" distR="0" wp14:anchorId="2E849240" wp14:editId="384862BA">
            <wp:extent cx="5848350" cy="4391025"/>
            <wp:effectExtent l="0" t="0" r="0" b="9525"/>
            <wp:docPr id="7592067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6F41EA3" w14:textId="1AC8DEE4" w:rsidR="003D1204" w:rsidRPr="003D1204" w:rsidRDefault="003D1204" w:rsidP="003D1204">
      <w:pPr>
        <w:numPr>
          <w:ilvl w:val="0"/>
          <w:numId w:val="4"/>
        </w:numPr>
        <w:jc w:val="center"/>
      </w:pPr>
      <w:r w:rsidRPr="003D1204">
        <w:lastRenderedPageBreak/>
        <w:t xml:space="preserve">SMOTE: </w:t>
      </w:r>
      <w:r>
        <w:rPr>
          <w:noProof/>
        </w:rPr>
        <w:drawing>
          <wp:inline distT="0" distB="0" distL="0" distR="0" wp14:anchorId="617975A0" wp14:editId="58B7B5DE">
            <wp:extent cx="5848350" cy="4391025"/>
            <wp:effectExtent l="0" t="0" r="0" b="9525"/>
            <wp:docPr id="17427815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E481F7F" w14:textId="4C121D5C" w:rsidR="003D1204" w:rsidRPr="003D1204" w:rsidRDefault="003D1204" w:rsidP="003D1204">
      <w:pPr>
        <w:numPr>
          <w:ilvl w:val="0"/>
          <w:numId w:val="4"/>
        </w:numPr>
        <w:jc w:val="center"/>
      </w:pPr>
      <w:r w:rsidRPr="003D1204">
        <w:lastRenderedPageBreak/>
        <w:t xml:space="preserve">Random </w:t>
      </w:r>
      <w:proofErr w:type="spellStart"/>
      <w:r w:rsidRPr="003D1204">
        <w:t>Undersampling</w:t>
      </w:r>
      <w:proofErr w:type="spellEnd"/>
      <w:r w:rsidRPr="003D1204">
        <w:t xml:space="preserve">: </w:t>
      </w:r>
      <w:r>
        <w:rPr>
          <w:noProof/>
        </w:rPr>
        <w:drawing>
          <wp:inline distT="0" distB="0" distL="0" distR="0" wp14:anchorId="483D584A" wp14:editId="1BF2C8E8">
            <wp:extent cx="5848350" cy="4391025"/>
            <wp:effectExtent l="0" t="0" r="0" b="9525"/>
            <wp:docPr id="6233866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FECFB2A" w14:textId="4CA6B9B1" w:rsidR="003D1204" w:rsidRPr="003D1204" w:rsidRDefault="003D1204" w:rsidP="003D1204">
      <w:pPr>
        <w:numPr>
          <w:ilvl w:val="0"/>
          <w:numId w:val="4"/>
        </w:numPr>
        <w:jc w:val="center"/>
      </w:pPr>
      <w:r w:rsidRPr="003D1204">
        <w:lastRenderedPageBreak/>
        <w:t xml:space="preserve">Tomek Links: </w:t>
      </w:r>
      <w:r>
        <w:rPr>
          <w:noProof/>
        </w:rPr>
        <w:drawing>
          <wp:inline distT="0" distB="0" distL="0" distR="0" wp14:anchorId="15FC3112" wp14:editId="5A06A9A3">
            <wp:extent cx="5848350" cy="4391025"/>
            <wp:effectExtent l="0" t="0" r="0" b="9525"/>
            <wp:docPr id="15017195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16C64A8" w14:textId="77777777" w:rsidR="003D1204" w:rsidRPr="003D1204" w:rsidRDefault="003D1204" w:rsidP="003D1204">
      <w:pPr>
        <w:jc w:val="center"/>
      </w:pPr>
      <w:r w:rsidRPr="003D1204">
        <w:t xml:space="preserve">From the results, Random </w:t>
      </w:r>
      <w:proofErr w:type="spellStart"/>
      <w:r w:rsidRPr="003D1204">
        <w:t>Undersampling</w:t>
      </w:r>
      <w:proofErr w:type="spellEnd"/>
      <w:r w:rsidRPr="003D1204">
        <w:t xml:space="preserve"> and SMOTE yielded high recall (~85%) while maintaining a balanced F1-score (~0.67). However, precision slightly dropped in oversampling methods.</w:t>
      </w:r>
    </w:p>
    <w:p w14:paraId="465E582C" w14:textId="77777777" w:rsidR="003D1204" w:rsidRPr="003D1204" w:rsidRDefault="003D1204" w:rsidP="003D1204">
      <w:pPr>
        <w:jc w:val="center"/>
      </w:pPr>
      <w:r w:rsidRPr="003D1204">
        <w:pict w14:anchorId="5BD86DF0">
          <v:rect id="_x0000_i1072" style="width:0;height:1.5pt" o:hralign="center" o:hrstd="t" o:hr="t" fillcolor="#a0a0a0" stroked="f"/>
        </w:pict>
      </w:r>
    </w:p>
    <w:p w14:paraId="17C321E9" w14:textId="77777777" w:rsidR="003D1204" w:rsidRDefault="003D1204" w:rsidP="003D1204">
      <w:pPr>
        <w:jc w:val="center"/>
        <w:rPr>
          <w:b/>
          <w:bCs/>
        </w:rPr>
      </w:pPr>
    </w:p>
    <w:p w14:paraId="62E82B7E" w14:textId="77777777" w:rsidR="003D1204" w:rsidRDefault="003D1204" w:rsidP="003D1204">
      <w:pPr>
        <w:jc w:val="center"/>
        <w:rPr>
          <w:b/>
          <w:bCs/>
        </w:rPr>
      </w:pPr>
    </w:p>
    <w:p w14:paraId="53F4027C" w14:textId="77777777" w:rsidR="003D1204" w:rsidRDefault="003D1204" w:rsidP="003D1204">
      <w:pPr>
        <w:jc w:val="center"/>
        <w:rPr>
          <w:b/>
          <w:bCs/>
        </w:rPr>
      </w:pPr>
    </w:p>
    <w:p w14:paraId="3155F799" w14:textId="77777777" w:rsidR="003D1204" w:rsidRDefault="003D1204" w:rsidP="003D1204">
      <w:pPr>
        <w:jc w:val="center"/>
        <w:rPr>
          <w:b/>
          <w:bCs/>
        </w:rPr>
      </w:pPr>
    </w:p>
    <w:p w14:paraId="435DBC75" w14:textId="77777777" w:rsidR="003D1204" w:rsidRDefault="003D1204" w:rsidP="003D1204">
      <w:pPr>
        <w:jc w:val="center"/>
        <w:rPr>
          <w:b/>
          <w:bCs/>
        </w:rPr>
      </w:pPr>
    </w:p>
    <w:p w14:paraId="55AC6546" w14:textId="77777777" w:rsidR="003D1204" w:rsidRDefault="003D1204" w:rsidP="003D1204">
      <w:pPr>
        <w:jc w:val="center"/>
        <w:rPr>
          <w:b/>
          <w:bCs/>
        </w:rPr>
      </w:pPr>
    </w:p>
    <w:p w14:paraId="53A0E01C" w14:textId="77777777" w:rsidR="003D1204" w:rsidRDefault="003D1204" w:rsidP="003D1204">
      <w:pPr>
        <w:jc w:val="center"/>
        <w:rPr>
          <w:b/>
          <w:bCs/>
        </w:rPr>
      </w:pPr>
    </w:p>
    <w:p w14:paraId="0A261931" w14:textId="77777777" w:rsidR="003D1204" w:rsidRDefault="003D1204" w:rsidP="003D1204">
      <w:pPr>
        <w:jc w:val="center"/>
        <w:rPr>
          <w:b/>
          <w:bCs/>
        </w:rPr>
      </w:pPr>
    </w:p>
    <w:p w14:paraId="2C697357" w14:textId="5DC282F0" w:rsidR="003D1204" w:rsidRPr="003D1204" w:rsidRDefault="003D1204" w:rsidP="003D1204">
      <w:pPr>
        <w:jc w:val="center"/>
        <w:rPr>
          <w:b/>
          <w:bCs/>
        </w:rPr>
      </w:pPr>
      <w:r w:rsidRPr="003D1204">
        <w:rPr>
          <w:b/>
          <w:bCs/>
        </w:rPr>
        <w:lastRenderedPageBreak/>
        <w:t>6. Dimensionality Reduction Using LDA</w:t>
      </w:r>
    </w:p>
    <w:p w14:paraId="647AA4E6" w14:textId="77777777" w:rsidR="003D1204" w:rsidRPr="003D1204" w:rsidRDefault="003D1204" w:rsidP="003D1204">
      <w:pPr>
        <w:jc w:val="center"/>
      </w:pPr>
      <w:r w:rsidRPr="003D1204">
        <w:t xml:space="preserve">We applied </w:t>
      </w:r>
      <w:r w:rsidRPr="003D1204">
        <w:rPr>
          <w:b/>
          <w:bCs/>
        </w:rPr>
        <w:t>Linear Discriminant Analysis (LDA)</w:t>
      </w:r>
      <w:r w:rsidRPr="003D1204">
        <w:t xml:space="preserve"> to reduce features to a single discriminative </w:t>
      </w:r>
      <w:proofErr w:type="gramStart"/>
      <w:r w:rsidRPr="003D1204">
        <w:t>component, and</w:t>
      </w:r>
      <w:proofErr w:type="gramEnd"/>
      <w:r w:rsidRPr="003D1204">
        <w:t xml:space="preserve"> retrained Logistic Regression.</w:t>
      </w:r>
    </w:p>
    <w:p w14:paraId="5014F2A8" w14:textId="77777777" w:rsidR="003D1204" w:rsidRPr="003D1204" w:rsidRDefault="003D1204" w:rsidP="003D1204">
      <w:pPr>
        <w:jc w:val="center"/>
      </w:pPr>
      <w:r w:rsidRPr="003D1204">
        <w:rPr>
          <w:b/>
          <w:bCs/>
        </w:rPr>
        <w:t>LDA Model Performance</w:t>
      </w:r>
      <w:r w:rsidRPr="003D1204">
        <w:t>:</w:t>
      </w:r>
    </w:p>
    <w:p w14:paraId="4EADEE79" w14:textId="77777777" w:rsidR="003D1204" w:rsidRPr="003D1204" w:rsidRDefault="003D1204" w:rsidP="003D1204">
      <w:pPr>
        <w:numPr>
          <w:ilvl w:val="0"/>
          <w:numId w:val="5"/>
        </w:numPr>
        <w:jc w:val="center"/>
      </w:pPr>
      <w:r w:rsidRPr="003D1204">
        <w:t>Accuracy: 0.842</w:t>
      </w:r>
    </w:p>
    <w:p w14:paraId="01A270D3" w14:textId="77777777" w:rsidR="003D1204" w:rsidRPr="003D1204" w:rsidRDefault="003D1204" w:rsidP="003D1204">
      <w:pPr>
        <w:numPr>
          <w:ilvl w:val="0"/>
          <w:numId w:val="5"/>
        </w:numPr>
        <w:jc w:val="center"/>
      </w:pPr>
      <w:r w:rsidRPr="003D1204">
        <w:t>Recall: 0.563</w:t>
      </w:r>
    </w:p>
    <w:p w14:paraId="4FCF1276" w14:textId="77777777" w:rsidR="003D1204" w:rsidRPr="003D1204" w:rsidRDefault="003D1204" w:rsidP="003D1204">
      <w:pPr>
        <w:numPr>
          <w:ilvl w:val="0"/>
          <w:numId w:val="5"/>
        </w:numPr>
        <w:jc w:val="center"/>
      </w:pPr>
      <w:r w:rsidRPr="003D1204">
        <w:t>Precision: 0.722</w:t>
      </w:r>
    </w:p>
    <w:p w14:paraId="56042178" w14:textId="77777777" w:rsidR="003D1204" w:rsidRPr="003D1204" w:rsidRDefault="003D1204" w:rsidP="003D1204">
      <w:pPr>
        <w:numPr>
          <w:ilvl w:val="0"/>
          <w:numId w:val="5"/>
        </w:numPr>
        <w:jc w:val="center"/>
      </w:pPr>
      <w:r w:rsidRPr="003D1204">
        <w:t>Specificity: 0.931</w:t>
      </w:r>
    </w:p>
    <w:p w14:paraId="7784CD69" w14:textId="77777777" w:rsidR="003D1204" w:rsidRPr="003D1204" w:rsidRDefault="003D1204" w:rsidP="003D1204">
      <w:pPr>
        <w:numPr>
          <w:ilvl w:val="0"/>
          <w:numId w:val="5"/>
        </w:numPr>
        <w:jc w:val="center"/>
      </w:pPr>
      <w:r w:rsidRPr="003D1204">
        <w:t>F1-score: 0.632</w:t>
      </w:r>
    </w:p>
    <w:p w14:paraId="3CC926A9" w14:textId="77777777" w:rsidR="003D1204" w:rsidRPr="003D1204" w:rsidRDefault="003D1204" w:rsidP="003D1204">
      <w:pPr>
        <w:numPr>
          <w:ilvl w:val="0"/>
          <w:numId w:val="5"/>
        </w:numPr>
        <w:jc w:val="center"/>
      </w:pPr>
      <w:r w:rsidRPr="003D1204">
        <w:t>ROC-AUC: 0.894</w:t>
      </w:r>
    </w:p>
    <w:p w14:paraId="2B0C8DB5" w14:textId="77777777" w:rsidR="003D1204" w:rsidRDefault="003D1204" w:rsidP="003D1204">
      <w:pPr>
        <w:jc w:val="center"/>
        <w:rPr>
          <w:b/>
          <w:bCs/>
        </w:rPr>
      </w:pPr>
      <w:r w:rsidRPr="003D1204">
        <w:rPr>
          <w:b/>
          <w:bCs/>
        </w:rPr>
        <w:t>LDA Confusion Matrix</w:t>
      </w:r>
      <w:r w:rsidRPr="003D1204">
        <w:t xml:space="preserve">: </w:t>
      </w:r>
      <w:r>
        <w:rPr>
          <w:noProof/>
        </w:rPr>
        <w:drawing>
          <wp:inline distT="0" distB="0" distL="0" distR="0" wp14:anchorId="4EDBBEB9" wp14:editId="2AC2B371">
            <wp:extent cx="5848350" cy="4391025"/>
            <wp:effectExtent l="0" t="0" r="0" b="9525"/>
            <wp:docPr id="18846153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3D1204">
        <w:br/>
      </w:r>
    </w:p>
    <w:p w14:paraId="0BDD026E" w14:textId="72A124C5" w:rsidR="003D1204" w:rsidRPr="003D1204" w:rsidRDefault="003D1204" w:rsidP="003D1204">
      <w:pPr>
        <w:jc w:val="center"/>
      </w:pPr>
      <w:r w:rsidRPr="003D1204">
        <w:rPr>
          <w:b/>
          <w:bCs/>
        </w:rPr>
        <w:lastRenderedPageBreak/>
        <w:t>ROC Curve (LDA)</w:t>
      </w:r>
      <w:r w:rsidRPr="003D1204">
        <w:t xml:space="preserve">: </w:t>
      </w:r>
      <w:r>
        <w:rPr>
          <w:noProof/>
        </w:rPr>
        <w:drawing>
          <wp:inline distT="0" distB="0" distL="0" distR="0" wp14:anchorId="4E332A09" wp14:editId="561EAD2E">
            <wp:extent cx="5486400" cy="4572000"/>
            <wp:effectExtent l="0" t="0" r="0" b="0"/>
            <wp:docPr id="13773300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r w:rsidRPr="003D1204">
        <w:br/>
      </w:r>
      <w:r w:rsidRPr="003D1204">
        <w:rPr>
          <w:b/>
          <w:bCs/>
        </w:rPr>
        <w:t>Metrics Table (LDA)</w:t>
      </w:r>
      <w:r w:rsidRPr="003D1204">
        <w:t xml:space="preserve">: </w:t>
      </w:r>
      <w:r>
        <w:rPr>
          <w:noProof/>
        </w:rPr>
        <w:drawing>
          <wp:inline distT="0" distB="0" distL="0" distR="0" wp14:anchorId="768F95B9" wp14:editId="7198CF5C">
            <wp:extent cx="5114925" cy="1209675"/>
            <wp:effectExtent l="0" t="0" r="9525" b="9525"/>
            <wp:docPr id="17521521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4925" cy="1209675"/>
                    </a:xfrm>
                    <a:prstGeom prst="rect">
                      <a:avLst/>
                    </a:prstGeom>
                    <a:noFill/>
                    <a:ln>
                      <a:noFill/>
                    </a:ln>
                  </pic:spPr>
                </pic:pic>
              </a:graphicData>
            </a:graphic>
          </wp:inline>
        </w:drawing>
      </w:r>
    </w:p>
    <w:p w14:paraId="38B2F20E" w14:textId="77777777" w:rsidR="003D1204" w:rsidRPr="003D1204" w:rsidRDefault="003D1204" w:rsidP="003D1204">
      <w:pPr>
        <w:jc w:val="center"/>
      </w:pPr>
      <w:r w:rsidRPr="003D1204">
        <w:pict w14:anchorId="18FE7A24">
          <v:rect id="_x0000_i1073" style="width:0;height:1.5pt" o:hralign="center" o:hrstd="t" o:hr="t" fillcolor="#a0a0a0" stroked="f"/>
        </w:pict>
      </w:r>
    </w:p>
    <w:p w14:paraId="28F7E0E5" w14:textId="77777777" w:rsidR="003D1204" w:rsidRDefault="003D1204" w:rsidP="003D1204">
      <w:pPr>
        <w:jc w:val="center"/>
        <w:rPr>
          <w:b/>
          <w:bCs/>
        </w:rPr>
      </w:pPr>
    </w:p>
    <w:p w14:paraId="460D4987" w14:textId="77777777" w:rsidR="003D1204" w:rsidRDefault="003D1204" w:rsidP="003D1204">
      <w:pPr>
        <w:jc w:val="center"/>
        <w:rPr>
          <w:b/>
          <w:bCs/>
        </w:rPr>
      </w:pPr>
    </w:p>
    <w:p w14:paraId="2516C96E" w14:textId="77777777" w:rsidR="003D1204" w:rsidRDefault="003D1204" w:rsidP="003D1204">
      <w:pPr>
        <w:jc w:val="center"/>
        <w:rPr>
          <w:b/>
          <w:bCs/>
        </w:rPr>
      </w:pPr>
    </w:p>
    <w:p w14:paraId="36E585B7" w14:textId="77777777" w:rsidR="003D1204" w:rsidRDefault="003D1204" w:rsidP="003D1204">
      <w:pPr>
        <w:jc w:val="center"/>
        <w:rPr>
          <w:b/>
          <w:bCs/>
        </w:rPr>
      </w:pPr>
    </w:p>
    <w:p w14:paraId="3B28FA9A" w14:textId="77777777" w:rsidR="003D1204" w:rsidRDefault="003D1204" w:rsidP="003D1204">
      <w:pPr>
        <w:jc w:val="center"/>
        <w:rPr>
          <w:b/>
          <w:bCs/>
        </w:rPr>
      </w:pPr>
    </w:p>
    <w:p w14:paraId="43FCD07D" w14:textId="1E4794ED" w:rsidR="003D1204" w:rsidRPr="003D1204" w:rsidRDefault="003D1204" w:rsidP="003D1204">
      <w:pPr>
        <w:jc w:val="center"/>
        <w:rPr>
          <w:b/>
          <w:bCs/>
        </w:rPr>
      </w:pPr>
      <w:r w:rsidRPr="003D1204">
        <w:rPr>
          <w:b/>
          <w:bCs/>
        </w:rPr>
        <w:lastRenderedPageBreak/>
        <w:t>7. Conclusion</w:t>
      </w:r>
    </w:p>
    <w:p w14:paraId="54D7173D" w14:textId="77777777" w:rsidR="003D1204" w:rsidRPr="003D1204" w:rsidRDefault="003D1204" w:rsidP="003D1204">
      <w:pPr>
        <w:numPr>
          <w:ilvl w:val="0"/>
          <w:numId w:val="6"/>
        </w:numPr>
        <w:jc w:val="center"/>
      </w:pPr>
      <w:r w:rsidRPr="003D1204">
        <w:t>The dataset exhibits moderate class imbalance (~76% to 24%).</w:t>
      </w:r>
    </w:p>
    <w:p w14:paraId="5AA3521B" w14:textId="77777777" w:rsidR="003D1204" w:rsidRPr="003D1204" w:rsidRDefault="003D1204" w:rsidP="003D1204">
      <w:pPr>
        <w:numPr>
          <w:ilvl w:val="0"/>
          <w:numId w:val="6"/>
        </w:numPr>
        <w:jc w:val="center"/>
      </w:pPr>
      <w:r w:rsidRPr="003D1204">
        <w:t>Logistic Regression performs well with ROC-AUC ~0.91.</w:t>
      </w:r>
    </w:p>
    <w:p w14:paraId="4691B292" w14:textId="77777777" w:rsidR="003D1204" w:rsidRPr="003D1204" w:rsidRDefault="003D1204" w:rsidP="003D1204">
      <w:pPr>
        <w:numPr>
          <w:ilvl w:val="0"/>
          <w:numId w:val="6"/>
        </w:numPr>
        <w:jc w:val="center"/>
      </w:pPr>
      <w:r w:rsidRPr="003D1204">
        <w:t xml:space="preserve">SMOTE and </w:t>
      </w:r>
      <w:proofErr w:type="spellStart"/>
      <w:r w:rsidRPr="003D1204">
        <w:t>undersampling</w:t>
      </w:r>
      <w:proofErr w:type="spellEnd"/>
      <w:r w:rsidRPr="003D1204">
        <w:t xml:space="preserve"> methods improved recall significantly, making them suitable for imbalanced classification.</w:t>
      </w:r>
    </w:p>
    <w:p w14:paraId="5E7C5FEE" w14:textId="77777777" w:rsidR="003D1204" w:rsidRPr="003D1204" w:rsidRDefault="003D1204" w:rsidP="003D1204">
      <w:pPr>
        <w:numPr>
          <w:ilvl w:val="0"/>
          <w:numId w:val="6"/>
        </w:numPr>
        <w:jc w:val="center"/>
      </w:pPr>
      <w:r w:rsidRPr="003D1204">
        <w:t>LDA effectively reduced dimensionality with minimal loss in classification performance.</w:t>
      </w:r>
    </w:p>
    <w:p w14:paraId="647925F2" w14:textId="77777777" w:rsidR="003D1204" w:rsidRPr="003D1204" w:rsidRDefault="003D1204" w:rsidP="003D1204">
      <w:pPr>
        <w:jc w:val="center"/>
      </w:pPr>
      <w:r w:rsidRPr="003D1204">
        <w:t>These results suggest that simple resampling techniques paired with Logistic Regression can deliver robust results even in imbalanced settings.</w:t>
      </w:r>
    </w:p>
    <w:p w14:paraId="174C5724" w14:textId="77777777" w:rsidR="003D1204" w:rsidRDefault="003D1204" w:rsidP="003D1204">
      <w:pPr>
        <w:jc w:val="center"/>
      </w:pPr>
    </w:p>
    <w:sectPr w:rsidR="003D12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43E1"/>
    <w:multiLevelType w:val="multilevel"/>
    <w:tmpl w:val="A872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857FC"/>
    <w:multiLevelType w:val="multilevel"/>
    <w:tmpl w:val="2C68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8704D"/>
    <w:multiLevelType w:val="multilevel"/>
    <w:tmpl w:val="FA76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C3249"/>
    <w:multiLevelType w:val="multilevel"/>
    <w:tmpl w:val="CF8E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2528E"/>
    <w:multiLevelType w:val="multilevel"/>
    <w:tmpl w:val="ADC2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033AC"/>
    <w:multiLevelType w:val="multilevel"/>
    <w:tmpl w:val="F7B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668113">
    <w:abstractNumId w:val="3"/>
  </w:num>
  <w:num w:numId="2" w16cid:durableId="2016036389">
    <w:abstractNumId w:val="5"/>
  </w:num>
  <w:num w:numId="3" w16cid:durableId="1376585378">
    <w:abstractNumId w:val="2"/>
  </w:num>
  <w:num w:numId="4" w16cid:durableId="1322805102">
    <w:abstractNumId w:val="1"/>
  </w:num>
  <w:num w:numId="5" w16cid:durableId="46534750">
    <w:abstractNumId w:val="4"/>
  </w:num>
  <w:num w:numId="6" w16cid:durableId="69411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04"/>
    <w:rsid w:val="003D1204"/>
    <w:rsid w:val="0058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13361"/>
  <w15:chartTrackingRefBased/>
  <w15:docId w15:val="{FD47D6BF-009B-41FD-889C-93C1EDBD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204"/>
    <w:rPr>
      <w:rFonts w:eastAsiaTheme="majorEastAsia" w:cstheme="majorBidi"/>
      <w:color w:val="272727" w:themeColor="text1" w:themeTint="D8"/>
    </w:rPr>
  </w:style>
  <w:style w:type="paragraph" w:styleId="Title">
    <w:name w:val="Title"/>
    <w:basedOn w:val="Normal"/>
    <w:next w:val="Normal"/>
    <w:link w:val="TitleChar"/>
    <w:uiPriority w:val="10"/>
    <w:qFormat/>
    <w:rsid w:val="003D1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204"/>
    <w:pPr>
      <w:spacing w:before="160"/>
      <w:jc w:val="center"/>
    </w:pPr>
    <w:rPr>
      <w:i/>
      <w:iCs/>
      <w:color w:val="404040" w:themeColor="text1" w:themeTint="BF"/>
    </w:rPr>
  </w:style>
  <w:style w:type="character" w:customStyle="1" w:styleId="QuoteChar">
    <w:name w:val="Quote Char"/>
    <w:basedOn w:val="DefaultParagraphFont"/>
    <w:link w:val="Quote"/>
    <w:uiPriority w:val="29"/>
    <w:rsid w:val="003D1204"/>
    <w:rPr>
      <w:i/>
      <w:iCs/>
      <w:color w:val="404040" w:themeColor="text1" w:themeTint="BF"/>
    </w:rPr>
  </w:style>
  <w:style w:type="paragraph" w:styleId="ListParagraph">
    <w:name w:val="List Paragraph"/>
    <w:basedOn w:val="Normal"/>
    <w:uiPriority w:val="34"/>
    <w:qFormat/>
    <w:rsid w:val="003D1204"/>
    <w:pPr>
      <w:ind w:left="720"/>
      <w:contextualSpacing/>
    </w:pPr>
  </w:style>
  <w:style w:type="character" w:styleId="IntenseEmphasis">
    <w:name w:val="Intense Emphasis"/>
    <w:basedOn w:val="DefaultParagraphFont"/>
    <w:uiPriority w:val="21"/>
    <w:qFormat/>
    <w:rsid w:val="003D1204"/>
    <w:rPr>
      <w:i/>
      <w:iCs/>
      <w:color w:val="0F4761" w:themeColor="accent1" w:themeShade="BF"/>
    </w:rPr>
  </w:style>
  <w:style w:type="paragraph" w:styleId="IntenseQuote">
    <w:name w:val="Intense Quote"/>
    <w:basedOn w:val="Normal"/>
    <w:next w:val="Normal"/>
    <w:link w:val="IntenseQuoteChar"/>
    <w:uiPriority w:val="30"/>
    <w:qFormat/>
    <w:rsid w:val="003D1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204"/>
    <w:rPr>
      <w:i/>
      <w:iCs/>
      <w:color w:val="0F4761" w:themeColor="accent1" w:themeShade="BF"/>
    </w:rPr>
  </w:style>
  <w:style w:type="character" w:styleId="IntenseReference">
    <w:name w:val="Intense Reference"/>
    <w:basedOn w:val="DefaultParagraphFont"/>
    <w:uiPriority w:val="32"/>
    <w:qFormat/>
    <w:rsid w:val="003D12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08966">
      <w:bodyDiv w:val="1"/>
      <w:marLeft w:val="0"/>
      <w:marRight w:val="0"/>
      <w:marTop w:val="0"/>
      <w:marBottom w:val="0"/>
      <w:divBdr>
        <w:top w:val="none" w:sz="0" w:space="0" w:color="auto"/>
        <w:left w:val="none" w:sz="0" w:space="0" w:color="auto"/>
        <w:bottom w:val="none" w:sz="0" w:space="0" w:color="auto"/>
        <w:right w:val="none" w:sz="0" w:space="0" w:color="auto"/>
      </w:divBdr>
      <w:divsChild>
        <w:div w:id="467744613">
          <w:marLeft w:val="0"/>
          <w:marRight w:val="0"/>
          <w:marTop w:val="0"/>
          <w:marBottom w:val="0"/>
          <w:divBdr>
            <w:top w:val="none" w:sz="0" w:space="0" w:color="auto"/>
            <w:left w:val="none" w:sz="0" w:space="0" w:color="auto"/>
            <w:bottom w:val="none" w:sz="0" w:space="0" w:color="auto"/>
            <w:right w:val="none" w:sz="0" w:space="0" w:color="auto"/>
          </w:divBdr>
        </w:div>
        <w:div w:id="729305509">
          <w:marLeft w:val="0"/>
          <w:marRight w:val="0"/>
          <w:marTop w:val="0"/>
          <w:marBottom w:val="0"/>
          <w:divBdr>
            <w:top w:val="none" w:sz="0" w:space="0" w:color="auto"/>
            <w:left w:val="none" w:sz="0" w:space="0" w:color="auto"/>
            <w:bottom w:val="none" w:sz="0" w:space="0" w:color="auto"/>
            <w:right w:val="none" w:sz="0" w:space="0" w:color="auto"/>
          </w:divBdr>
        </w:div>
        <w:div w:id="1820146851">
          <w:marLeft w:val="0"/>
          <w:marRight w:val="0"/>
          <w:marTop w:val="0"/>
          <w:marBottom w:val="0"/>
          <w:divBdr>
            <w:top w:val="none" w:sz="0" w:space="0" w:color="auto"/>
            <w:left w:val="none" w:sz="0" w:space="0" w:color="auto"/>
            <w:bottom w:val="none" w:sz="0" w:space="0" w:color="auto"/>
            <w:right w:val="none" w:sz="0" w:space="0" w:color="auto"/>
          </w:divBdr>
        </w:div>
        <w:div w:id="1134831802">
          <w:marLeft w:val="0"/>
          <w:marRight w:val="0"/>
          <w:marTop w:val="0"/>
          <w:marBottom w:val="0"/>
          <w:divBdr>
            <w:top w:val="none" w:sz="0" w:space="0" w:color="auto"/>
            <w:left w:val="none" w:sz="0" w:space="0" w:color="auto"/>
            <w:bottom w:val="none" w:sz="0" w:space="0" w:color="auto"/>
            <w:right w:val="none" w:sz="0" w:space="0" w:color="auto"/>
          </w:divBdr>
        </w:div>
        <w:div w:id="795371822">
          <w:marLeft w:val="0"/>
          <w:marRight w:val="0"/>
          <w:marTop w:val="0"/>
          <w:marBottom w:val="0"/>
          <w:divBdr>
            <w:top w:val="none" w:sz="0" w:space="0" w:color="auto"/>
            <w:left w:val="none" w:sz="0" w:space="0" w:color="auto"/>
            <w:bottom w:val="none" w:sz="0" w:space="0" w:color="auto"/>
            <w:right w:val="none" w:sz="0" w:space="0" w:color="auto"/>
          </w:divBdr>
        </w:div>
        <w:div w:id="816067737">
          <w:marLeft w:val="0"/>
          <w:marRight w:val="0"/>
          <w:marTop w:val="0"/>
          <w:marBottom w:val="0"/>
          <w:divBdr>
            <w:top w:val="none" w:sz="0" w:space="0" w:color="auto"/>
            <w:left w:val="none" w:sz="0" w:space="0" w:color="auto"/>
            <w:bottom w:val="none" w:sz="0" w:space="0" w:color="auto"/>
            <w:right w:val="none" w:sz="0" w:space="0" w:color="auto"/>
          </w:divBdr>
        </w:div>
        <w:div w:id="444886544">
          <w:marLeft w:val="0"/>
          <w:marRight w:val="0"/>
          <w:marTop w:val="0"/>
          <w:marBottom w:val="0"/>
          <w:divBdr>
            <w:top w:val="none" w:sz="0" w:space="0" w:color="auto"/>
            <w:left w:val="none" w:sz="0" w:space="0" w:color="auto"/>
            <w:bottom w:val="none" w:sz="0" w:space="0" w:color="auto"/>
            <w:right w:val="none" w:sz="0" w:space="0" w:color="auto"/>
          </w:divBdr>
        </w:div>
      </w:divsChild>
    </w:div>
    <w:div w:id="1028682405">
      <w:bodyDiv w:val="1"/>
      <w:marLeft w:val="0"/>
      <w:marRight w:val="0"/>
      <w:marTop w:val="0"/>
      <w:marBottom w:val="0"/>
      <w:divBdr>
        <w:top w:val="none" w:sz="0" w:space="0" w:color="auto"/>
        <w:left w:val="none" w:sz="0" w:space="0" w:color="auto"/>
        <w:bottom w:val="none" w:sz="0" w:space="0" w:color="auto"/>
        <w:right w:val="none" w:sz="0" w:space="0" w:color="auto"/>
      </w:divBdr>
      <w:divsChild>
        <w:div w:id="1634672400">
          <w:marLeft w:val="0"/>
          <w:marRight w:val="0"/>
          <w:marTop w:val="0"/>
          <w:marBottom w:val="0"/>
          <w:divBdr>
            <w:top w:val="none" w:sz="0" w:space="0" w:color="auto"/>
            <w:left w:val="none" w:sz="0" w:space="0" w:color="auto"/>
            <w:bottom w:val="none" w:sz="0" w:space="0" w:color="auto"/>
            <w:right w:val="none" w:sz="0" w:space="0" w:color="auto"/>
          </w:divBdr>
        </w:div>
        <w:div w:id="678701209">
          <w:marLeft w:val="0"/>
          <w:marRight w:val="0"/>
          <w:marTop w:val="0"/>
          <w:marBottom w:val="0"/>
          <w:divBdr>
            <w:top w:val="none" w:sz="0" w:space="0" w:color="auto"/>
            <w:left w:val="none" w:sz="0" w:space="0" w:color="auto"/>
            <w:bottom w:val="none" w:sz="0" w:space="0" w:color="auto"/>
            <w:right w:val="none" w:sz="0" w:space="0" w:color="auto"/>
          </w:divBdr>
        </w:div>
        <w:div w:id="1819609216">
          <w:marLeft w:val="0"/>
          <w:marRight w:val="0"/>
          <w:marTop w:val="0"/>
          <w:marBottom w:val="0"/>
          <w:divBdr>
            <w:top w:val="none" w:sz="0" w:space="0" w:color="auto"/>
            <w:left w:val="none" w:sz="0" w:space="0" w:color="auto"/>
            <w:bottom w:val="none" w:sz="0" w:space="0" w:color="auto"/>
            <w:right w:val="none" w:sz="0" w:space="0" w:color="auto"/>
          </w:divBdr>
        </w:div>
        <w:div w:id="359744228">
          <w:marLeft w:val="0"/>
          <w:marRight w:val="0"/>
          <w:marTop w:val="0"/>
          <w:marBottom w:val="0"/>
          <w:divBdr>
            <w:top w:val="none" w:sz="0" w:space="0" w:color="auto"/>
            <w:left w:val="none" w:sz="0" w:space="0" w:color="auto"/>
            <w:bottom w:val="none" w:sz="0" w:space="0" w:color="auto"/>
            <w:right w:val="none" w:sz="0" w:space="0" w:color="auto"/>
          </w:divBdr>
        </w:div>
        <w:div w:id="329329705">
          <w:marLeft w:val="0"/>
          <w:marRight w:val="0"/>
          <w:marTop w:val="0"/>
          <w:marBottom w:val="0"/>
          <w:divBdr>
            <w:top w:val="none" w:sz="0" w:space="0" w:color="auto"/>
            <w:left w:val="none" w:sz="0" w:space="0" w:color="auto"/>
            <w:bottom w:val="none" w:sz="0" w:space="0" w:color="auto"/>
            <w:right w:val="none" w:sz="0" w:space="0" w:color="auto"/>
          </w:divBdr>
        </w:div>
        <w:div w:id="1744061205">
          <w:marLeft w:val="0"/>
          <w:marRight w:val="0"/>
          <w:marTop w:val="0"/>
          <w:marBottom w:val="0"/>
          <w:divBdr>
            <w:top w:val="none" w:sz="0" w:space="0" w:color="auto"/>
            <w:left w:val="none" w:sz="0" w:space="0" w:color="auto"/>
            <w:bottom w:val="none" w:sz="0" w:space="0" w:color="auto"/>
            <w:right w:val="none" w:sz="0" w:space="0" w:color="auto"/>
          </w:divBdr>
        </w:div>
        <w:div w:id="931547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430</Words>
  <Characters>2893</Characters>
  <Application>Microsoft Office Word</Application>
  <DocSecurity>0</DocSecurity>
  <Lines>152</Lines>
  <Paragraphs>58</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 Erkin Özokutgen</dc:creator>
  <cp:keywords/>
  <dc:description/>
  <cp:lastModifiedBy>Mesut Erkin Özokutgen</cp:lastModifiedBy>
  <cp:revision>1</cp:revision>
  <dcterms:created xsi:type="dcterms:W3CDTF">2025-04-08T10:34:00Z</dcterms:created>
  <dcterms:modified xsi:type="dcterms:W3CDTF">2025-04-08T10:54:00Z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29f09d85-a2d8-41f4-a761-519e5e9478ba</vt:lpwstr>
  </property>
</Properties>
</file>