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5DBDB611" w:rsidR="00C72EEB" w:rsidRPr="00C32215" w:rsidRDefault="006C6718" w:rsidP="00EC1DD6">
      <w:pPr>
        <w:jc w:val="center"/>
        <w:rPr>
          <w:b/>
          <w:i/>
          <w:sz w:val="32"/>
          <w:szCs w:val="32"/>
          <w:lang w:val="en-GB"/>
        </w:rPr>
      </w:pPr>
      <w:bookmarkStart w:id="5" w:name="Status"/>
      <w:r w:rsidRPr="00C32215">
        <w:rPr>
          <w:b/>
          <w:i/>
          <w:sz w:val="32"/>
          <w:szCs w:val="32"/>
          <w:lang w:val="en-GB"/>
        </w:rPr>
        <w:t>Draft</w:t>
      </w:r>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51CCF26D"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6" w:name="Version"/>
      <w:r w:rsidR="00394938" w:rsidRPr="00C32215">
        <w:rPr>
          <w:lang w:val="en-GB"/>
        </w:rPr>
        <w:t>0</w:t>
      </w:r>
      <w:r w:rsidR="00D46990" w:rsidRPr="00C32215">
        <w:rPr>
          <w:lang w:val="en-GB"/>
        </w:rPr>
        <w:t>.2</w:t>
      </w:r>
      <w:bookmarkEnd w:id="6"/>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7" w:name="Author"/>
      <w:r w:rsidR="00701290" w:rsidRPr="00C32215">
        <w:rPr>
          <w:lang w:val="en-GB"/>
        </w:rPr>
        <w:t>Victor Cameo Ponz</w:t>
      </w:r>
      <w:r w:rsidRPr="00C32215">
        <w:rPr>
          <w:lang w:val="en-GB"/>
        </w:rPr>
        <w:t xml:space="preserve">, </w:t>
      </w:r>
      <w:bookmarkEnd w:id="7"/>
      <w:r w:rsidR="00701290" w:rsidRPr="00C32215">
        <w:rPr>
          <w:lang w:val="en-GB"/>
        </w:rPr>
        <w:t>CINES</w:t>
      </w:r>
    </w:p>
    <w:p w14:paraId="7A2C8D94" w14:textId="77777777" w:rsidR="00C72EEB" w:rsidRPr="00C32215" w:rsidRDefault="00C72EEB" w:rsidP="00EC1DD6">
      <w:pPr>
        <w:tabs>
          <w:tab w:val="left" w:pos="1701"/>
        </w:tabs>
        <w:rPr>
          <w:lang w:val="en-GB"/>
        </w:rPr>
      </w:pPr>
      <w:r w:rsidRPr="00C32215">
        <w:rPr>
          <w:lang w:val="en-GB"/>
        </w:rPr>
        <w:t>Date:</w:t>
      </w:r>
      <w:r w:rsidRPr="00C32215">
        <w:rPr>
          <w:lang w:val="en-GB"/>
        </w:rPr>
        <w:tab/>
      </w:r>
      <w:bookmarkStart w:id="8" w:name="PrepDate"/>
      <w:r w:rsidR="005532B9" w:rsidRPr="00C32215">
        <w:rPr>
          <w:lang w:val="en-GB"/>
        </w:rPr>
        <w:t>0</w:t>
      </w:r>
      <w:r w:rsidR="001B6FAD" w:rsidRPr="00C32215">
        <w:rPr>
          <w:lang w:val="en-GB"/>
        </w:rPr>
        <w:t>1</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8"/>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9" w:name="_Toc75287368"/>
      <w:bookmarkStart w:id="10" w:name="_Toc194478738"/>
      <w:bookmarkStart w:id="11" w:name="_Toc376680000"/>
      <w:bookmarkStart w:id="12" w:name="_Toc477736499"/>
      <w:r w:rsidRPr="00C32215">
        <w:lastRenderedPageBreak/>
        <w:t>Project and Deliverable Information Sheet</w:t>
      </w:r>
      <w:bookmarkEnd w:id="9"/>
      <w:bookmarkEnd w:id="10"/>
      <w:bookmarkEnd w:id="11"/>
      <w:bookmarkEnd w:id="12"/>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C56AE4"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4E4B2189"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D46990" w:rsidRPr="00C32215">
              <w:rPr>
                <w:b/>
                <w:bCs/>
                <w:lang w:val="en-GB"/>
              </w:rPr>
              <w:t>PRACE Fourth Implementation Phase</w:t>
            </w:r>
            <w:r w:rsidR="00D46990" w:rsidRPr="00C32215">
              <w:rPr>
                <w:b/>
                <w:bCs/>
                <w:sz w:val="32"/>
                <w:szCs w:val="32"/>
                <w:lang w:val="en-GB"/>
              </w:rPr>
              <w:t xml:space="preserve"> </w:t>
            </w:r>
            <w:r w:rsidR="00D46990" w:rsidRPr="00C32215">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33525638"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Leonardo Flores Añover</w:t>
            </w:r>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are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3" w:name="_Toc75287369"/>
      <w:bookmarkStart w:id="14" w:name="_Toc194478739"/>
      <w:bookmarkStart w:id="15" w:name="_Toc376680001"/>
      <w:bookmarkStart w:id="16" w:name="_Toc477736500"/>
      <w:r w:rsidRPr="00C32215">
        <w:t>Document Control Sheet</w:t>
      </w:r>
      <w:bookmarkEnd w:id="13"/>
      <w:bookmarkEnd w:id="14"/>
      <w:bookmarkEnd w:id="15"/>
      <w:bookmarkEnd w:id="16"/>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8C266D3"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C56AE4" w:rsidRPr="004D15FA">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C554FD">
        <w:trPr>
          <w:cantSplit/>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54EFAD9A"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30F3D676"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C56AE4" w:rsidRPr="00C32215">
              <w:rPr>
                <w:lang w:val="en-GB"/>
              </w:rPr>
              <w:t>0.2</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9E3DE04"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C56AE4" w:rsidRPr="004D15FA">
              <w:rPr>
                <w:b/>
                <w:i/>
                <w:sz w:val="22"/>
                <w:szCs w:val="22"/>
                <w:lang w:val="en-GB"/>
              </w:rPr>
              <w:t>Draft</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05C8F69B"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C56AE4">
              <w:rPr>
                <w:noProof/>
                <w:lang w:val="en-GB"/>
              </w:rPr>
              <w:t>d7.5_4IP_0.2.docx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C56AE4" w:rsidRPr="00C32215">
              <w:rPr>
                <w:lang w:val="en-GB"/>
              </w:rPr>
              <w:t xml:space="preserve">Victor Cameo Ponz,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r w:rsidRPr="00C32215">
              <w:rPr>
                <w:lang w:val="en-GB"/>
              </w:rPr>
              <w:t>Adem Tekin,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Arno Proeme, EPCC</w:t>
            </w:r>
          </w:p>
          <w:p w14:paraId="454C9DAB" w14:textId="77777777" w:rsidR="004B71EB" w:rsidRPr="004D15FA" w:rsidRDefault="004B71EB" w:rsidP="004B71EB">
            <w:pPr>
              <w:rPr>
                <w:lang w:val="fr-FR"/>
              </w:rPr>
            </w:pPr>
            <w:r w:rsidRPr="004D15FA">
              <w:rPr>
                <w:lang w:val="fr-FR"/>
              </w:rPr>
              <w:t>Charles Moulinec, STFC</w:t>
            </w:r>
          </w:p>
          <w:p w14:paraId="53150DEB" w14:textId="77777777" w:rsidR="009E293E" w:rsidRPr="004D15FA" w:rsidRDefault="009E293E" w:rsidP="009E293E">
            <w:pPr>
              <w:rPr>
                <w:lang w:val="fr-FR"/>
              </w:rPr>
            </w:pPr>
            <w:r w:rsidRPr="004D15FA">
              <w:rPr>
                <w:lang w:val="fr-FR"/>
              </w:rPr>
              <w:t>Dimitris Dellis, GRNET</w:t>
            </w:r>
          </w:p>
          <w:p w14:paraId="4D2F5422" w14:textId="4A9AA189" w:rsidR="00E87387" w:rsidRDefault="00E87387" w:rsidP="009E293E">
            <w:pPr>
              <w:rPr>
                <w:lang w:val="en-GB"/>
              </w:rPr>
            </w:pPr>
            <w:r w:rsidRPr="00C32215">
              <w:rPr>
                <w:lang w:val="en-GB"/>
              </w:rPr>
              <w:t>Fiona Reid, EPCC</w:t>
            </w:r>
          </w:p>
          <w:p w14:paraId="7C09B783" w14:textId="555D064A" w:rsidR="00A60B0C" w:rsidRPr="00C32215" w:rsidRDefault="00A60B0C" w:rsidP="009E293E">
            <w:pPr>
              <w:rPr>
                <w:lang w:val="en-GB"/>
              </w:rPr>
            </w:pPr>
            <w:r>
              <w:rPr>
                <w:lang w:val="en-GB"/>
              </w:rPr>
              <w:t>Gabriel Hautreux, INRIA</w:t>
            </w:r>
            <w:bookmarkStart w:id="17" w:name="_GoBack"/>
            <w:bookmarkEnd w:id="17"/>
          </w:p>
          <w:p w14:paraId="185F1DB6" w14:textId="77777777" w:rsidR="009E293E" w:rsidRPr="00C32215" w:rsidRDefault="009E293E" w:rsidP="009E293E">
            <w:pPr>
              <w:rPr>
                <w:lang w:val="en-GB"/>
              </w:rPr>
            </w:pPr>
            <w:r w:rsidRPr="00C32215">
              <w:rPr>
                <w:lang w:val="en-GB"/>
              </w:rPr>
              <w:t>Jacob Finkenrath, CyI</w:t>
            </w:r>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r w:rsidRPr="00C32215">
              <w:rPr>
                <w:lang w:val="en-GB"/>
              </w:rPr>
              <w:t>Janko Strassburg, BSC</w:t>
            </w:r>
          </w:p>
          <w:p w14:paraId="2A745D1C" w14:textId="5B8B3E87" w:rsidR="00CF7E47" w:rsidRPr="004D15FA" w:rsidRDefault="00CF7E47" w:rsidP="00CF7E47">
            <w:pPr>
              <w:rPr>
                <w:lang w:val="fr-FR"/>
              </w:rPr>
            </w:pPr>
            <w:r w:rsidRPr="004D15FA">
              <w:rPr>
                <w:lang w:val="fr-FR"/>
              </w:rPr>
              <w:t>Jorge Rodriguez, BSC</w:t>
            </w:r>
          </w:p>
          <w:p w14:paraId="5AA20A44" w14:textId="77777777" w:rsidR="004B71EB" w:rsidRPr="004D15FA" w:rsidRDefault="004B71EB" w:rsidP="004B71EB">
            <w:pPr>
              <w:rPr>
                <w:lang w:val="fr-FR"/>
              </w:rPr>
            </w:pPr>
            <w:r w:rsidRPr="004D15FA">
              <w:rPr>
                <w:lang w:val="fr-FR"/>
              </w:rPr>
              <w:t>Martti Louhivuori,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r w:rsidRPr="004D15FA">
              <w:rPr>
                <w:lang w:val="fr-FR"/>
              </w:rPr>
              <w:t>Valeriu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Filip Stanek, IT4I</w:t>
            </w:r>
          </w:p>
          <w:p w14:paraId="60B5E816" w14:textId="4BAF870B" w:rsidR="00C72EEB" w:rsidRPr="00C32215" w:rsidRDefault="006F0F47" w:rsidP="00EC1DD6">
            <w:pPr>
              <w:rPr>
                <w:lang w:val="en-GB"/>
              </w:rPr>
            </w:pPr>
            <w:r w:rsidRPr="00C32215">
              <w:rPr>
                <w:lang w:val="en-GB"/>
              </w:rPr>
              <w:t>Thomas Eickermann,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18" w:name="_Toc32055162"/>
      <w:bookmarkStart w:id="19" w:name="_Toc43712685"/>
      <w:bookmarkStart w:id="20" w:name="_Toc74982971"/>
      <w:bookmarkStart w:id="21" w:name="_Toc75287370"/>
      <w:bookmarkStart w:id="22" w:name="_Toc194478740"/>
      <w:bookmarkStart w:id="23" w:name="_Toc376680002"/>
      <w:bookmarkStart w:id="24" w:name="_Toc477736501"/>
      <w:r w:rsidRPr="00C32215">
        <w:t>Document Status Sheet</w:t>
      </w:r>
      <w:bookmarkEnd w:id="18"/>
      <w:bookmarkEnd w:id="19"/>
      <w:bookmarkEnd w:id="20"/>
      <w:bookmarkEnd w:id="21"/>
      <w:bookmarkEnd w:id="22"/>
      <w:bookmarkEnd w:id="23"/>
      <w:bookmarkEnd w:id="24"/>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lastRenderedPageBreak/>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77777777" w:rsidR="00C72EEB" w:rsidRPr="00C32215" w:rsidRDefault="00C72EEB" w:rsidP="00EC1DD6">
            <w:pPr>
              <w:rPr>
                <w:lang w:val="en-GB"/>
              </w:rPr>
            </w:pPr>
            <w:r w:rsidRPr="00C32215">
              <w:rPr>
                <w:lang w:val="en-GB"/>
              </w:rPr>
              <w:t>DD/Month/YYYY</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77777777" w:rsidR="00C72EEB" w:rsidRPr="00C32215" w:rsidRDefault="00C72EEB" w:rsidP="00EC1DD6">
            <w:pPr>
              <w:rPr>
                <w:lang w:val="en-GB"/>
              </w:rPr>
            </w:pPr>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25" w:name="_Toc376680003"/>
      <w:bookmarkStart w:id="26" w:name="_Toc477736502"/>
      <w:bookmarkStart w:id="27" w:name="_Toc75287371"/>
      <w:bookmarkStart w:id="28" w:name="_Toc194478741"/>
      <w:r w:rsidR="00C72EEB" w:rsidRPr="00C32215">
        <w:lastRenderedPageBreak/>
        <w:t>Document Keywords</w:t>
      </w:r>
      <w:bookmarkEnd w:id="25"/>
      <w:bookmarkEnd w:id="26"/>
      <w:r w:rsidR="00C72EEB" w:rsidRPr="00C32215">
        <w:t xml:space="preserve"> </w:t>
      </w:r>
      <w:bookmarkEnd w:id="27"/>
      <w:bookmarkEnd w:id="28"/>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D014462"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09A93FCD"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29" w:name="_Toc194478742"/>
      <w:bookmarkStart w:id="30" w:name="_Toc376680004"/>
      <w:bookmarkStart w:id="31" w:name="_Toc477736503"/>
      <w:r w:rsidRPr="00C32215">
        <w:lastRenderedPageBreak/>
        <w:t>Table of Contents</w:t>
      </w:r>
      <w:bookmarkEnd w:id="29"/>
      <w:bookmarkEnd w:id="30"/>
      <w:bookmarkEnd w:id="31"/>
    </w:p>
    <w:p w14:paraId="34EA7596" w14:textId="77777777" w:rsidR="00C56AE4" w:rsidRDefault="00986B18">
      <w:pPr>
        <w:pStyle w:val="TOC1"/>
        <w:rPr>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r w:rsidR="00C56AE4">
        <w:rPr>
          <w:noProof/>
        </w:rPr>
        <w:t>Project and Deliverable Information Sheet</w:t>
      </w:r>
      <w:r w:rsidR="00C56AE4">
        <w:rPr>
          <w:noProof/>
        </w:rPr>
        <w:tab/>
      </w:r>
      <w:r w:rsidR="00C56AE4">
        <w:rPr>
          <w:noProof/>
        </w:rPr>
        <w:fldChar w:fldCharType="begin"/>
      </w:r>
      <w:r w:rsidR="00C56AE4">
        <w:rPr>
          <w:noProof/>
        </w:rPr>
        <w:instrText xml:space="preserve"> PAGEREF _Toc477736499 \h </w:instrText>
      </w:r>
      <w:r w:rsidR="00C56AE4">
        <w:rPr>
          <w:noProof/>
        </w:rPr>
      </w:r>
      <w:r w:rsidR="00C56AE4">
        <w:rPr>
          <w:noProof/>
        </w:rPr>
        <w:fldChar w:fldCharType="separate"/>
      </w:r>
      <w:r w:rsidR="00C56AE4">
        <w:rPr>
          <w:noProof/>
        </w:rPr>
        <w:t>i</w:t>
      </w:r>
      <w:r w:rsidR="00C56AE4">
        <w:rPr>
          <w:noProof/>
        </w:rPr>
        <w:fldChar w:fldCharType="end"/>
      </w:r>
    </w:p>
    <w:p w14:paraId="21ADDC4D"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_Toc477736500 \h </w:instrText>
      </w:r>
      <w:r>
        <w:rPr>
          <w:noProof/>
        </w:rPr>
      </w:r>
      <w:r>
        <w:rPr>
          <w:noProof/>
        </w:rPr>
        <w:fldChar w:fldCharType="separate"/>
      </w:r>
      <w:r>
        <w:rPr>
          <w:noProof/>
        </w:rPr>
        <w:t>i</w:t>
      </w:r>
      <w:r>
        <w:rPr>
          <w:noProof/>
        </w:rPr>
        <w:fldChar w:fldCharType="end"/>
      </w:r>
    </w:p>
    <w:p w14:paraId="25E94386"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_Toc477736501 \h </w:instrText>
      </w:r>
      <w:r>
        <w:rPr>
          <w:noProof/>
        </w:rPr>
      </w:r>
      <w:r>
        <w:rPr>
          <w:noProof/>
        </w:rPr>
        <w:fldChar w:fldCharType="separate"/>
      </w:r>
      <w:r>
        <w:rPr>
          <w:noProof/>
        </w:rPr>
        <w:t>i</w:t>
      </w:r>
      <w:r>
        <w:rPr>
          <w:noProof/>
        </w:rPr>
        <w:fldChar w:fldCharType="end"/>
      </w:r>
    </w:p>
    <w:p w14:paraId="00D04573"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_Toc477736502 \h </w:instrText>
      </w:r>
      <w:r>
        <w:rPr>
          <w:noProof/>
        </w:rPr>
      </w:r>
      <w:r>
        <w:rPr>
          <w:noProof/>
        </w:rPr>
        <w:fldChar w:fldCharType="separate"/>
      </w:r>
      <w:r>
        <w:rPr>
          <w:noProof/>
        </w:rPr>
        <w:t>iii</w:t>
      </w:r>
      <w:r>
        <w:rPr>
          <w:noProof/>
        </w:rPr>
        <w:fldChar w:fldCharType="end"/>
      </w:r>
    </w:p>
    <w:p w14:paraId="5104F11E" w14:textId="77777777" w:rsidR="00C56AE4" w:rsidRDefault="00C56AE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_Toc477736503 \h </w:instrText>
      </w:r>
      <w:r>
        <w:rPr>
          <w:noProof/>
        </w:rPr>
      </w:r>
      <w:r>
        <w:rPr>
          <w:noProof/>
        </w:rPr>
        <w:fldChar w:fldCharType="separate"/>
      </w:r>
      <w:r>
        <w:rPr>
          <w:noProof/>
        </w:rPr>
        <w:t>iv</w:t>
      </w:r>
      <w:r>
        <w:rPr>
          <w:noProof/>
        </w:rPr>
        <w:fldChar w:fldCharType="end"/>
      </w:r>
    </w:p>
    <w:p w14:paraId="45A2E969"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_Toc477736504 \h </w:instrText>
      </w:r>
      <w:r>
        <w:rPr>
          <w:noProof/>
        </w:rPr>
      </w:r>
      <w:r>
        <w:rPr>
          <w:noProof/>
        </w:rPr>
        <w:fldChar w:fldCharType="separate"/>
      </w:r>
      <w:r>
        <w:rPr>
          <w:noProof/>
        </w:rPr>
        <w:t>v</w:t>
      </w:r>
      <w:r>
        <w:rPr>
          <w:noProof/>
        </w:rPr>
        <w:fldChar w:fldCharType="end"/>
      </w:r>
    </w:p>
    <w:p w14:paraId="15E13A76"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_Toc477736505 \h </w:instrText>
      </w:r>
      <w:r>
        <w:rPr>
          <w:noProof/>
        </w:rPr>
      </w:r>
      <w:r>
        <w:rPr>
          <w:noProof/>
        </w:rPr>
        <w:fldChar w:fldCharType="separate"/>
      </w:r>
      <w:r>
        <w:rPr>
          <w:noProof/>
        </w:rPr>
        <w:t>v</w:t>
      </w:r>
      <w:r>
        <w:rPr>
          <w:noProof/>
        </w:rPr>
        <w:fldChar w:fldCharType="end"/>
      </w:r>
    </w:p>
    <w:p w14:paraId="7C8C881F" w14:textId="77777777" w:rsidR="00C56AE4" w:rsidRDefault="00C56AE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_Toc477736506 \h </w:instrText>
      </w:r>
      <w:r>
        <w:rPr>
          <w:noProof/>
        </w:rPr>
      </w:r>
      <w:r>
        <w:rPr>
          <w:noProof/>
        </w:rPr>
        <w:fldChar w:fldCharType="separate"/>
      </w:r>
      <w:r>
        <w:rPr>
          <w:noProof/>
        </w:rPr>
        <w:t>vi</w:t>
      </w:r>
      <w:r>
        <w:rPr>
          <w:noProof/>
        </w:rPr>
        <w:fldChar w:fldCharType="end"/>
      </w:r>
    </w:p>
    <w:p w14:paraId="364F0380"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_Toc477736507 \h </w:instrText>
      </w:r>
      <w:r>
        <w:rPr>
          <w:noProof/>
        </w:rPr>
      </w:r>
      <w:r>
        <w:rPr>
          <w:noProof/>
        </w:rPr>
        <w:fldChar w:fldCharType="separate"/>
      </w:r>
      <w:r>
        <w:rPr>
          <w:noProof/>
        </w:rPr>
        <w:t>vi</w:t>
      </w:r>
      <w:r>
        <w:rPr>
          <w:noProof/>
        </w:rPr>
        <w:fldChar w:fldCharType="end"/>
      </w:r>
    </w:p>
    <w:p w14:paraId="10461141"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_Toc477736508 \h </w:instrText>
      </w:r>
      <w:r>
        <w:rPr>
          <w:noProof/>
        </w:rPr>
      </w:r>
      <w:r>
        <w:rPr>
          <w:noProof/>
        </w:rPr>
        <w:fldChar w:fldCharType="separate"/>
      </w:r>
      <w:r>
        <w:rPr>
          <w:noProof/>
        </w:rPr>
        <w:t>ix</w:t>
      </w:r>
      <w:r>
        <w:rPr>
          <w:noProof/>
        </w:rPr>
        <w:fldChar w:fldCharType="end"/>
      </w:r>
    </w:p>
    <w:p w14:paraId="6B10B697" w14:textId="77777777" w:rsidR="00C56AE4" w:rsidRDefault="00C56AE4">
      <w:pPr>
        <w:pStyle w:val="TOC1"/>
        <w:rPr>
          <w:rFonts w:asciiTheme="minorHAnsi" w:eastAsiaTheme="minorEastAsia" w:hAnsiTheme="minorHAnsi" w:cstheme="minorBidi"/>
          <w:b w:val="0"/>
          <w:noProof/>
          <w:sz w:val="24"/>
          <w:lang w:val="en-US" w:eastAsia="en-US"/>
        </w:rPr>
      </w:pPr>
      <w:r w:rsidRPr="006B5433">
        <w:rPr>
          <w:noProof/>
        </w:rPr>
        <w:t>Executive Summary</w:t>
      </w:r>
      <w:r>
        <w:rPr>
          <w:noProof/>
        </w:rPr>
        <w:tab/>
      </w:r>
      <w:r>
        <w:rPr>
          <w:noProof/>
        </w:rPr>
        <w:fldChar w:fldCharType="begin"/>
      </w:r>
      <w:r>
        <w:rPr>
          <w:noProof/>
        </w:rPr>
        <w:instrText xml:space="preserve"> PAGEREF _Toc477736509 \h </w:instrText>
      </w:r>
      <w:r>
        <w:rPr>
          <w:noProof/>
        </w:rPr>
      </w:r>
      <w:r>
        <w:rPr>
          <w:noProof/>
        </w:rPr>
        <w:fldChar w:fldCharType="separate"/>
      </w:r>
      <w:r>
        <w:rPr>
          <w:noProof/>
        </w:rPr>
        <w:t>1</w:t>
      </w:r>
      <w:r>
        <w:rPr>
          <w:noProof/>
        </w:rPr>
        <w:fldChar w:fldCharType="end"/>
      </w:r>
    </w:p>
    <w:p w14:paraId="7B399FBC"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_Toc477736510 \h </w:instrText>
      </w:r>
      <w:r>
        <w:rPr>
          <w:noProof/>
        </w:rPr>
      </w:r>
      <w:r>
        <w:rPr>
          <w:noProof/>
        </w:rPr>
        <w:fldChar w:fldCharType="separate"/>
      </w:r>
      <w:r>
        <w:rPr>
          <w:noProof/>
        </w:rPr>
        <w:t>1</w:t>
      </w:r>
      <w:r>
        <w:rPr>
          <w:noProof/>
        </w:rPr>
        <w:fldChar w:fldCharType="end"/>
      </w:r>
    </w:p>
    <w:p w14:paraId="6CB1EA40"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_Toc477736511 \h </w:instrText>
      </w:r>
      <w:r>
        <w:rPr>
          <w:noProof/>
        </w:rPr>
      </w:r>
      <w:r>
        <w:rPr>
          <w:noProof/>
        </w:rPr>
        <w:fldChar w:fldCharType="separate"/>
      </w:r>
      <w:r>
        <w:rPr>
          <w:noProof/>
        </w:rPr>
        <w:t>1</w:t>
      </w:r>
      <w:r>
        <w:rPr>
          <w:noProof/>
        </w:rPr>
        <w:fldChar w:fldCharType="end"/>
      </w:r>
    </w:p>
    <w:p w14:paraId="00749C4E" w14:textId="77777777" w:rsidR="00C56AE4" w:rsidRDefault="00C56AE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_Toc477736512 \h </w:instrText>
      </w:r>
      <w:r>
        <w:fldChar w:fldCharType="separate"/>
      </w:r>
      <w:r>
        <w:t>1</w:t>
      </w:r>
      <w:r>
        <w:fldChar w:fldCharType="end"/>
      </w:r>
    </w:p>
    <w:p w14:paraId="149D03FA" w14:textId="77777777" w:rsidR="00C56AE4" w:rsidRDefault="00C56AE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_Toc477736513 \h </w:instrText>
      </w:r>
      <w:r>
        <w:fldChar w:fldCharType="separate"/>
      </w:r>
      <w:r>
        <w:t>2</w:t>
      </w:r>
      <w:r>
        <w:fldChar w:fldCharType="end"/>
      </w:r>
    </w:p>
    <w:p w14:paraId="66AE44AB"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_Toc477736514 \h </w:instrText>
      </w:r>
      <w:r>
        <w:rPr>
          <w:noProof/>
        </w:rPr>
      </w:r>
      <w:r>
        <w:rPr>
          <w:noProof/>
        </w:rPr>
        <w:fldChar w:fldCharType="separate"/>
      </w:r>
      <w:r>
        <w:rPr>
          <w:noProof/>
        </w:rPr>
        <w:t>2</w:t>
      </w:r>
      <w:r>
        <w:rPr>
          <w:noProof/>
        </w:rPr>
        <w:fldChar w:fldCharType="end"/>
      </w:r>
    </w:p>
    <w:p w14:paraId="468D37F7"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_Toc477736515 \h </w:instrText>
      </w:r>
      <w:r>
        <w:rPr>
          <w:noProof/>
        </w:rPr>
      </w:r>
      <w:r>
        <w:rPr>
          <w:noProof/>
        </w:rPr>
        <w:fldChar w:fldCharType="separate"/>
      </w:r>
      <w:r>
        <w:rPr>
          <w:noProof/>
        </w:rPr>
        <w:t>3</w:t>
      </w:r>
      <w:r>
        <w:rPr>
          <w:noProof/>
        </w:rPr>
        <w:fldChar w:fldCharType="end"/>
      </w:r>
    </w:p>
    <w:p w14:paraId="32A8C6D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2.2.3</w:t>
      </w:r>
      <w:r w:rsidRPr="004D15FA">
        <w:rPr>
          <w:rFonts w:asciiTheme="minorHAnsi" w:eastAsiaTheme="minorEastAsia" w:hAnsiTheme="minorHAnsi" w:cstheme="minorBidi"/>
          <w:i w:val="0"/>
          <w:noProof/>
          <w:sz w:val="24"/>
          <w:szCs w:val="24"/>
          <w:lang w:val="fr-FR" w:eastAsia="en-US"/>
        </w:rPr>
        <w:tab/>
      </w:r>
      <w:r w:rsidRPr="004D15FA">
        <w:rPr>
          <w:noProof/>
          <w:lang w:val="fr-FR"/>
        </w:rPr>
        <w:t>P100 cluster</w:t>
      </w:r>
      <w:r w:rsidRPr="004D15FA">
        <w:rPr>
          <w:noProof/>
          <w:lang w:val="fr-FR"/>
        </w:rPr>
        <w:tab/>
      </w:r>
      <w:r>
        <w:rPr>
          <w:noProof/>
        </w:rPr>
        <w:fldChar w:fldCharType="begin"/>
      </w:r>
      <w:r w:rsidRPr="004D15FA">
        <w:rPr>
          <w:noProof/>
          <w:lang w:val="fr-FR"/>
        </w:rPr>
        <w:instrText xml:space="preserve"> PAGEREF _Toc477736516 \h </w:instrText>
      </w:r>
      <w:r>
        <w:rPr>
          <w:noProof/>
        </w:rPr>
      </w:r>
      <w:r>
        <w:rPr>
          <w:noProof/>
        </w:rPr>
        <w:fldChar w:fldCharType="separate"/>
      </w:r>
      <w:r w:rsidRPr="004D15FA">
        <w:rPr>
          <w:noProof/>
          <w:lang w:val="fr-FR"/>
        </w:rPr>
        <w:t>3</w:t>
      </w:r>
      <w:r>
        <w:rPr>
          <w:noProof/>
        </w:rPr>
        <w:fldChar w:fldCharType="end"/>
      </w:r>
    </w:p>
    <w:p w14:paraId="0FDFE95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2.2.4</w:t>
      </w:r>
      <w:r w:rsidRPr="004D15FA">
        <w:rPr>
          <w:rFonts w:asciiTheme="minorHAnsi" w:eastAsiaTheme="minorEastAsia" w:hAnsiTheme="minorHAnsi" w:cstheme="minorBidi"/>
          <w:i w:val="0"/>
          <w:noProof/>
          <w:sz w:val="24"/>
          <w:szCs w:val="24"/>
          <w:lang w:val="fr-FR" w:eastAsia="en-US"/>
        </w:rPr>
        <w:tab/>
      </w:r>
      <w:r w:rsidRPr="004D15FA">
        <w:rPr>
          <w:noProof/>
          <w:lang w:val="fr-FR"/>
        </w:rPr>
        <w:t>Xeon Phi 7250 cluster</w:t>
      </w:r>
      <w:r w:rsidRPr="004D15FA">
        <w:rPr>
          <w:noProof/>
          <w:lang w:val="fr-FR"/>
        </w:rPr>
        <w:tab/>
      </w:r>
      <w:r>
        <w:rPr>
          <w:noProof/>
        </w:rPr>
        <w:fldChar w:fldCharType="begin"/>
      </w:r>
      <w:r w:rsidRPr="004D15FA">
        <w:rPr>
          <w:noProof/>
          <w:lang w:val="fr-FR"/>
        </w:rPr>
        <w:instrText xml:space="preserve"> PAGEREF _Toc477736517 \h </w:instrText>
      </w:r>
      <w:r>
        <w:rPr>
          <w:noProof/>
        </w:rPr>
      </w:r>
      <w:r>
        <w:rPr>
          <w:noProof/>
        </w:rPr>
        <w:fldChar w:fldCharType="separate"/>
      </w:r>
      <w:r w:rsidRPr="004D15FA">
        <w:rPr>
          <w:noProof/>
          <w:lang w:val="fr-FR"/>
        </w:rPr>
        <w:t>3</w:t>
      </w:r>
      <w:r>
        <w:rPr>
          <w:noProof/>
        </w:rPr>
        <w:fldChar w:fldCharType="end"/>
      </w:r>
    </w:p>
    <w:p w14:paraId="1C08596C"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3</w:t>
      </w:r>
      <w:r w:rsidRPr="004D15FA">
        <w:rPr>
          <w:rFonts w:asciiTheme="minorHAnsi" w:eastAsiaTheme="minorEastAsia" w:hAnsiTheme="minorHAnsi" w:cstheme="minorBidi"/>
          <w:b w:val="0"/>
          <w:noProof/>
          <w:sz w:val="24"/>
          <w:lang w:val="fr-FR" w:eastAsia="en-US"/>
        </w:rPr>
        <w:tab/>
      </w:r>
      <w:r w:rsidRPr="004D15FA">
        <w:rPr>
          <w:noProof/>
          <w:lang w:val="fr-FR"/>
        </w:rPr>
        <w:t>Benchmark suite description</w:t>
      </w:r>
      <w:r w:rsidRPr="004D15FA">
        <w:rPr>
          <w:noProof/>
          <w:lang w:val="fr-FR"/>
        </w:rPr>
        <w:tab/>
      </w:r>
      <w:r>
        <w:rPr>
          <w:noProof/>
        </w:rPr>
        <w:fldChar w:fldCharType="begin"/>
      </w:r>
      <w:r w:rsidRPr="004D15FA">
        <w:rPr>
          <w:noProof/>
          <w:lang w:val="fr-FR"/>
        </w:rPr>
        <w:instrText xml:space="preserve"> PAGEREF _Toc477736518 \h </w:instrText>
      </w:r>
      <w:r>
        <w:rPr>
          <w:noProof/>
        </w:rPr>
      </w:r>
      <w:r>
        <w:rPr>
          <w:noProof/>
        </w:rPr>
        <w:fldChar w:fldCharType="separate"/>
      </w:r>
      <w:r w:rsidRPr="004D15FA">
        <w:rPr>
          <w:noProof/>
          <w:lang w:val="fr-FR"/>
        </w:rPr>
        <w:t>4</w:t>
      </w:r>
      <w:r>
        <w:rPr>
          <w:noProof/>
        </w:rPr>
        <w:fldChar w:fldCharType="end"/>
      </w:r>
    </w:p>
    <w:p w14:paraId="075B466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_Toc477736519 \h </w:instrText>
      </w:r>
      <w:r>
        <w:fldChar w:fldCharType="separate"/>
      </w:r>
      <w:r w:rsidRPr="004D15FA">
        <w:rPr>
          <w:lang w:val="fr-FR"/>
        </w:rPr>
        <w:t>4</w:t>
      </w:r>
      <w:r>
        <w:fldChar w:fldCharType="end"/>
      </w:r>
    </w:p>
    <w:p w14:paraId="53A87971"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_Toc477736520 \h </w:instrText>
      </w:r>
      <w:r>
        <w:rPr>
          <w:noProof/>
        </w:rPr>
      </w:r>
      <w:r>
        <w:rPr>
          <w:noProof/>
        </w:rPr>
        <w:fldChar w:fldCharType="separate"/>
      </w:r>
      <w:r w:rsidRPr="004D15FA">
        <w:rPr>
          <w:noProof/>
          <w:lang w:val="fr-FR"/>
        </w:rPr>
        <w:t>4</w:t>
      </w:r>
      <w:r>
        <w:rPr>
          <w:noProof/>
        </w:rPr>
        <w:fldChar w:fldCharType="end"/>
      </w:r>
    </w:p>
    <w:p w14:paraId="0147BB5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_Toc477736521 \h </w:instrText>
      </w:r>
      <w:r>
        <w:rPr>
          <w:noProof/>
        </w:rPr>
      </w:r>
      <w:r>
        <w:rPr>
          <w:noProof/>
        </w:rPr>
        <w:fldChar w:fldCharType="separate"/>
      </w:r>
      <w:r w:rsidRPr="004D15FA">
        <w:rPr>
          <w:noProof/>
          <w:lang w:val="fr-FR"/>
        </w:rPr>
        <w:t>4</w:t>
      </w:r>
      <w:r>
        <w:rPr>
          <w:noProof/>
        </w:rPr>
        <w:fldChar w:fldCharType="end"/>
      </w:r>
    </w:p>
    <w:p w14:paraId="37EAE9E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_Toc477736522 \h </w:instrText>
      </w:r>
      <w:r>
        <w:fldChar w:fldCharType="separate"/>
      </w:r>
      <w:r w:rsidRPr="004D15FA">
        <w:rPr>
          <w:lang w:val="fr-FR"/>
        </w:rPr>
        <w:t>5</w:t>
      </w:r>
      <w:r>
        <w:fldChar w:fldCharType="end"/>
      </w:r>
    </w:p>
    <w:p w14:paraId="4A1BE89C"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_Toc477736523 \h </w:instrText>
      </w:r>
      <w:r>
        <w:rPr>
          <w:noProof/>
        </w:rPr>
      </w:r>
      <w:r>
        <w:rPr>
          <w:noProof/>
        </w:rPr>
        <w:fldChar w:fldCharType="separate"/>
      </w:r>
      <w:r w:rsidRPr="004D15FA">
        <w:rPr>
          <w:noProof/>
          <w:lang w:val="fr-FR"/>
        </w:rPr>
        <w:t>5</w:t>
      </w:r>
      <w:r>
        <w:rPr>
          <w:noProof/>
        </w:rPr>
        <w:fldChar w:fldCharType="end"/>
      </w:r>
    </w:p>
    <w:p w14:paraId="2BB775A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_Toc477736524 \h </w:instrText>
      </w:r>
      <w:r>
        <w:rPr>
          <w:noProof/>
        </w:rPr>
      </w:r>
      <w:r>
        <w:rPr>
          <w:noProof/>
        </w:rPr>
        <w:fldChar w:fldCharType="separate"/>
      </w:r>
      <w:r w:rsidRPr="004D15FA">
        <w:rPr>
          <w:noProof/>
          <w:lang w:val="fr-FR"/>
        </w:rPr>
        <w:t>5</w:t>
      </w:r>
      <w:r>
        <w:rPr>
          <w:noProof/>
        </w:rPr>
        <w:fldChar w:fldCharType="end"/>
      </w:r>
    </w:p>
    <w:p w14:paraId="382843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3.3</w:t>
      </w:r>
      <w:r w:rsidRPr="004D15FA">
        <w:rPr>
          <w:rFonts w:asciiTheme="minorHAnsi" w:eastAsiaTheme="minorEastAsia" w:hAnsiTheme="minorHAnsi" w:cstheme="minorBidi"/>
          <w:b w:val="0"/>
          <w:bCs w:val="0"/>
          <w:sz w:val="24"/>
          <w:szCs w:val="24"/>
          <w:lang w:val="fr-FR" w:eastAsia="en-US"/>
        </w:rPr>
        <w:tab/>
      </w:r>
      <w:r w:rsidRPr="004D15FA">
        <w:rPr>
          <w:lang w:val="fr-FR"/>
        </w:rPr>
        <w:t>CP2K</w:t>
      </w:r>
      <w:r w:rsidRPr="004D15FA">
        <w:rPr>
          <w:lang w:val="fr-FR"/>
        </w:rPr>
        <w:tab/>
      </w:r>
      <w:r>
        <w:fldChar w:fldCharType="begin"/>
      </w:r>
      <w:r w:rsidRPr="004D15FA">
        <w:rPr>
          <w:lang w:val="fr-FR"/>
        </w:rPr>
        <w:instrText xml:space="preserve"> PAGEREF _Toc477736525 \h </w:instrText>
      </w:r>
      <w:r>
        <w:fldChar w:fldCharType="separate"/>
      </w:r>
      <w:r w:rsidRPr="004D15FA">
        <w:rPr>
          <w:lang w:val="fr-FR"/>
        </w:rPr>
        <w:t>6</w:t>
      </w:r>
      <w:r>
        <w:fldChar w:fldCharType="end"/>
      </w:r>
    </w:p>
    <w:p w14:paraId="7BB29788"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_Toc477736526 \h </w:instrText>
      </w:r>
      <w:r>
        <w:rPr>
          <w:noProof/>
        </w:rPr>
      </w:r>
      <w:r>
        <w:rPr>
          <w:noProof/>
        </w:rPr>
        <w:fldChar w:fldCharType="separate"/>
      </w:r>
      <w:r w:rsidRPr="004D15FA">
        <w:rPr>
          <w:noProof/>
          <w:lang w:val="fr-FR"/>
        </w:rPr>
        <w:t>6</w:t>
      </w:r>
      <w:r>
        <w:rPr>
          <w:noProof/>
        </w:rPr>
        <w:fldChar w:fldCharType="end"/>
      </w:r>
    </w:p>
    <w:p w14:paraId="0D6C3D4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_Toc477736527 \h </w:instrText>
      </w:r>
      <w:r>
        <w:rPr>
          <w:noProof/>
        </w:rPr>
      </w:r>
      <w:r>
        <w:rPr>
          <w:noProof/>
        </w:rPr>
        <w:fldChar w:fldCharType="separate"/>
      </w:r>
      <w:r w:rsidRPr="004D15FA">
        <w:rPr>
          <w:noProof/>
          <w:lang w:val="fr-FR"/>
        </w:rPr>
        <w:t>6</w:t>
      </w:r>
      <w:r>
        <w:rPr>
          <w:noProof/>
        </w:rPr>
        <w:fldChar w:fldCharType="end"/>
      </w:r>
    </w:p>
    <w:p w14:paraId="0C77DD2F"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3.4</w:t>
      </w:r>
      <w:r w:rsidRPr="004D15FA">
        <w:rPr>
          <w:rFonts w:asciiTheme="minorHAnsi" w:eastAsiaTheme="minorEastAsia" w:hAnsiTheme="minorHAnsi" w:cstheme="minorBidi"/>
          <w:b w:val="0"/>
          <w:bCs w:val="0"/>
          <w:sz w:val="24"/>
          <w:szCs w:val="24"/>
          <w:lang w:val="fr-FR" w:eastAsia="en-US"/>
        </w:rPr>
        <w:tab/>
      </w:r>
      <w:r w:rsidRPr="004D15FA">
        <w:rPr>
          <w:lang w:val="fr-FR"/>
        </w:rPr>
        <w:t>GPAW</w:t>
      </w:r>
      <w:r w:rsidRPr="004D15FA">
        <w:rPr>
          <w:lang w:val="fr-FR"/>
        </w:rPr>
        <w:tab/>
      </w:r>
      <w:r>
        <w:fldChar w:fldCharType="begin"/>
      </w:r>
      <w:r w:rsidRPr="004D15FA">
        <w:rPr>
          <w:lang w:val="fr-FR"/>
        </w:rPr>
        <w:instrText xml:space="preserve"> PAGEREF _Toc477736528 \h </w:instrText>
      </w:r>
      <w:r>
        <w:fldChar w:fldCharType="separate"/>
      </w:r>
      <w:r w:rsidRPr="004D15FA">
        <w:rPr>
          <w:lang w:val="fr-FR"/>
        </w:rPr>
        <w:t>7</w:t>
      </w:r>
      <w:r>
        <w:fldChar w:fldCharType="end"/>
      </w:r>
    </w:p>
    <w:p w14:paraId="6D6D085F"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_Toc477736529 \h </w:instrText>
      </w:r>
      <w:r>
        <w:rPr>
          <w:noProof/>
        </w:rPr>
      </w:r>
      <w:r>
        <w:rPr>
          <w:noProof/>
        </w:rPr>
        <w:fldChar w:fldCharType="separate"/>
      </w:r>
      <w:r w:rsidRPr="004D15FA">
        <w:rPr>
          <w:noProof/>
          <w:lang w:val="fr-FR"/>
        </w:rPr>
        <w:t>7</w:t>
      </w:r>
      <w:r>
        <w:rPr>
          <w:noProof/>
        </w:rPr>
        <w:fldChar w:fldCharType="end"/>
      </w:r>
    </w:p>
    <w:p w14:paraId="0AE71C7A"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_Toc477736530 \h </w:instrText>
      </w:r>
      <w:r>
        <w:rPr>
          <w:noProof/>
        </w:rPr>
      </w:r>
      <w:r>
        <w:rPr>
          <w:noProof/>
        </w:rPr>
        <w:fldChar w:fldCharType="separate"/>
      </w:r>
      <w:r w:rsidRPr="004D15FA">
        <w:rPr>
          <w:noProof/>
          <w:lang w:val="fr-FR"/>
        </w:rPr>
        <w:t>7</w:t>
      </w:r>
      <w:r>
        <w:rPr>
          <w:noProof/>
        </w:rPr>
        <w:fldChar w:fldCharType="end"/>
      </w:r>
    </w:p>
    <w:p w14:paraId="5F3C2074"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3.5</w:t>
      </w:r>
      <w:r w:rsidRPr="004D15FA">
        <w:rPr>
          <w:rFonts w:asciiTheme="minorHAnsi" w:eastAsiaTheme="minorEastAsia" w:hAnsiTheme="minorHAnsi" w:cstheme="minorBidi"/>
          <w:b w:val="0"/>
          <w:bCs w:val="0"/>
          <w:sz w:val="24"/>
          <w:szCs w:val="24"/>
          <w:lang w:val="fr-FR" w:eastAsia="en-US"/>
        </w:rPr>
        <w:tab/>
      </w:r>
      <w:r w:rsidRPr="004D15FA">
        <w:rPr>
          <w:lang w:val="fr-FR"/>
        </w:rPr>
        <w:t>GROMACS</w:t>
      </w:r>
      <w:r w:rsidRPr="004D15FA">
        <w:rPr>
          <w:lang w:val="fr-FR"/>
        </w:rPr>
        <w:tab/>
      </w:r>
      <w:r>
        <w:fldChar w:fldCharType="begin"/>
      </w:r>
      <w:r w:rsidRPr="004D15FA">
        <w:rPr>
          <w:lang w:val="fr-FR"/>
        </w:rPr>
        <w:instrText xml:space="preserve"> PAGEREF _Toc477736531 \h </w:instrText>
      </w:r>
      <w:r>
        <w:fldChar w:fldCharType="separate"/>
      </w:r>
      <w:r w:rsidRPr="004D15FA">
        <w:rPr>
          <w:lang w:val="fr-FR"/>
        </w:rPr>
        <w:t>7</w:t>
      </w:r>
      <w:r>
        <w:fldChar w:fldCharType="end"/>
      </w:r>
    </w:p>
    <w:p w14:paraId="20B5DB7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_Toc477736532 \h </w:instrText>
      </w:r>
      <w:r>
        <w:rPr>
          <w:noProof/>
        </w:rPr>
      </w:r>
      <w:r>
        <w:rPr>
          <w:noProof/>
        </w:rPr>
        <w:fldChar w:fldCharType="separate"/>
      </w:r>
      <w:r w:rsidRPr="004D15FA">
        <w:rPr>
          <w:noProof/>
          <w:lang w:val="fr-FR"/>
        </w:rPr>
        <w:t>8</w:t>
      </w:r>
      <w:r>
        <w:rPr>
          <w:noProof/>
        </w:rPr>
        <w:fldChar w:fldCharType="end"/>
      </w:r>
    </w:p>
    <w:p w14:paraId="7BB0DEC2"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_Toc477736533 \h </w:instrText>
      </w:r>
      <w:r>
        <w:rPr>
          <w:noProof/>
        </w:rPr>
      </w:r>
      <w:r>
        <w:rPr>
          <w:noProof/>
        </w:rPr>
        <w:fldChar w:fldCharType="separate"/>
      </w:r>
      <w:r w:rsidRPr="004D15FA">
        <w:rPr>
          <w:noProof/>
          <w:lang w:val="fr-FR"/>
        </w:rPr>
        <w:t>8</w:t>
      </w:r>
      <w:r>
        <w:rPr>
          <w:noProof/>
        </w:rPr>
        <w:fldChar w:fldCharType="end"/>
      </w:r>
    </w:p>
    <w:p w14:paraId="4B5EAEB7"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3.6</w:t>
      </w:r>
      <w:r w:rsidRPr="004D15FA">
        <w:rPr>
          <w:rFonts w:asciiTheme="minorHAnsi" w:eastAsiaTheme="minorEastAsia" w:hAnsiTheme="minorHAnsi" w:cstheme="minorBidi"/>
          <w:b w:val="0"/>
          <w:bCs w:val="0"/>
          <w:sz w:val="24"/>
          <w:szCs w:val="24"/>
          <w:lang w:val="fr-FR" w:eastAsia="en-US"/>
        </w:rPr>
        <w:tab/>
      </w:r>
      <w:r w:rsidRPr="004D15FA">
        <w:rPr>
          <w:lang w:val="fr-FR"/>
        </w:rPr>
        <w:t>NAMD</w:t>
      </w:r>
      <w:r w:rsidRPr="004D15FA">
        <w:rPr>
          <w:lang w:val="fr-FR"/>
        </w:rPr>
        <w:tab/>
      </w:r>
      <w:r>
        <w:fldChar w:fldCharType="begin"/>
      </w:r>
      <w:r w:rsidRPr="004D15FA">
        <w:rPr>
          <w:lang w:val="fr-FR"/>
        </w:rPr>
        <w:instrText xml:space="preserve"> PAGEREF _Toc477736534 \h </w:instrText>
      </w:r>
      <w:r>
        <w:fldChar w:fldCharType="separate"/>
      </w:r>
      <w:r w:rsidRPr="004D15FA">
        <w:rPr>
          <w:lang w:val="fr-FR"/>
        </w:rPr>
        <w:t>8</w:t>
      </w:r>
      <w:r>
        <w:fldChar w:fldCharType="end"/>
      </w:r>
    </w:p>
    <w:p w14:paraId="0A616E3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_Toc477736535 \h </w:instrText>
      </w:r>
      <w:r>
        <w:rPr>
          <w:noProof/>
        </w:rPr>
      </w:r>
      <w:r>
        <w:rPr>
          <w:noProof/>
        </w:rPr>
        <w:fldChar w:fldCharType="separate"/>
      </w:r>
      <w:r w:rsidRPr="004D15FA">
        <w:rPr>
          <w:noProof/>
          <w:lang w:val="fr-FR"/>
        </w:rPr>
        <w:t>9</w:t>
      </w:r>
      <w:r>
        <w:rPr>
          <w:noProof/>
        </w:rPr>
        <w:fldChar w:fldCharType="end"/>
      </w:r>
    </w:p>
    <w:p w14:paraId="56CEBFC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_Toc477736536 \h </w:instrText>
      </w:r>
      <w:r>
        <w:rPr>
          <w:noProof/>
        </w:rPr>
      </w:r>
      <w:r>
        <w:rPr>
          <w:noProof/>
        </w:rPr>
        <w:fldChar w:fldCharType="separate"/>
      </w:r>
      <w:r w:rsidRPr="004D15FA">
        <w:rPr>
          <w:noProof/>
          <w:lang w:val="fr-FR"/>
        </w:rPr>
        <w:t>9</w:t>
      </w:r>
      <w:r>
        <w:rPr>
          <w:noProof/>
        </w:rPr>
        <w:fldChar w:fldCharType="end"/>
      </w:r>
    </w:p>
    <w:p w14:paraId="549FEFD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3.7</w:t>
      </w:r>
      <w:r w:rsidRPr="004D15FA">
        <w:rPr>
          <w:rFonts w:asciiTheme="minorHAnsi" w:eastAsiaTheme="minorEastAsia" w:hAnsiTheme="minorHAnsi" w:cstheme="minorBidi"/>
          <w:b w:val="0"/>
          <w:bCs w:val="0"/>
          <w:sz w:val="24"/>
          <w:szCs w:val="24"/>
          <w:lang w:val="fr-FR" w:eastAsia="en-US"/>
        </w:rPr>
        <w:tab/>
      </w:r>
      <w:r w:rsidRPr="004D15FA">
        <w:rPr>
          <w:lang w:val="fr-FR"/>
        </w:rPr>
        <w:t>PFARM</w:t>
      </w:r>
      <w:r w:rsidRPr="004D15FA">
        <w:rPr>
          <w:lang w:val="fr-FR"/>
        </w:rPr>
        <w:tab/>
      </w:r>
      <w:r>
        <w:fldChar w:fldCharType="begin"/>
      </w:r>
      <w:r w:rsidRPr="004D15FA">
        <w:rPr>
          <w:lang w:val="fr-FR"/>
        </w:rPr>
        <w:instrText xml:space="preserve"> PAGEREF _Toc477736537 \h </w:instrText>
      </w:r>
      <w:r>
        <w:fldChar w:fldCharType="separate"/>
      </w:r>
      <w:r w:rsidRPr="004D15FA">
        <w:rPr>
          <w:lang w:val="fr-FR"/>
        </w:rPr>
        <w:t>9</w:t>
      </w:r>
      <w:r>
        <w:fldChar w:fldCharType="end"/>
      </w:r>
    </w:p>
    <w:p w14:paraId="16BFD31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_Toc477736538 \h </w:instrText>
      </w:r>
      <w:r>
        <w:rPr>
          <w:noProof/>
        </w:rPr>
      </w:r>
      <w:r>
        <w:rPr>
          <w:noProof/>
        </w:rPr>
        <w:fldChar w:fldCharType="separate"/>
      </w:r>
      <w:r w:rsidRPr="004D15FA">
        <w:rPr>
          <w:noProof/>
          <w:lang w:val="fr-FR"/>
        </w:rPr>
        <w:t>9</w:t>
      </w:r>
      <w:r>
        <w:rPr>
          <w:noProof/>
        </w:rPr>
        <w:fldChar w:fldCharType="end"/>
      </w:r>
    </w:p>
    <w:p w14:paraId="5811A24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_Toc477736539 \h </w:instrText>
      </w:r>
      <w:r>
        <w:rPr>
          <w:noProof/>
        </w:rPr>
      </w:r>
      <w:r>
        <w:rPr>
          <w:noProof/>
        </w:rPr>
        <w:fldChar w:fldCharType="separate"/>
      </w:r>
      <w:r w:rsidRPr="004D15FA">
        <w:rPr>
          <w:noProof/>
          <w:lang w:val="fr-FR"/>
        </w:rPr>
        <w:t>10</w:t>
      </w:r>
      <w:r>
        <w:rPr>
          <w:noProof/>
        </w:rPr>
        <w:fldChar w:fldCharType="end"/>
      </w:r>
    </w:p>
    <w:p w14:paraId="378B22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3.8</w:t>
      </w:r>
      <w:r w:rsidRPr="004D15FA">
        <w:rPr>
          <w:rFonts w:asciiTheme="minorHAnsi" w:eastAsiaTheme="minorEastAsia" w:hAnsiTheme="minorHAnsi" w:cstheme="minorBidi"/>
          <w:b w:val="0"/>
          <w:bCs w:val="0"/>
          <w:sz w:val="24"/>
          <w:szCs w:val="24"/>
          <w:lang w:val="fr-FR" w:eastAsia="en-US"/>
        </w:rPr>
        <w:tab/>
      </w:r>
      <w:r w:rsidRPr="004D15FA">
        <w:rPr>
          <w:lang w:val="fr-FR"/>
        </w:rPr>
        <w:t>QCD</w:t>
      </w:r>
      <w:r w:rsidRPr="004D15FA">
        <w:rPr>
          <w:lang w:val="fr-FR"/>
        </w:rPr>
        <w:tab/>
      </w:r>
      <w:r>
        <w:fldChar w:fldCharType="begin"/>
      </w:r>
      <w:r w:rsidRPr="004D15FA">
        <w:rPr>
          <w:lang w:val="fr-FR"/>
        </w:rPr>
        <w:instrText xml:space="preserve"> PAGEREF _Toc477736540 \h </w:instrText>
      </w:r>
      <w:r>
        <w:fldChar w:fldCharType="separate"/>
      </w:r>
      <w:r w:rsidRPr="004D15FA">
        <w:rPr>
          <w:lang w:val="fr-FR"/>
        </w:rPr>
        <w:t>10</w:t>
      </w:r>
      <w:r>
        <w:fldChar w:fldCharType="end"/>
      </w:r>
    </w:p>
    <w:p w14:paraId="6FB7AF3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_Toc477736541 \h </w:instrText>
      </w:r>
      <w:r>
        <w:rPr>
          <w:noProof/>
        </w:rPr>
      </w:r>
      <w:r>
        <w:rPr>
          <w:noProof/>
        </w:rPr>
        <w:fldChar w:fldCharType="separate"/>
      </w:r>
      <w:r w:rsidRPr="004D15FA">
        <w:rPr>
          <w:noProof/>
          <w:lang w:val="fr-FR"/>
        </w:rPr>
        <w:t>10</w:t>
      </w:r>
      <w:r>
        <w:rPr>
          <w:noProof/>
        </w:rPr>
        <w:fldChar w:fldCharType="end"/>
      </w:r>
    </w:p>
    <w:p w14:paraId="74C9B09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_Toc477736542 \h </w:instrText>
      </w:r>
      <w:r>
        <w:rPr>
          <w:noProof/>
        </w:rPr>
      </w:r>
      <w:r>
        <w:rPr>
          <w:noProof/>
        </w:rPr>
        <w:fldChar w:fldCharType="separate"/>
      </w:r>
      <w:r w:rsidRPr="004D15FA">
        <w:rPr>
          <w:noProof/>
          <w:lang w:val="fr-FR"/>
        </w:rPr>
        <w:t>11</w:t>
      </w:r>
      <w:r>
        <w:rPr>
          <w:noProof/>
        </w:rPr>
        <w:fldChar w:fldCharType="end"/>
      </w:r>
    </w:p>
    <w:p w14:paraId="7888620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lastRenderedPageBreak/>
        <w:t>3.9</w:t>
      </w:r>
      <w:r w:rsidRPr="004D15FA">
        <w:rPr>
          <w:rFonts w:asciiTheme="minorHAnsi" w:eastAsiaTheme="minorEastAsia" w:hAnsiTheme="minorHAnsi" w:cstheme="minorBidi"/>
          <w:b w:val="0"/>
          <w:bCs w:val="0"/>
          <w:sz w:val="24"/>
          <w:szCs w:val="24"/>
          <w:lang w:val="fr-FR" w:eastAsia="en-US"/>
        </w:rPr>
        <w:tab/>
      </w:r>
      <w:r w:rsidRPr="004D15FA">
        <w:rPr>
          <w:lang w:val="fr-FR"/>
        </w:rPr>
        <w:t>Quantum Espresso</w:t>
      </w:r>
      <w:r w:rsidRPr="004D15FA">
        <w:rPr>
          <w:lang w:val="fr-FR"/>
        </w:rPr>
        <w:tab/>
      </w:r>
      <w:r>
        <w:fldChar w:fldCharType="begin"/>
      </w:r>
      <w:r w:rsidRPr="004D15FA">
        <w:rPr>
          <w:lang w:val="fr-FR"/>
        </w:rPr>
        <w:instrText xml:space="preserve"> PAGEREF _Toc477736543 \h </w:instrText>
      </w:r>
      <w:r>
        <w:fldChar w:fldCharType="separate"/>
      </w:r>
      <w:r w:rsidRPr="004D15FA">
        <w:rPr>
          <w:lang w:val="fr-FR"/>
        </w:rPr>
        <w:t>11</w:t>
      </w:r>
      <w:r>
        <w:fldChar w:fldCharType="end"/>
      </w:r>
    </w:p>
    <w:p w14:paraId="23248F6A"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_Toc477736544 \h </w:instrText>
      </w:r>
      <w:r>
        <w:rPr>
          <w:noProof/>
        </w:rPr>
      </w:r>
      <w:r>
        <w:rPr>
          <w:noProof/>
        </w:rPr>
        <w:fldChar w:fldCharType="separate"/>
      </w:r>
      <w:r>
        <w:rPr>
          <w:noProof/>
        </w:rPr>
        <w:t>12</w:t>
      </w:r>
      <w:r>
        <w:rPr>
          <w:noProof/>
        </w:rPr>
        <w:fldChar w:fldCharType="end"/>
      </w:r>
    </w:p>
    <w:p w14:paraId="4C9EA143"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_Toc477736545 \h </w:instrText>
      </w:r>
      <w:r>
        <w:rPr>
          <w:noProof/>
        </w:rPr>
      </w:r>
      <w:r>
        <w:rPr>
          <w:noProof/>
        </w:rPr>
        <w:fldChar w:fldCharType="separate"/>
      </w:r>
      <w:r>
        <w:rPr>
          <w:noProof/>
        </w:rPr>
        <w:t>12</w:t>
      </w:r>
      <w:r>
        <w:rPr>
          <w:noProof/>
        </w:rPr>
        <w:fldChar w:fldCharType="end"/>
      </w:r>
    </w:p>
    <w:p w14:paraId="7C9D5350" w14:textId="77777777" w:rsidR="00C56AE4" w:rsidRDefault="00C56AE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_Toc477736546 \h </w:instrText>
      </w:r>
      <w:r>
        <w:fldChar w:fldCharType="separate"/>
      </w:r>
      <w:r>
        <w:t>12</w:t>
      </w:r>
      <w:r>
        <w:fldChar w:fldCharType="end"/>
      </w:r>
    </w:p>
    <w:p w14:paraId="3A922B4F"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_Toc477736547 \h </w:instrText>
      </w:r>
      <w:r>
        <w:rPr>
          <w:noProof/>
        </w:rPr>
      </w:r>
      <w:r>
        <w:rPr>
          <w:noProof/>
        </w:rPr>
        <w:fldChar w:fldCharType="separate"/>
      </w:r>
      <w:r>
        <w:rPr>
          <w:noProof/>
        </w:rPr>
        <w:t>13</w:t>
      </w:r>
      <w:r>
        <w:rPr>
          <w:noProof/>
        </w:rPr>
        <w:fldChar w:fldCharType="end"/>
      </w:r>
    </w:p>
    <w:p w14:paraId="14944A4C"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_Toc477736548 \h </w:instrText>
      </w:r>
      <w:r>
        <w:rPr>
          <w:noProof/>
        </w:rPr>
      </w:r>
      <w:r>
        <w:rPr>
          <w:noProof/>
        </w:rPr>
        <w:fldChar w:fldCharType="separate"/>
      </w:r>
      <w:r>
        <w:rPr>
          <w:noProof/>
        </w:rPr>
        <w:t>13</w:t>
      </w:r>
      <w:r>
        <w:rPr>
          <w:noProof/>
        </w:rPr>
        <w:fldChar w:fldCharType="end"/>
      </w:r>
    </w:p>
    <w:p w14:paraId="17F2FBDC" w14:textId="77777777" w:rsidR="00C56AE4" w:rsidRDefault="00C56AE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_Toc477736549 \h </w:instrText>
      </w:r>
      <w:r>
        <w:fldChar w:fldCharType="separate"/>
      </w:r>
      <w:r>
        <w:t>13</w:t>
      </w:r>
      <w:r>
        <w:fldChar w:fldCharType="end"/>
      </w:r>
    </w:p>
    <w:p w14:paraId="5FB4EDE1"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_Toc477736550 \h </w:instrText>
      </w:r>
      <w:r>
        <w:rPr>
          <w:noProof/>
        </w:rPr>
      </w:r>
      <w:r>
        <w:rPr>
          <w:noProof/>
        </w:rPr>
        <w:fldChar w:fldCharType="separate"/>
      </w:r>
      <w:r>
        <w:rPr>
          <w:noProof/>
        </w:rPr>
        <w:t>14</w:t>
      </w:r>
      <w:r>
        <w:rPr>
          <w:noProof/>
        </w:rPr>
        <w:fldChar w:fldCharType="end"/>
      </w:r>
    </w:p>
    <w:p w14:paraId="3B16AB1A"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4</w:t>
      </w:r>
      <w:r w:rsidRPr="004D15FA">
        <w:rPr>
          <w:rFonts w:asciiTheme="minorHAnsi" w:eastAsiaTheme="minorEastAsia" w:hAnsiTheme="minorHAnsi" w:cstheme="minorBidi"/>
          <w:b w:val="0"/>
          <w:noProof/>
          <w:sz w:val="24"/>
          <w:lang w:val="fr-FR" w:eastAsia="en-US"/>
        </w:rPr>
        <w:tab/>
      </w:r>
      <w:r w:rsidRPr="004D15FA">
        <w:rPr>
          <w:noProof/>
          <w:lang w:val="fr-FR"/>
        </w:rPr>
        <w:t>Applications performances</w:t>
      </w:r>
      <w:r w:rsidRPr="004D15FA">
        <w:rPr>
          <w:noProof/>
          <w:lang w:val="fr-FR"/>
        </w:rPr>
        <w:tab/>
      </w:r>
      <w:r>
        <w:rPr>
          <w:noProof/>
        </w:rPr>
        <w:fldChar w:fldCharType="begin"/>
      </w:r>
      <w:r w:rsidRPr="004D15FA">
        <w:rPr>
          <w:noProof/>
          <w:lang w:val="fr-FR"/>
        </w:rPr>
        <w:instrText xml:space="preserve"> PAGEREF _Toc477736551 \h </w:instrText>
      </w:r>
      <w:r>
        <w:rPr>
          <w:noProof/>
        </w:rPr>
      </w:r>
      <w:r>
        <w:rPr>
          <w:noProof/>
        </w:rPr>
        <w:fldChar w:fldCharType="separate"/>
      </w:r>
      <w:r w:rsidRPr="004D15FA">
        <w:rPr>
          <w:noProof/>
          <w:lang w:val="fr-FR"/>
        </w:rPr>
        <w:t>14</w:t>
      </w:r>
      <w:r>
        <w:rPr>
          <w:noProof/>
        </w:rPr>
        <w:fldChar w:fldCharType="end"/>
      </w:r>
    </w:p>
    <w:p w14:paraId="6FAEE088"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_Toc477736552 \h </w:instrText>
      </w:r>
      <w:r>
        <w:fldChar w:fldCharType="separate"/>
      </w:r>
      <w:r w:rsidRPr="004D15FA">
        <w:rPr>
          <w:lang w:val="fr-FR"/>
        </w:rPr>
        <w:t>15</w:t>
      </w:r>
      <w:r>
        <w:fldChar w:fldCharType="end"/>
      </w:r>
    </w:p>
    <w:p w14:paraId="22E8A45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_Toc477736553 \h </w:instrText>
      </w:r>
      <w:r>
        <w:fldChar w:fldCharType="separate"/>
      </w:r>
      <w:r w:rsidRPr="004D15FA">
        <w:rPr>
          <w:lang w:val="fr-FR"/>
        </w:rPr>
        <w:t>16</w:t>
      </w:r>
      <w:r>
        <w:fldChar w:fldCharType="end"/>
      </w:r>
    </w:p>
    <w:p w14:paraId="51F461E9" w14:textId="77777777" w:rsidR="00C56AE4" w:rsidRDefault="00C56AE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_Toc477736554 \h </w:instrText>
      </w:r>
      <w:r>
        <w:fldChar w:fldCharType="separate"/>
      </w:r>
      <w:r>
        <w:t>16</w:t>
      </w:r>
      <w:r>
        <w:fldChar w:fldCharType="end"/>
      </w:r>
    </w:p>
    <w:p w14:paraId="275D011C" w14:textId="77777777" w:rsidR="00C56AE4" w:rsidRDefault="00C56AE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_Toc477736555 \h </w:instrText>
      </w:r>
      <w:r>
        <w:fldChar w:fldCharType="separate"/>
      </w:r>
      <w:r>
        <w:t>18</w:t>
      </w:r>
      <w:r>
        <w:fldChar w:fldCharType="end"/>
      </w:r>
    </w:p>
    <w:p w14:paraId="3600645E" w14:textId="77777777" w:rsidR="00C56AE4" w:rsidRDefault="00C56AE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_Toc477736556 \h </w:instrText>
      </w:r>
      <w:r>
        <w:fldChar w:fldCharType="separate"/>
      </w:r>
      <w:r>
        <w:t>18</w:t>
      </w:r>
      <w:r>
        <w:fldChar w:fldCharType="end"/>
      </w:r>
    </w:p>
    <w:p w14:paraId="481731C8" w14:textId="77777777" w:rsidR="00C56AE4" w:rsidRDefault="00C56AE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_Toc477736557 \h </w:instrText>
      </w:r>
      <w:r>
        <w:fldChar w:fldCharType="separate"/>
      </w:r>
      <w:r>
        <w:t>20</w:t>
      </w:r>
      <w:r>
        <w:fldChar w:fldCharType="end"/>
      </w:r>
    </w:p>
    <w:p w14:paraId="3CDD9202" w14:textId="77777777" w:rsidR="00C56AE4" w:rsidRDefault="00C56AE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_Toc477736564 \h </w:instrText>
      </w:r>
      <w:r>
        <w:fldChar w:fldCharType="separate"/>
      </w:r>
      <w:r>
        <w:t>22</w:t>
      </w:r>
      <w:r>
        <w:fldChar w:fldCharType="end"/>
      </w:r>
    </w:p>
    <w:p w14:paraId="1B373417" w14:textId="77777777" w:rsidR="00C56AE4" w:rsidRDefault="00C56AE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_Toc477736571 \h </w:instrText>
      </w:r>
      <w:r>
        <w:fldChar w:fldCharType="separate"/>
      </w:r>
      <w:r>
        <w:t>23</w:t>
      </w:r>
      <w:r>
        <w:fldChar w:fldCharType="end"/>
      </w:r>
    </w:p>
    <w:p w14:paraId="2FD6164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_Toc477736572 \h </w:instrText>
      </w:r>
      <w:r>
        <w:rPr>
          <w:noProof/>
        </w:rPr>
      </w:r>
      <w:r>
        <w:rPr>
          <w:noProof/>
        </w:rPr>
        <w:fldChar w:fldCharType="separate"/>
      </w:r>
      <w:r>
        <w:rPr>
          <w:noProof/>
        </w:rPr>
        <w:t>23</w:t>
      </w:r>
      <w:r>
        <w:rPr>
          <w:noProof/>
        </w:rPr>
        <w:fldChar w:fldCharType="end"/>
      </w:r>
    </w:p>
    <w:p w14:paraId="43212C9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_Toc477736573 \h </w:instrText>
      </w:r>
      <w:r>
        <w:rPr>
          <w:noProof/>
        </w:rPr>
      </w:r>
      <w:r>
        <w:rPr>
          <w:noProof/>
        </w:rPr>
        <w:fldChar w:fldCharType="separate"/>
      </w:r>
      <w:r>
        <w:rPr>
          <w:noProof/>
        </w:rPr>
        <w:t>24</w:t>
      </w:r>
      <w:r>
        <w:rPr>
          <w:noProof/>
        </w:rPr>
        <w:fldChar w:fldCharType="end"/>
      </w:r>
    </w:p>
    <w:p w14:paraId="6AB82FF6" w14:textId="77777777" w:rsidR="00C56AE4" w:rsidRDefault="00C56AE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_Toc477736574 \h </w:instrText>
      </w:r>
      <w:r>
        <w:fldChar w:fldCharType="separate"/>
      </w:r>
      <w:r>
        <w:t>31</w:t>
      </w:r>
      <w:r>
        <w:fldChar w:fldCharType="end"/>
      </w:r>
    </w:p>
    <w:p w14:paraId="3714D66C" w14:textId="77777777" w:rsidR="00C56AE4" w:rsidRDefault="00C56AE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_Toc477736575 \h </w:instrText>
      </w:r>
      <w:r>
        <w:fldChar w:fldCharType="separate"/>
      </w:r>
      <w:r>
        <w:t>32</w:t>
      </w:r>
      <w:r>
        <w:fldChar w:fldCharType="end"/>
      </w:r>
    </w:p>
    <w:p w14:paraId="3572AFD9" w14:textId="77777777" w:rsidR="00C56AE4" w:rsidRDefault="00C56AE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_Toc477736576 \h </w:instrText>
      </w:r>
      <w:r>
        <w:fldChar w:fldCharType="separate"/>
      </w:r>
      <w:r>
        <w:t>32</w:t>
      </w:r>
      <w:r>
        <w:fldChar w:fldCharType="end"/>
      </w:r>
    </w:p>
    <w:p w14:paraId="0BD0DDAB"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_Toc477736577 \h </w:instrText>
      </w:r>
      <w:r>
        <w:rPr>
          <w:noProof/>
        </w:rPr>
      </w:r>
      <w:r>
        <w:rPr>
          <w:noProof/>
        </w:rPr>
        <w:fldChar w:fldCharType="separate"/>
      </w:r>
      <w:r>
        <w:rPr>
          <w:noProof/>
        </w:rPr>
        <w:t>32</w:t>
      </w:r>
      <w:r>
        <w:rPr>
          <w:noProof/>
        </w:rPr>
        <w:fldChar w:fldCharType="end"/>
      </w:r>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32" w:name="_Toc194478743"/>
      <w:bookmarkStart w:id="33" w:name="_Toc376680005"/>
      <w:bookmarkStart w:id="34" w:name="_Toc477736504"/>
      <w:r w:rsidRPr="00C32215">
        <w:t>L</w:t>
      </w:r>
      <w:bookmarkStart w:id="35" w:name="_Toc75287373"/>
      <w:r w:rsidRPr="00C32215">
        <w:t>ist of Figures</w:t>
      </w:r>
      <w:bookmarkEnd w:id="32"/>
      <w:bookmarkEnd w:id="33"/>
      <w:bookmarkEnd w:id="35"/>
      <w:bookmarkEnd w:id="34"/>
    </w:p>
    <w:p w14:paraId="63F439A1" w14:textId="77777777" w:rsidR="00C56AE4"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hyperlink w:anchor="_Toc477736578" w:history="1">
        <w:r w:rsidR="00C56AE4" w:rsidRPr="003C18E4">
          <w:rPr>
            <w:rStyle w:val="Hyperlink"/>
            <w:noProof/>
          </w:rPr>
          <w:t>Figure 2 Code_Saturne's performance on KNLs. AMG is used as a solver in V4.2.2.</w:t>
        </w:r>
        <w:r w:rsidR="00C56AE4">
          <w:rPr>
            <w:noProof/>
            <w:webHidden/>
          </w:rPr>
          <w:tab/>
        </w:r>
        <w:r w:rsidR="00C56AE4">
          <w:rPr>
            <w:noProof/>
            <w:webHidden/>
          </w:rPr>
          <w:fldChar w:fldCharType="begin"/>
        </w:r>
        <w:r w:rsidR="00C56AE4">
          <w:rPr>
            <w:noProof/>
            <w:webHidden/>
          </w:rPr>
          <w:instrText xml:space="preserve"> PAGEREF _Toc477736578 \h </w:instrText>
        </w:r>
        <w:r w:rsidR="00C56AE4">
          <w:rPr>
            <w:noProof/>
            <w:webHidden/>
          </w:rPr>
        </w:r>
        <w:r w:rsidR="00C56AE4">
          <w:rPr>
            <w:noProof/>
            <w:webHidden/>
          </w:rPr>
          <w:fldChar w:fldCharType="separate"/>
        </w:r>
        <w:r w:rsidR="00C56AE4">
          <w:rPr>
            <w:noProof/>
            <w:webHidden/>
          </w:rPr>
          <w:t>16</w:t>
        </w:r>
        <w:r w:rsidR="00C56AE4">
          <w:rPr>
            <w:noProof/>
            <w:webHidden/>
          </w:rPr>
          <w:fldChar w:fldCharType="end"/>
        </w:r>
      </w:hyperlink>
    </w:p>
    <w:p w14:paraId="2B53B540"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79" w:history="1">
        <w:r w:rsidRPr="003C18E4">
          <w:rPr>
            <w:rStyle w:val="Hyperlink"/>
            <w:noProof/>
          </w:rPr>
          <w:t>Figure 3 Test case 1 of CP2K on the ARCHER cluster</w:t>
        </w:r>
        <w:r>
          <w:rPr>
            <w:noProof/>
            <w:webHidden/>
          </w:rPr>
          <w:tab/>
        </w:r>
        <w:r>
          <w:rPr>
            <w:noProof/>
            <w:webHidden/>
          </w:rPr>
          <w:fldChar w:fldCharType="begin"/>
        </w:r>
        <w:r>
          <w:rPr>
            <w:noProof/>
            <w:webHidden/>
          </w:rPr>
          <w:instrText xml:space="preserve"> PAGEREF _Toc477736579 \h </w:instrText>
        </w:r>
        <w:r>
          <w:rPr>
            <w:noProof/>
            <w:webHidden/>
          </w:rPr>
        </w:r>
        <w:r>
          <w:rPr>
            <w:noProof/>
            <w:webHidden/>
          </w:rPr>
          <w:fldChar w:fldCharType="separate"/>
        </w:r>
        <w:r>
          <w:rPr>
            <w:noProof/>
            <w:webHidden/>
          </w:rPr>
          <w:t>17</w:t>
        </w:r>
        <w:r>
          <w:rPr>
            <w:noProof/>
            <w:webHidden/>
          </w:rPr>
          <w:fldChar w:fldCharType="end"/>
        </w:r>
      </w:hyperlink>
    </w:p>
    <w:p w14:paraId="455D10F9"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0" w:history="1">
        <w:r w:rsidRPr="003C18E4">
          <w:rPr>
            <w:rStyle w:val="Hyperlink"/>
            <w:noProof/>
          </w:rPr>
          <w:t>Figure 4 Parallel scaling of GPAW</w:t>
        </w:r>
        <w:r>
          <w:rPr>
            <w:noProof/>
            <w:webHidden/>
          </w:rPr>
          <w:tab/>
        </w:r>
        <w:r>
          <w:rPr>
            <w:noProof/>
            <w:webHidden/>
          </w:rPr>
          <w:fldChar w:fldCharType="begin"/>
        </w:r>
        <w:r>
          <w:rPr>
            <w:noProof/>
            <w:webHidden/>
          </w:rPr>
          <w:instrText xml:space="preserve"> PAGEREF _Toc477736580 \h </w:instrText>
        </w:r>
        <w:r>
          <w:rPr>
            <w:noProof/>
            <w:webHidden/>
          </w:rPr>
        </w:r>
        <w:r>
          <w:rPr>
            <w:noProof/>
            <w:webHidden/>
          </w:rPr>
          <w:fldChar w:fldCharType="separate"/>
        </w:r>
        <w:r>
          <w:rPr>
            <w:noProof/>
            <w:webHidden/>
          </w:rPr>
          <w:t>18</w:t>
        </w:r>
        <w:r>
          <w:rPr>
            <w:noProof/>
            <w:webHidden/>
          </w:rPr>
          <w:fldChar w:fldCharType="end"/>
        </w:r>
      </w:hyperlink>
    </w:p>
    <w:p w14:paraId="1E60E731"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1" w:history="1">
        <w:r w:rsidRPr="003C18E4">
          <w:rPr>
            <w:rStyle w:val="Hyperlink"/>
            <w:noProof/>
          </w:rPr>
          <w:t>Figure 5 Scalability for GROMACS test case GluCL Ion Channel</w:t>
        </w:r>
        <w:r>
          <w:rPr>
            <w:noProof/>
            <w:webHidden/>
          </w:rPr>
          <w:tab/>
        </w:r>
        <w:r>
          <w:rPr>
            <w:noProof/>
            <w:webHidden/>
          </w:rPr>
          <w:fldChar w:fldCharType="begin"/>
        </w:r>
        <w:r>
          <w:rPr>
            <w:noProof/>
            <w:webHidden/>
          </w:rPr>
          <w:instrText xml:space="preserve"> PAGEREF _Toc477736581 \h </w:instrText>
        </w:r>
        <w:r>
          <w:rPr>
            <w:noProof/>
            <w:webHidden/>
          </w:rPr>
        </w:r>
        <w:r>
          <w:rPr>
            <w:noProof/>
            <w:webHidden/>
          </w:rPr>
          <w:fldChar w:fldCharType="separate"/>
        </w:r>
        <w:r>
          <w:rPr>
            <w:noProof/>
            <w:webHidden/>
          </w:rPr>
          <w:t>19</w:t>
        </w:r>
        <w:r>
          <w:rPr>
            <w:noProof/>
            <w:webHidden/>
          </w:rPr>
          <w:fldChar w:fldCharType="end"/>
        </w:r>
      </w:hyperlink>
    </w:p>
    <w:p w14:paraId="06920843"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2" w:history="1">
        <w:r w:rsidRPr="003C18E4">
          <w:rPr>
            <w:rStyle w:val="Hyperlink"/>
            <w:noProof/>
          </w:rPr>
          <w:t>Figure 7 Scalability for NAMD test case STMV.1M</w:t>
        </w:r>
        <w:r>
          <w:rPr>
            <w:noProof/>
            <w:webHidden/>
          </w:rPr>
          <w:tab/>
        </w:r>
        <w:r>
          <w:rPr>
            <w:noProof/>
            <w:webHidden/>
          </w:rPr>
          <w:fldChar w:fldCharType="begin"/>
        </w:r>
        <w:r>
          <w:rPr>
            <w:noProof/>
            <w:webHidden/>
          </w:rPr>
          <w:instrText xml:space="preserve"> PAGEREF _Toc477736582 \h </w:instrText>
        </w:r>
        <w:r>
          <w:rPr>
            <w:noProof/>
            <w:webHidden/>
          </w:rPr>
        </w:r>
        <w:r>
          <w:rPr>
            <w:noProof/>
            <w:webHidden/>
          </w:rPr>
          <w:fldChar w:fldCharType="separate"/>
        </w:r>
        <w:r>
          <w:rPr>
            <w:noProof/>
            <w:webHidden/>
          </w:rPr>
          <w:t>21</w:t>
        </w:r>
        <w:r>
          <w:rPr>
            <w:noProof/>
            <w:webHidden/>
          </w:rPr>
          <w:fldChar w:fldCharType="end"/>
        </w:r>
      </w:hyperlink>
    </w:p>
    <w:p w14:paraId="2B53B46E"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3" w:history="1">
        <w:r w:rsidRPr="003C18E4">
          <w:rPr>
            <w:rStyle w:val="Hyperlink"/>
            <w:noProof/>
          </w:rPr>
          <w:t>Figure 8 Scalability for NAMD test case STMV.8M</w:t>
        </w:r>
        <w:r>
          <w:rPr>
            <w:noProof/>
            <w:webHidden/>
          </w:rPr>
          <w:tab/>
        </w:r>
        <w:r>
          <w:rPr>
            <w:noProof/>
            <w:webHidden/>
          </w:rPr>
          <w:fldChar w:fldCharType="begin"/>
        </w:r>
        <w:r>
          <w:rPr>
            <w:noProof/>
            <w:webHidden/>
          </w:rPr>
          <w:instrText xml:space="preserve"> PAGEREF _Toc477736583 \h </w:instrText>
        </w:r>
        <w:r>
          <w:rPr>
            <w:noProof/>
            <w:webHidden/>
          </w:rPr>
        </w:r>
        <w:r>
          <w:rPr>
            <w:noProof/>
            <w:webHidden/>
          </w:rPr>
          <w:fldChar w:fldCharType="separate"/>
        </w:r>
        <w:r>
          <w:rPr>
            <w:noProof/>
            <w:webHidden/>
          </w:rPr>
          <w:t>21</w:t>
        </w:r>
        <w:r>
          <w:rPr>
            <w:noProof/>
            <w:webHidden/>
          </w:rPr>
          <w:fldChar w:fldCharType="end"/>
        </w:r>
      </w:hyperlink>
    </w:p>
    <w:p w14:paraId="453D9B61"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4" w:history="1">
        <w:r w:rsidRPr="003C18E4">
          <w:rPr>
            <w:rStyle w:val="Hyperlink"/>
            <w:noProof/>
          </w:rPr>
          <w:t>Figure 11 New architecture results</w:t>
        </w:r>
        <w:r>
          <w:rPr>
            <w:noProof/>
            <w:webHidden/>
          </w:rPr>
          <w:tab/>
        </w:r>
        <w:r>
          <w:rPr>
            <w:noProof/>
            <w:webHidden/>
          </w:rPr>
          <w:fldChar w:fldCharType="begin"/>
        </w:r>
        <w:r>
          <w:rPr>
            <w:noProof/>
            <w:webHidden/>
          </w:rPr>
          <w:instrText xml:space="preserve"> PAGEREF _Toc477736584 \h </w:instrText>
        </w:r>
        <w:r>
          <w:rPr>
            <w:noProof/>
            <w:webHidden/>
          </w:rPr>
        </w:r>
        <w:r>
          <w:rPr>
            <w:noProof/>
            <w:webHidden/>
          </w:rPr>
          <w:fldChar w:fldCharType="separate"/>
        </w:r>
        <w:r>
          <w:rPr>
            <w:noProof/>
            <w:webHidden/>
          </w:rPr>
          <w:t>24</w:t>
        </w:r>
        <w:r>
          <w:rPr>
            <w:noProof/>
            <w:webHidden/>
          </w:rPr>
          <w:fldChar w:fldCharType="end"/>
        </w:r>
      </w:hyperlink>
    </w:p>
    <w:p w14:paraId="677EB3A6"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5" w:history="1">
        <w:r w:rsidRPr="003C18E4">
          <w:rPr>
            <w:rStyle w:val="Hyperlink"/>
            <w:noProof/>
          </w:rPr>
          <w:t>Figure 12 Result of second implementation of QCD on K40m GPU</w:t>
        </w:r>
        <w:r>
          <w:rPr>
            <w:noProof/>
            <w:webHidden/>
          </w:rPr>
          <w:tab/>
        </w:r>
        <w:r>
          <w:rPr>
            <w:noProof/>
            <w:webHidden/>
          </w:rPr>
          <w:fldChar w:fldCharType="begin"/>
        </w:r>
        <w:r>
          <w:rPr>
            <w:noProof/>
            <w:webHidden/>
          </w:rPr>
          <w:instrText xml:space="preserve"> PAGEREF _Toc477736585 \h </w:instrText>
        </w:r>
        <w:r>
          <w:rPr>
            <w:noProof/>
            <w:webHidden/>
          </w:rPr>
        </w:r>
        <w:r>
          <w:rPr>
            <w:noProof/>
            <w:webHidden/>
          </w:rPr>
          <w:fldChar w:fldCharType="separate"/>
        </w:r>
        <w:r>
          <w:rPr>
            <w:noProof/>
            <w:webHidden/>
          </w:rPr>
          <w:t>25</w:t>
        </w:r>
        <w:r>
          <w:rPr>
            <w:noProof/>
            <w:webHidden/>
          </w:rPr>
          <w:fldChar w:fldCharType="end"/>
        </w:r>
      </w:hyperlink>
    </w:p>
    <w:p w14:paraId="02BED83A"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6" w:history="1">
        <w:r w:rsidRPr="003C18E4">
          <w:rPr>
            <w:rStyle w:val="Hyperlink"/>
            <w:noProof/>
          </w:rPr>
          <w:t>Figure 13 Result of second implementation of QCD on P100 GPU</w:t>
        </w:r>
        <w:r>
          <w:rPr>
            <w:noProof/>
            <w:webHidden/>
          </w:rPr>
          <w:tab/>
        </w:r>
        <w:r>
          <w:rPr>
            <w:noProof/>
            <w:webHidden/>
          </w:rPr>
          <w:fldChar w:fldCharType="begin"/>
        </w:r>
        <w:r>
          <w:rPr>
            <w:noProof/>
            <w:webHidden/>
          </w:rPr>
          <w:instrText xml:space="preserve"> PAGEREF _Toc477736586 \h </w:instrText>
        </w:r>
        <w:r>
          <w:rPr>
            <w:noProof/>
            <w:webHidden/>
          </w:rPr>
        </w:r>
        <w:r>
          <w:rPr>
            <w:noProof/>
            <w:webHidden/>
          </w:rPr>
          <w:fldChar w:fldCharType="separate"/>
        </w:r>
        <w:r>
          <w:rPr>
            <w:noProof/>
            <w:webHidden/>
          </w:rPr>
          <w:t>26</w:t>
        </w:r>
        <w:r>
          <w:rPr>
            <w:noProof/>
            <w:webHidden/>
          </w:rPr>
          <w:fldChar w:fldCharType="end"/>
        </w:r>
      </w:hyperlink>
    </w:p>
    <w:p w14:paraId="6E79D247"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7" w:history="1">
        <w:r w:rsidRPr="003C18E4">
          <w:rPr>
            <w:rStyle w:val="Hyperlink"/>
            <w:noProof/>
          </w:rPr>
          <w:t>Figure 14 Result of second implementation of QCD on P100 GPU on larger test case</w:t>
        </w:r>
        <w:r>
          <w:rPr>
            <w:noProof/>
            <w:webHidden/>
          </w:rPr>
          <w:tab/>
        </w:r>
        <w:r>
          <w:rPr>
            <w:noProof/>
            <w:webHidden/>
          </w:rPr>
          <w:fldChar w:fldCharType="begin"/>
        </w:r>
        <w:r>
          <w:rPr>
            <w:noProof/>
            <w:webHidden/>
          </w:rPr>
          <w:instrText xml:space="preserve"> PAGEREF _Toc477736587 \h </w:instrText>
        </w:r>
        <w:r>
          <w:rPr>
            <w:noProof/>
            <w:webHidden/>
          </w:rPr>
        </w:r>
        <w:r>
          <w:rPr>
            <w:noProof/>
            <w:webHidden/>
          </w:rPr>
          <w:fldChar w:fldCharType="separate"/>
        </w:r>
        <w:r>
          <w:rPr>
            <w:noProof/>
            <w:webHidden/>
          </w:rPr>
          <w:t>27</w:t>
        </w:r>
        <w:r>
          <w:rPr>
            <w:noProof/>
            <w:webHidden/>
          </w:rPr>
          <w:fldChar w:fldCharType="end"/>
        </w:r>
      </w:hyperlink>
    </w:p>
    <w:p w14:paraId="5284EA40"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8" w:history="1">
        <w:r w:rsidRPr="003C18E4">
          <w:rPr>
            <w:rStyle w:val="Hyperlink"/>
            <w:noProof/>
          </w:rPr>
          <w:t>Figure 15 Result of second implementation of QCD on KNC</w:t>
        </w:r>
        <w:r>
          <w:rPr>
            <w:noProof/>
            <w:webHidden/>
          </w:rPr>
          <w:tab/>
        </w:r>
        <w:r>
          <w:rPr>
            <w:noProof/>
            <w:webHidden/>
          </w:rPr>
          <w:fldChar w:fldCharType="begin"/>
        </w:r>
        <w:r>
          <w:rPr>
            <w:noProof/>
            <w:webHidden/>
          </w:rPr>
          <w:instrText xml:space="preserve"> PAGEREF _Toc477736588 \h </w:instrText>
        </w:r>
        <w:r>
          <w:rPr>
            <w:noProof/>
            <w:webHidden/>
          </w:rPr>
        </w:r>
        <w:r>
          <w:rPr>
            <w:noProof/>
            <w:webHidden/>
          </w:rPr>
          <w:fldChar w:fldCharType="separate"/>
        </w:r>
        <w:r>
          <w:rPr>
            <w:noProof/>
            <w:webHidden/>
          </w:rPr>
          <w:t>28</w:t>
        </w:r>
        <w:r>
          <w:rPr>
            <w:noProof/>
            <w:webHidden/>
          </w:rPr>
          <w:fldChar w:fldCharType="end"/>
        </w:r>
      </w:hyperlink>
    </w:p>
    <w:p w14:paraId="501B7EC7"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9" w:history="1">
        <w:r w:rsidRPr="003C18E4">
          <w:rPr>
            <w:rStyle w:val="Hyperlink"/>
            <w:noProof/>
          </w:rPr>
          <w:t>Figure 16 Result of second implementation of QCD on KNL</w:t>
        </w:r>
        <w:r>
          <w:rPr>
            <w:noProof/>
            <w:webHidden/>
          </w:rPr>
          <w:tab/>
        </w:r>
        <w:r>
          <w:rPr>
            <w:noProof/>
            <w:webHidden/>
          </w:rPr>
          <w:fldChar w:fldCharType="begin"/>
        </w:r>
        <w:r>
          <w:rPr>
            <w:noProof/>
            <w:webHidden/>
          </w:rPr>
          <w:instrText xml:space="preserve"> PAGEREF _Toc477736589 \h </w:instrText>
        </w:r>
        <w:r>
          <w:rPr>
            <w:noProof/>
            <w:webHidden/>
          </w:rPr>
        </w:r>
        <w:r>
          <w:rPr>
            <w:noProof/>
            <w:webHidden/>
          </w:rPr>
          <w:fldChar w:fldCharType="separate"/>
        </w:r>
        <w:r>
          <w:rPr>
            <w:noProof/>
            <w:webHidden/>
          </w:rPr>
          <w:t>29</w:t>
        </w:r>
        <w:r>
          <w:rPr>
            <w:noProof/>
            <w:webHidden/>
          </w:rPr>
          <w:fldChar w:fldCharType="end"/>
        </w:r>
      </w:hyperlink>
    </w:p>
    <w:p w14:paraId="49DB76DA"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0" w:history="1">
        <w:r w:rsidRPr="003C18E4">
          <w:rPr>
            <w:rStyle w:val="Hyperlink"/>
            <w:noProof/>
          </w:rPr>
          <w:t>Figure 17 Result of second implementation of QCD on KNL on a larger test case</w:t>
        </w:r>
        <w:r>
          <w:rPr>
            <w:noProof/>
            <w:webHidden/>
          </w:rPr>
          <w:tab/>
        </w:r>
        <w:r>
          <w:rPr>
            <w:noProof/>
            <w:webHidden/>
          </w:rPr>
          <w:fldChar w:fldCharType="begin"/>
        </w:r>
        <w:r>
          <w:rPr>
            <w:noProof/>
            <w:webHidden/>
          </w:rPr>
          <w:instrText xml:space="preserve"> PAGEREF _Toc477736590 \h </w:instrText>
        </w:r>
        <w:r>
          <w:rPr>
            <w:noProof/>
            <w:webHidden/>
          </w:rPr>
        </w:r>
        <w:r>
          <w:rPr>
            <w:noProof/>
            <w:webHidden/>
          </w:rPr>
          <w:fldChar w:fldCharType="separate"/>
        </w:r>
        <w:r>
          <w:rPr>
            <w:noProof/>
            <w:webHidden/>
          </w:rPr>
          <w:t>30</w:t>
        </w:r>
        <w:r>
          <w:rPr>
            <w:noProof/>
            <w:webHidden/>
          </w:rPr>
          <w:fldChar w:fldCharType="end"/>
        </w:r>
      </w:hyperlink>
    </w:p>
    <w:p w14:paraId="036B6BE1"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1" w:history="1">
        <w:r w:rsidRPr="003C18E4">
          <w:rPr>
            <w:rStyle w:val="Hyperlink"/>
            <w:noProof/>
          </w:rPr>
          <w:t>Figure 18 AUSURF performances on GPU</w:t>
        </w:r>
        <w:r>
          <w:rPr>
            <w:noProof/>
            <w:webHidden/>
          </w:rPr>
          <w:tab/>
        </w:r>
        <w:r>
          <w:rPr>
            <w:noProof/>
            <w:webHidden/>
          </w:rPr>
          <w:fldChar w:fldCharType="begin"/>
        </w:r>
        <w:r>
          <w:rPr>
            <w:noProof/>
            <w:webHidden/>
          </w:rPr>
          <w:instrText xml:space="preserve"> PAGEREF _Toc477736591 \h </w:instrText>
        </w:r>
        <w:r>
          <w:rPr>
            <w:noProof/>
            <w:webHidden/>
          </w:rPr>
        </w:r>
        <w:r>
          <w:rPr>
            <w:noProof/>
            <w:webHidden/>
          </w:rPr>
          <w:fldChar w:fldCharType="separate"/>
        </w:r>
        <w:r>
          <w:rPr>
            <w:noProof/>
            <w:webHidden/>
          </w:rPr>
          <w:t>31</w:t>
        </w:r>
        <w:r>
          <w:rPr>
            <w:noProof/>
            <w:webHidden/>
          </w:rPr>
          <w:fldChar w:fldCharType="end"/>
        </w:r>
      </w:hyperlink>
    </w:p>
    <w:p w14:paraId="4B1652AE"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2" w:history="1">
        <w:r w:rsidRPr="003C18E4">
          <w:rPr>
            <w:rStyle w:val="Hyperlink"/>
            <w:noProof/>
          </w:rPr>
          <w:t>Figure 19 CNT performances on GPU</w:t>
        </w:r>
        <w:r>
          <w:rPr>
            <w:noProof/>
            <w:webHidden/>
          </w:rPr>
          <w:tab/>
        </w:r>
        <w:r>
          <w:rPr>
            <w:noProof/>
            <w:webHidden/>
          </w:rPr>
          <w:fldChar w:fldCharType="begin"/>
        </w:r>
        <w:r>
          <w:rPr>
            <w:noProof/>
            <w:webHidden/>
          </w:rPr>
          <w:instrText xml:space="preserve"> PAGEREF _Toc477736592 \h </w:instrText>
        </w:r>
        <w:r>
          <w:rPr>
            <w:noProof/>
            <w:webHidden/>
          </w:rPr>
        </w:r>
        <w:r>
          <w:rPr>
            <w:noProof/>
            <w:webHidden/>
          </w:rPr>
          <w:fldChar w:fldCharType="separate"/>
        </w:r>
        <w:r>
          <w:rPr>
            <w:noProof/>
            <w:webHidden/>
          </w:rPr>
          <w:t>31</w:t>
        </w:r>
        <w:r>
          <w:rPr>
            <w:noProof/>
            <w:webHidden/>
          </w:rPr>
          <w:fldChar w:fldCharType="end"/>
        </w:r>
      </w:hyperlink>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36" w:name="_Toc75287374"/>
      <w:bookmarkStart w:id="37" w:name="_Toc194478744"/>
      <w:bookmarkStart w:id="38" w:name="_Toc376680006"/>
      <w:bookmarkStart w:id="39" w:name="_Toc477736505"/>
      <w:r w:rsidRPr="00C32215">
        <w:t>List of Tables</w:t>
      </w:r>
      <w:bookmarkEnd w:id="36"/>
      <w:bookmarkEnd w:id="37"/>
      <w:bookmarkEnd w:id="38"/>
      <w:bookmarkEnd w:id="39"/>
    </w:p>
    <w:p w14:paraId="7016913A" w14:textId="77777777" w:rsidR="00C56AE4"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r w:rsidR="00C56AE4">
        <w:rPr>
          <w:noProof/>
        </w:rPr>
        <w:t>Table 3 Synthetic benchmarks relusts on K40 and KNC</w:t>
      </w:r>
      <w:r w:rsidR="00C56AE4">
        <w:rPr>
          <w:noProof/>
        </w:rPr>
        <w:tab/>
      </w:r>
      <w:r w:rsidR="00C56AE4">
        <w:rPr>
          <w:noProof/>
        </w:rPr>
        <w:fldChar w:fldCharType="begin"/>
      </w:r>
      <w:r w:rsidR="00C56AE4">
        <w:rPr>
          <w:noProof/>
        </w:rPr>
        <w:instrText xml:space="preserve"> PAGEREF _Toc477736593 \h </w:instrText>
      </w:r>
      <w:r w:rsidR="00C56AE4">
        <w:rPr>
          <w:noProof/>
        </w:rPr>
      </w:r>
      <w:r w:rsidR="00C56AE4">
        <w:rPr>
          <w:noProof/>
        </w:rPr>
        <w:fldChar w:fldCharType="separate"/>
      </w:r>
      <w:r w:rsidR="00C56AE4">
        <w:rPr>
          <w:noProof/>
        </w:rPr>
        <w:t>32</w:t>
      </w:r>
      <w:r w:rsidR="00C56AE4">
        <w:rPr>
          <w:noProof/>
        </w:rPr>
        <w:fldChar w:fldCharType="end"/>
      </w:r>
    </w:p>
    <w:p w14:paraId="2CCE482C"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SPECFEM 3D GLOBE results</w:t>
      </w:r>
      <w:r>
        <w:rPr>
          <w:noProof/>
        </w:rPr>
        <w:tab/>
      </w:r>
      <w:r>
        <w:rPr>
          <w:noProof/>
        </w:rPr>
        <w:fldChar w:fldCharType="begin"/>
      </w:r>
      <w:r>
        <w:rPr>
          <w:noProof/>
        </w:rPr>
        <w:instrText xml:space="preserve"> PAGEREF _Toc477736594 \h </w:instrText>
      </w:r>
      <w:r>
        <w:rPr>
          <w:noProof/>
        </w:rPr>
      </w:r>
      <w:r>
        <w:rPr>
          <w:noProof/>
        </w:rPr>
        <w:fldChar w:fldCharType="separate"/>
      </w:r>
      <w:r>
        <w:rPr>
          <w:noProof/>
        </w:rPr>
        <w:t>32</w:t>
      </w:r>
      <w:r>
        <w:rPr>
          <w:noProof/>
        </w:rPr>
        <w:fldChar w:fldCharType="end"/>
      </w:r>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40" w:name="_Toc75287377"/>
      <w:bookmarkStart w:id="41" w:name="_Ref193856865"/>
      <w:bookmarkStart w:id="42" w:name="_Toc194478745"/>
      <w:bookmarkStart w:id="43" w:name="_Toc376680007"/>
      <w:bookmarkStart w:id="44" w:name="_Toc477736506"/>
      <w:r w:rsidRPr="00C32215">
        <w:t>References and Applicable Documents</w:t>
      </w:r>
      <w:bookmarkEnd w:id="40"/>
      <w:bookmarkEnd w:id="41"/>
      <w:bookmarkEnd w:id="42"/>
      <w:bookmarkEnd w:id="43"/>
      <w:bookmarkEnd w:id="44"/>
    </w:p>
    <w:p w14:paraId="4F44422C" w14:textId="75560B9A" w:rsidR="00C72EEB" w:rsidRPr="00C32215" w:rsidRDefault="008A13E8" w:rsidP="005A29DB">
      <w:pPr>
        <w:numPr>
          <w:ilvl w:val="0"/>
          <w:numId w:val="2"/>
        </w:numPr>
        <w:spacing w:after="60"/>
        <w:ind w:left="567" w:hanging="567"/>
        <w:rPr>
          <w:snapToGrid w:val="0"/>
          <w:lang w:val="en-GB"/>
        </w:rPr>
      </w:pPr>
      <w:hyperlink r:id="rId14" w:history="1">
        <w:bookmarkStart w:id="45" w:name="_Ref477156108"/>
        <w:r w:rsidR="00CC7656" w:rsidRPr="00C32215">
          <w:rPr>
            <w:rStyle w:val="Hyperlink"/>
            <w:lang w:val="en-GB"/>
          </w:rPr>
          <w:t>http://www.prace-ri.eu</w:t>
        </w:r>
        <w:bookmarkEnd w:id="45"/>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46" w:name="_Ref476982133"/>
      <w:r w:rsidRPr="00C32215">
        <w:rPr>
          <w:snapToGrid w:val="0"/>
          <w:lang w:val="en-GB"/>
        </w:rPr>
        <w:lastRenderedPageBreak/>
        <w:t xml:space="preserve">The Unified European Application Benchmark Suite – </w:t>
      </w:r>
      <w:hyperlink r:id="rId15" w:history="1">
        <w:r w:rsidR="007D6309" w:rsidRPr="00C32215">
          <w:rPr>
            <w:rStyle w:val="Hyperlink"/>
            <w:snapToGrid w:val="0"/>
            <w:lang w:val="en-GB"/>
          </w:rPr>
          <w:t>http://www.prace-ri.eu/ueabs/</w:t>
        </w:r>
      </w:hyperlink>
      <w:bookmarkEnd w:id="46"/>
    </w:p>
    <w:p w14:paraId="14AF9DE9" w14:textId="5A3E6BA7" w:rsidR="007437C5" w:rsidRPr="00C32215" w:rsidRDefault="007437C5" w:rsidP="007437C5">
      <w:pPr>
        <w:numPr>
          <w:ilvl w:val="0"/>
          <w:numId w:val="2"/>
        </w:numPr>
        <w:spacing w:after="60"/>
        <w:ind w:left="567" w:hanging="567"/>
        <w:rPr>
          <w:snapToGrid w:val="0"/>
          <w:lang w:val="en-GB"/>
        </w:rPr>
      </w:pPr>
      <w:bookmarkStart w:id="47" w:name="_Ref476982292"/>
      <w:r w:rsidRPr="00C32215">
        <w:rPr>
          <w:snapToGrid w:val="0"/>
          <w:lang w:val="en-GB"/>
        </w:rPr>
        <w:t>D7.4 Unified European Applications Benchmark Suite – Mark Bull et al. – 2013</w:t>
      </w:r>
      <w:bookmarkEnd w:id="47"/>
    </w:p>
    <w:p w14:paraId="35FAB0CE" w14:textId="1D116DCC" w:rsidR="00C72EEB" w:rsidRPr="00C32215" w:rsidRDefault="008A13E8" w:rsidP="005A29DB">
      <w:pPr>
        <w:numPr>
          <w:ilvl w:val="0"/>
          <w:numId w:val="2"/>
        </w:numPr>
        <w:spacing w:after="60"/>
        <w:ind w:left="567" w:hanging="567"/>
        <w:rPr>
          <w:snapToGrid w:val="0"/>
          <w:lang w:val="en-GB"/>
        </w:rPr>
      </w:pPr>
      <w:hyperlink r:id="rId16" w:history="1">
        <w:bookmarkStart w:id="48" w:name="_Ref476982100"/>
        <w:r w:rsidR="000D6EC7" w:rsidRPr="00C32215">
          <w:rPr>
            <w:rStyle w:val="Hyperlink"/>
            <w:szCs w:val="22"/>
            <w:lang w:val="en-GB"/>
          </w:rPr>
          <w:t>http://www.nvidia.com/object/quadro-design-and-manufacturing.html</w:t>
        </w:r>
        <w:bookmarkEnd w:id="48"/>
      </w:hyperlink>
    </w:p>
    <w:bookmarkStart w:id="49"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49"/>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50" w:name="_Ref476984580"/>
      <w:r w:rsidRPr="00C32215">
        <w:rPr>
          <w:snapToGrid w:val="0"/>
          <w:lang w:val="en-GB"/>
        </w:rPr>
        <w:t xml:space="preserve">MareNostrum III User’s Guide Barcelona Supercomputing Center – </w:t>
      </w:r>
      <w:hyperlink r:id="rId17" w:history="1">
        <w:r w:rsidR="001F3ADD" w:rsidRPr="00C32215">
          <w:rPr>
            <w:rStyle w:val="Hyperlink"/>
            <w:snapToGrid w:val="0"/>
            <w:lang w:val="en-GB"/>
          </w:rPr>
          <w:t>https://www.bsc.es/support/MareNostrum3-ug.pdf</w:t>
        </w:r>
      </w:hyperlink>
      <w:bookmarkEnd w:id="50"/>
    </w:p>
    <w:bookmarkStart w:id="51"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51"/>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52"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52"/>
      </w:hyperlink>
    </w:p>
    <w:p w14:paraId="68999F3F" w14:textId="4DA0A317" w:rsidR="00396AB1" w:rsidRPr="00C32215" w:rsidRDefault="00396AB1" w:rsidP="001F3ADD">
      <w:pPr>
        <w:numPr>
          <w:ilvl w:val="0"/>
          <w:numId w:val="2"/>
        </w:numPr>
        <w:spacing w:after="60"/>
        <w:ind w:left="567" w:hanging="567"/>
        <w:rPr>
          <w:snapToGrid w:val="0"/>
          <w:lang w:val="en-GB"/>
        </w:rPr>
      </w:pPr>
      <w:bookmarkStart w:id="53" w:name="_Ref476989175"/>
      <w:r w:rsidRPr="00C32215">
        <w:rPr>
          <w:snapToGrid w:val="0"/>
          <w:lang w:val="en-GB"/>
        </w:rPr>
        <w:t>Solvent-Driven Preferential Association of Lignin with Regions of Crystalline Cellulose in Molecular Dynamics Simulation – Benjamin Lindner et al. – Biomacromolecules, 2013</w:t>
      </w:r>
      <w:bookmarkEnd w:id="53"/>
    </w:p>
    <w:p w14:paraId="7F4DA7CF" w14:textId="2451A4E9" w:rsidR="006D0AE9" w:rsidRPr="00C32215" w:rsidRDefault="006D0AE9" w:rsidP="00FB765C">
      <w:pPr>
        <w:numPr>
          <w:ilvl w:val="0"/>
          <w:numId w:val="2"/>
        </w:numPr>
        <w:spacing w:after="60"/>
        <w:ind w:left="567" w:hanging="567"/>
        <w:rPr>
          <w:snapToGrid w:val="0"/>
          <w:lang w:val="en-GB"/>
        </w:rPr>
      </w:pPr>
      <w:bookmarkStart w:id="54"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54"/>
    </w:p>
    <w:p w14:paraId="2B5DE8BF" w14:textId="7456A2B6" w:rsidR="00180404" w:rsidRPr="00C32215" w:rsidRDefault="00180404" w:rsidP="00FB765C">
      <w:pPr>
        <w:numPr>
          <w:ilvl w:val="0"/>
          <w:numId w:val="2"/>
        </w:numPr>
        <w:spacing w:after="60"/>
        <w:ind w:left="567" w:hanging="567"/>
        <w:rPr>
          <w:snapToGrid w:val="0"/>
          <w:lang w:val="en-GB"/>
        </w:rPr>
      </w:pPr>
      <w:bookmarkStart w:id="55"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55"/>
    </w:p>
    <w:p w14:paraId="61DF9584" w14:textId="5BDCB9BC" w:rsidR="00F16A65" w:rsidRPr="00C32215" w:rsidRDefault="00F16A65" w:rsidP="00F16A65">
      <w:pPr>
        <w:numPr>
          <w:ilvl w:val="0"/>
          <w:numId w:val="2"/>
        </w:numPr>
        <w:spacing w:after="60"/>
        <w:ind w:left="567" w:hanging="567"/>
        <w:rPr>
          <w:snapToGrid w:val="0"/>
          <w:lang w:val="en-GB"/>
        </w:rPr>
      </w:pPr>
      <w:bookmarkStart w:id="56" w:name="_Ref477103549"/>
      <w:r w:rsidRPr="00C32215">
        <w:rPr>
          <w:snapToGrid w:val="0"/>
          <w:lang w:val="en-GB"/>
        </w:rPr>
        <w:t>Parallelizing the QUDA Library for Multi-GPU Calculations in Lattice Quantum Chromodynamics – R. Babbich, M. Clark and B. Joo – SC 10 (Supercomputing 2010</w:t>
      </w:r>
      <w:r w:rsidR="001B0213" w:rsidRPr="00C32215">
        <w:rPr>
          <w:snapToGrid w:val="0"/>
          <w:lang w:val="en-GB"/>
        </w:rPr>
        <w:t>)</w:t>
      </w:r>
      <w:bookmarkEnd w:id="56"/>
    </w:p>
    <w:p w14:paraId="4A5044A6" w14:textId="245A1B4E" w:rsidR="001B0213" w:rsidRPr="00C32215" w:rsidRDefault="001B0213" w:rsidP="006A47D4">
      <w:pPr>
        <w:numPr>
          <w:ilvl w:val="0"/>
          <w:numId w:val="2"/>
        </w:numPr>
        <w:spacing w:after="60"/>
        <w:ind w:left="567" w:hanging="567"/>
        <w:rPr>
          <w:snapToGrid w:val="0"/>
          <w:lang w:val="en-GB"/>
        </w:rPr>
      </w:pPr>
      <w:bookmarkStart w:id="57" w:name="_Ref477103568"/>
      <w:r w:rsidRPr="00C32215">
        <w:rPr>
          <w:snapToGrid w:val="0"/>
          <w:lang w:val="en-GB"/>
        </w:rPr>
        <w:t>Lattice QCD on Intel Xeon Phi –</w:t>
      </w:r>
      <w:r w:rsidR="006A47D4" w:rsidRPr="00C32215">
        <w:rPr>
          <w:snapToGrid w:val="0"/>
          <w:lang w:val="en-GB"/>
        </w:rPr>
        <w:t xml:space="preserve"> B. Joo, D. D. Kalamkar, K. Vaidyanathan, M. Smelyanskiy, K. Pamnany, V. W. Lee, P. Dubey, W. Watson III</w:t>
      </w:r>
      <w:r w:rsidRPr="00C32215">
        <w:rPr>
          <w:snapToGrid w:val="0"/>
          <w:lang w:val="en-GB"/>
        </w:rPr>
        <w:t xml:space="preserve"> – International Supercomputing Conference (ISC’13), 2013</w:t>
      </w:r>
      <w:bookmarkEnd w:id="57"/>
    </w:p>
    <w:p w14:paraId="201A47D9" w14:textId="63ACED6F" w:rsidR="00446579" w:rsidRPr="00C32215" w:rsidRDefault="00446579" w:rsidP="006A47D4">
      <w:pPr>
        <w:numPr>
          <w:ilvl w:val="0"/>
          <w:numId w:val="2"/>
        </w:numPr>
        <w:spacing w:after="60"/>
        <w:ind w:left="567" w:hanging="567"/>
        <w:rPr>
          <w:snapToGrid w:val="0"/>
          <w:lang w:val="en-GB"/>
        </w:rPr>
      </w:pPr>
      <w:bookmarkStart w:id="58" w:name="_Ref477369174"/>
      <w:r w:rsidRPr="00C32215">
        <w:rPr>
          <w:snapToGrid w:val="0"/>
          <w:lang w:val="en-GB"/>
        </w:rPr>
        <w:t>Extension of fractional step techniques for incompressible flows: The preconditioned Orthomin(1) for the pressure Schur complement – G. Houzeaux, R. Aubry, and M. Vázquez – Computers &amp; Fluids, 44:297-313, 2011</w:t>
      </w:r>
      <w:bookmarkEnd w:id="58"/>
    </w:p>
    <w:p w14:paraId="6B194FE3" w14:textId="33A8CC4E" w:rsidR="0084376F" w:rsidRPr="00C32215" w:rsidRDefault="0084376F" w:rsidP="0084376F">
      <w:pPr>
        <w:numPr>
          <w:ilvl w:val="0"/>
          <w:numId w:val="2"/>
        </w:numPr>
        <w:spacing w:after="60"/>
        <w:ind w:left="567" w:hanging="567"/>
        <w:rPr>
          <w:snapToGrid w:val="0"/>
          <w:lang w:val="en-GB"/>
        </w:rPr>
      </w:pPr>
      <w:bookmarkStart w:id="59"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59"/>
    </w:p>
    <w:p w14:paraId="22D6BA4F" w14:textId="76034D74" w:rsidR="00AB6FBD" w:rsidRPr="00C32215" w:rsidRDefault="00AB6FBD" w:rsidP="0084376F">
      <w:pPr>
        <w:numPr>
          <w:ilvl w:val="0"/>
          <w:numId w:val="2"/>
        </w:numPr>
        <w:spacing w:after="60"/>
        <w:ind w:left="567" w:hanging="567"/>
        <w:rPr>
          <w:snapToGrid w:val="0"/>
          <w:lang w:val="en-GB"/>
        </w:rPr>
      </w:pPr>
      <w:bookmarkStart w:id="60" w:name="_Ref477371673"/>
      <w:r w:rsidRPr="00C32215">
        <w:rPr>
          <w:snapToGrid w:val="0"/>
          <w:lang w:val="en-GB"/>
        </w:rPr>
        <w:t xml:space="preserve">targetDP – </w:t>
      </w:r>
      <w:hyperlink r:id="rId22" w:history="1">
        <w:r w:rsidR="00196C80" w:rsidRPr="00C32215">
          <w:rPr>
            <w:rStyle w:val="Hyperlink"/>
            <w:snapToGrid w:val="0"/>
            <w:lang w:val="en-GB"/>
          </w:rPr>
          <w:t>https://ccpforge.cse.rl.ac.uk/svn/ludwig/trunk/targetDP/README</w:t>
        </w:r>
      </w:hyperlink>
      <w:bookmarkEnd w:id="60"/>
    </w:p>
    <w:p w14:paraId="1BC2F2FF" w14:textId="6F012D7E" w:rsidR="00196C80" w:rsidRPr="00C32215" w:rsidRDefault="00196C80" w:rsidP="0084376F">
      <w:pPr>
        <w:numPr>
          <w:ilvl w:val="0"/>
          <w:numId w:val="2"/>
        </w:numPr>
        <w:spacing w:after="60"/>
        <w:ind w:left="567" w:hanging="567"/>
        <w:rPr>
          <w:snapToGrid w:val="0"/>
          <w:lang w:val="en-GB"/>
        </w:rPr>
      </w:pPr>
      <w:bookmarkStart w:id="61" w:name="_Ref477371810"/>
      <w:r w:rsidRPr="00C32215">
        <w:rPr>
          <w:snapToGrid w:val="0"/>
          <w:lang w:val="en-GB"/>
        </w:rPr>
        <w:t xml:space="preserve">QUDA: A library for QCD on GPUs – </w:t>
      </w:r>
      <w:hyperlink r:id="rId23" w:history="1">
        <w:r w:rsidR="00AB4B3F" w:rsidRPr="00C32215">
          <w:rPr>
            <w:rStyle w:val="Hyperlink"/>
            <w:snapToGrid w:val="0"/>
            <w:lang w:val="en-GB"/>
          </w:rPr>
          <w:t>https://lattice.github.io/quda/</w:t>
        </w:r>
      </w:hyperlink>
      <w:bookmarkEnd w:id="61"/>
    </w:p>
    <w:p w14:paraId="68AD4EEF" w14:textId="5E2DB1BC" w:rsidR="00AB4B3F" w:rsidRPr="00C32215" w:rsidRDefault="00AB4B3F" w:rsidP="00AB4B3F">
      <w:pPr>
        <w:numPr>
          <w:ilvl w:val="0"/>
          <w:numId w:val="2"/>
        </w:numPr>
        <w:spacing w:after="60"/>
        <w:ind w:left="567" w:hanging="567"/>
        <w:rPr>
          <w:snapToGrid w:val="0"/>
          <w:lang w:val="en-GB"/>
        </w:rPr>
      </w:pPr>
      <w:bookmarkStart w:id="62" w:name="_Ref477371895"/>
      <w:r w:rsidRPr="00C32215">
        <w:rPr>
          <w:snapToGrid w:val="0"/>
          <w:lang w:val="en-GB"/>
        </w:rPr>
        <w:t>QPhiX, QCD for Intel Xeon Phi and Xeon processors – http://jeffersonlab.github.io/qphix/</w:t>
      </w:r>
      <w:bookmarkEnd w:id="62"/>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3" w:name="_Toc75287379"/>
      <w:bookmarkStart w:id="64" w:name="_Toc194478746"/>
      <w:bookmarkStart w:id="65" w:name="_Toc376680008"/>
      <w:bookmarkStart w:id="66" w:name="_Toc477736507"/>
      <w:r w:rsidRPr="00C32215">
        <w:t>List of Acronyms and Abbreviations</w:t>
      </w:r>
      <w:bookmarkEnd w:id="63"/>
      <w:bookmarkEnd w:id="64"/>
      <w:bookmarkEnd w:id="65"/>
      <w:bookmarkEnd w:id="66"/>
    </w:p>
    <w:p w14:paraId="6BEC2473" w14:textId="77777777" w:rsidR="000673BA" w:rsidRPr="00C32215" w:rsidRDefault="000673BA" w:rsidP="000673BA">
      <w:pPr>
        <w:rPr>
          <w:rFonts w:ascii="Arial" w:hAnsi="Arial" w:cs="Arial"/>
          <w:lang w:val="en-GB"/>
        </w:rPr>
      </w:pPr>
      <w:r w:rsidRPr="00C32215">
        <w:rPr>
          <w:rFonts w:ascii="Arial" w:hAnsi="Arial" w:cs="Arial"/>
          <w:lang w:val="en-GB"/>
        </w:rPr>
        <w:t>aisbl</w:t>
      </w:r>
      <w:r w:rsidRPr="00C32215">
        <w:rPr>
          <w:rFonts w:ascii="Arial" w:hAnsi="Arial" w:cs="Arial"/>
          <w:lang w:val="en-GB"/>
        </w:rPr>
        <w:tab/>
      </w:r>
      <w:r w:rsidRPr="00C32215">
        <w:rPr>
          <w:rFonts w:ascii="Arial" w:hAnsi="Arial" w:cs="Arial"/>
          <w:lang w:val="en-GB"/>
        </w:rPr>
        <w:tab/>
        <w:t>Association International Sans But Lucratif</w:t>
      </w:r>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r w:rsidRPr="00C32215">
        <w:rPr>
          <w:rFonts w:ascii="Arial" w:hAnsi="Arial" w:cs="Arial"/>
          <w:lang w:val="en-GB"/>
        </w:rPr>
        <w:t>CoE</w:t>
      </w:r>
      <w:r w:rsidRPr="00C32215">
        <w:rPr>
          <w:rFonts w:ascii="Arial" w:hAnsi="Arial" w:cs="Arial"/>
          <w:lang w:val="en-GB"/>
        </w:rPr>
        <w:tab/>
      </w:r>
      <w:r w:rsidRPr="00C32215">
        <w:rPr>
          <w:rFonts w:ascii="Arial" w:hAnsi="Arial" w:cs="Arial"/>
          <w:lang w:val="en-GB"/>
        </w:rPr>
        <w:tab/>
        <w:t xml:space="preserve">Center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t>Defense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r w:rsidRPr="00C32215">
        <w:rPr>
          <w:rFonts w:ascii="Arial" w:hAnsi="Arial" w:cs="Arial"/>
          <w:lang w:val="en-GB"/>
        </w:rPr>
        <w:t>DoA</w:t>
      </w:r>
      <w:r w:rsidRPr="00C32215">
        <w:rPr>
          <w:rFonts w:ascii="Arial" w:hAnsi="Arial" w:cs="Arial"/>
          <w:lang w:val="en-GB"/>
        </w:rPr>
        <w:tab/>
      </w:r>
      <w:r w:rsidRPr="00C32215">
        <w:rPr>
          <w:rFonts w:ascii="Arial" w:hAnsi="Arial" w:cs="Arial"/>
          <w:lang w:val="en-GB"/>
        </w:rPr>
        <w:tab/>
        <w:t>Description of Action (formerly known as DoW)</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European Exascale Software Initiative</w:t>
      </w:r>
    </w:p>
    <w:p w14:paraId="4691C5B2" w14:textId="77777777" w:rsidR="000673BA" w:rsidRPr="00C32215" w:rsidRDefault="000673BA" w:rsidP="000673BA">
      <w:pPr>
        <w:rPr>
          <w:rFonts w:ascii="Arial" w:hAnsi="Arial" w:cs="Arial"/>
          <w:lang w:val="en-GB"/>
        </w:rPr>
      </w:pPr>
      <w:r w:rsidRPr="00C32215">
        <w:rPr>
          <w:rFonts w:ascii="Arial" w:hAnsi="Arial" w:cs="Arial"/>
          <w:lang w:val="en-GB"/>
        </w:rPr>
        <w:t>EoI</w:t>
      </w:r>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Bytes (= 8 bits), also GByte</w:t>
      </w:r>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bits per second, also Gbit/s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lastRenderedPageBreak/>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Bytes (= 8 bits) per second, also GByte/s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GFlop/s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High Performance Computing; Computing at a high performance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International Supercomputing Conference; European equivalent to the US based SCxx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Bytes (= 8 bits), also KByte</w:t>
      </w:r>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Bytes (= 8 bits), also MByte</w:t>
      </w:r>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Bytes (= 8 bits) per second, also MByte/s</w:t>
      </w:r>
    </w:p>
    <w:p w14:paraId="62DF9EAD" w14:textId="77777777" w:rsidR="000673BA" w:rsidRPr="00C32215" w:rsidRDefault="000673BA" w:rsidP="000673BA">
      <w:pPr>
        <w:ind w:left="1418" w:hanging="1418"/>
        <w:rPr>
          <w:rFonts w:ascii="Arial" w:hAnsi="Arial" w:cs="Arial"/>
          <w:highlight w:val="yellow"/>
          <w:lang w:val="en-GB"/>
        </w:rPr>
      </w:pPr>
      <w:r w:rsidRPr="00C32215">
        <w:rPr>
          <w:rFonts w:ascii="Arial" w:hAnsi="Arial" w:cs="Arial"/>
          <w:lang w:val="en-GB"/>
        </w:rPr>
        <w:t>MFlop/s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r w:rsidRPr="00C32215">
        <w:rPr>
          <w:rFonts w:ascii="Arial" w:hAnsi="Arial" w:cs="Arial"/>
          <w:lang w:val="en-GB"/>
        </w:rPr>
        <w:t>MooC</w:t>
      </w:r>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The upcoming next phase of the PRACE Research Infrastructure following the initial five year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Tera (= 240 ~ 1012) Bytes (= 8 bits), also TByte</w:t>
      </w:r>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TFlop/s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7" w:name="_Toc249353267"/>
      <w:bookmarkStart w:id="68" w:name="_Toc281213753"/>
      <w:bookmarkStart w:id="69" w:name="_Toc319524529"/>
      <w:bookmarkStart w:id="70" w:name="_Toc412817324"/>
      <w:bookmarkStart w:id="71" w:name="_Toc427677887"/>
      <w:bookmarkStart w:id="72" w:name="_Toc477736508"/>
      <w:r w:rsidRPr="00C32215">
        <w:lastRenderedPageBreak/>
        <w:t xml:space="preserve">List of Project Partner </w:t>
      </w:r>
      <w:bookmarkEnd w:id="67"/>
      <w:r w:rsidRPr="00C32215">
        <w:t>Acronyms</w:t>
      </w:r>
      <w:bookmarkEnd w:id="68"/>
      <w:bookmarkEnd w:id="69"/>
      <w:bookmarkEnd w:id="70"/>
      <w:bookmarkEnd w:id="71"/>
      <w:bookmarkEnd w:id="72"/>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Leibniz-Rechenzentrum der Bayerischen Akademie der Wissenschaften,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t>Bilkent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Center - Centro Nacional de Supercomputacion,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r w:rsidRPr="00C32215">
        <w:rPr>
          <w:rFonts w:ascii="Arial" w:hAnsi="Arial" w:cs="Arial"/>
          <w:color w:val="000000"/>
          <w:lang w:val="en-GB"/>
        </w:rPr>
        <w:t>CaSToRC</w:t>
      </w:r>
      <w:r w:rsidRPr="00C32215">
        <w:rPr>
          <w:rFonts w:ascii="Arial" w:hAnsi="Arial" w:cs="Arial"/>
          <w:color w:val="000000"/>
          <w:lang w:val="en-GB"/>
        </w:rPr>
        <w:tab/>
      </w:r>
      <w:r w:rsidR="00DA6977" w:rsidRPr="00C32215">
        <w:rPr>
          <w:rFonts w:ascii="Arial" w:hAnsi="Arial" w:cs="Arial"/>
          <w:color w:val="000000"/>
          <w:lang w:val="en-GB"/>
        </w:rPr>
        <w:tab/>
        <w:t>Computation-based Science and Technology Research Center</w:t>
      </w:r>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t>Fundacion Publica Gallega Centro Tecnológico de Supercomputación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t>CINECA Consorzio Interuniversitario, Italy</w:t>
      </w:r>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t>CSC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t xml:space="preserve">EPCC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ETHZurich (CSCS)</w:t>
      </w:r>
      <w:r w:rsidRPr="00C32215">
        <w:rPr>
          <w:rFonts w:ascii="Arial" w:hAnsi="Arial" w:cs="Arial"/>
          <w:color w:val="000000"/>
          <w:lang w:val="en-GB"/>
        </w:rPr>
        <w:tab/>
        <w:t>Eidgenössische Technische Hochschule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Gauss Centre for Supercomputing e.V.</w:t>
      </w:r>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Grand Equipement National de Calcul Intensiv,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t>Instituto Superior Técnico,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r w:rsidRPr="00C32215">
        <w:rPr>
          <w:rFonts w:ascii="Arial" w:hAnsi="Arial" w:cs="Arial"/>
          <w:color w:val="000000"/>
          <w:lang w:val="en-GB" w:eastAsia="en-GB"/>
        </w:rPr>
        <w:t>Institut fuer Graphische und Parallele Datenverarbeitung der Johannes Kepler Universitaet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t>Forschungszentrum Juelich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LiU</w:t>
      </w:r>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Partnership for Advanced Computing in Europe aisbl,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Poznan Supercomputing and Networking Center,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Max Planck Gesellschaft zur Förd</w:t>
      </w:r>
      <w:r w:rsidR="007D2C2B" w:rsidRPr="00C32215">
        <w:rPr>
          <w:rFonts w:ascii="Arial" w:hAnsi="Arial" w:cs="Arial"/>
          <w:color w:val="000000"/>
          <w:lang w:val="en-GB"/>
        </w:rPr>
        <w:t xml:space="preserve">erung der Wissenschaften e.V., </w:t>
      </w:r>
      <w:r w:rsidRPr="00C32215">
        <w:rPr>
          <w:rFonts w:ascii="Arial" w:hAnsi="Arial" w:cs="Arial"/>
          <w:color w:val="000000"/>
          <w:lang w:val="en-GB"/>
        </w:rPr>
        <w:t>Germany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SURFsara</w:t>
      </w:r>
      <w:r w:rsidRPr="00C32215">
        <w:rPr>
          <w:rFonts w:ascii="Arial" w:hAnsi="Arial" w:cs="Arial"/>
          <w:color w:val="000000"/>
          <w:lang w:val="en-GB"/>
        </w:rPr>
        <w:tab/>
      </w:r>
      <w:r w:rsidR="00D3308A" w:rsidRPr="00C32215">
        <w:rPr>
          <w:rFonts w:ascii="Arial" w:hAnsi="Arial" w:cs="Arial"/>
          <w:color w:val="000000"/>
          <w:lang w:val="en-GB"/>
        </w:rPr>
        <w:t>Dutch national high-performance computing and e-Science support center,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r w:rsidR="005B3210" w:rsidRPr="004D15FA">
        <w:rPr>
          <w:rFonts w:ascii="Arial" w:hAnsi="Arial" w:cs="Arial"/>
          <w:color w:val="000000"/>
          <w:lang w:val="fr-FR"/>
        </w:rPr>
        <w:t>Universidade de Coimbra, Labotatório de Computação Avançada,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t>Københavns Universitet,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Istanbul Technical University, Ayazaga Campus, Turkey</w:t>
      </w:r>
    </w:p>
    <w:p w14:paraId="4FD62A28"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UiO</w:t>
      </w:r>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UmU</w:t>
      </w:r>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UnivEvora</w:t>
      </w:r>
      <w:r w:rsidRPr="00C32215">
        <w:rPr>
          <w:rFonts w:ascii="Arial" w:hAnsi="Arial" w:cs="Arial"/>
          <w:color w:val="000000"/>
          <w:lang w:val="en-GB"/>
        </w:rPr>
        <w:tab/>
        <w:t>Universidade de Évora,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r w:rsidRPr="00C32215">
        <w:rPr>
          <w:rFonts w:ascii="Arial" w:eastAsia="MS Mincho" w:hAnsi="Arial" w:cs="Arial"/>
          <w:color w:val="000000"/>
          <w:lang w:val="en-GB"/>
        </w:rPr>
        <w:t>Universitat Politècnica de Catalunya,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UPM/CeSViMa</w:t>
      </w:r>
      <w:r w:rsidRPr="00C32215">
        <w:rPr>
          <w:rFonts w:ascii="Arial" w:hAnsi="Arial" w:cs="Arial"/>
          <w:color w:val="000000"/>
          <w:lang w:val="en-GB"/>
        </w:rPr>
        <w:tab/>
        <w:t>Madrid Supercomputing and Visualization Center,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t>Universitaet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t>Politechnika Wroclawska,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4"/>
          <w:footerReference w:type="default" r:id="rId25"/>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3" w:name="_Toc75287376"/>
      <w:bookmarkStart w:id="74" w:name="_Toc194478747"/>
      <w:bookmarkStart w:id="75" w:name="_Toc376680009"/>
      <w:bookmarkStart w:id="76" w:name="_Toc477736509"/>
      <w:r w:rsidRPr="00C32215">
        <w:rPr>
          <w:lang w:val="en-GB"/>
        </w:rPr>
        <w:t>Executive Summary</w:t>
      </w:r>
      <w:bookmarkEnd w:id="73"/>
      <w:bookmarkEnd w:id="74"/>
      <w:bookmarkEnd w:id="75"/>
      <w:bookmarkEnd w:id="76"/>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C56AE4">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C56AE4">
        <w:rPr>
          <w:lang w:val="en-GB"/>
        </w:rPr>
        <w:t>[3]</w:t>
      </w:r>
      <w:r w:rsidR="008F58B5" w:rsidRPr="00C32215">
        <w:rPr>
          <w:lang w:val="en-GB"/>
        </w:rPr>
        <w:fldChar w:fldCharType="end"/>
      </w:r>
      <w:r w:rsidRPr="00C32215">
        <w:rPr>
          <w:lang w:val="en-GB"/>
        </w:rPr>
        <w:t>. One application and a synthetic benchmark have been added.</w:t>
      </w:r>
    </w:p>
    <w:p w14:paraId="2BD0F8D4" w14:textId="794CC667" w:rsidR="00A15325" w:rsidRPr="00C32215" w:rsidRDefault="00A15325" w:rsidP="00A15325">
      <w:pPr>
        <w:spacing w:after="120"/>
        <w:jc w:val="both"/>
        <w:rPr>
          <w:lang w:val="en-GB"/>
        </w:rPr>
      </w:pPr>
      <w:r w:rsidRPr="00C32215">
        <w:rPr>
          <w:lang w:val="en-GB"/>
        </w:rPr>
        <w:t>As a result, selected codes are: ALYA, Code_Saturne,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7" w:name="_Toc75287375"/>
      <w:bookmarkStart w:id="78" w:name="_Toc194478748"/>
      <w:bookmarkStart w:id="79" w:name="_Toc376680010"/>
      <w:bookmarkStart w:id="80" w:name="_Toc477736510"/>
      <w:r w:rsidRPr="00C32215">
        <w:t>Introduction</w:t>
      </w:r>
      <w:bookmarkEnd w:id="77"/>
      <w:bookmarkEnd w:id="78"/>
      <w:bookmarkEnd w:id="79"/>
      <w:bookmarkEnd w:id="80"/>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C56AE4">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C56AE4">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C56AE4">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C56AE4">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81" w:name="_Ref269816026"/>
      <w:bookmarkStart w:id="82" w:name="_Ref269816053"/>
      <w:bookmarkStart w:id="83" w:name="_Ref269816064"/>
      <w:bookmarkStart w:id="84" w:name="_Ref269816098"/>
      <w:bookmarkStart w:id="85" w:name="_Toc376680011"/>
      <w:bookmarkStart w:id="86" w:name="_Ref476982656"/>
      <w:bookmarkStart w:id="87" w:name="_Toc477736511"/>
      <w:r w:rsidRPr="00C32215">
        <w:t xml:space="preserve">Targeted </w:t>
      </w:r>
      <w:bookmarkEnd w:id="81"/>
      <w:bookmarkEnd w:id="82"/>
      <w:bookmarkEnd w:id="83"/>
      <w:bookmarkEnd w:id="84"/>
      <w:bookmarkEnd w:id="85"/>
      <w:r w:rsidRPr="00C32215">
        <w:t>architectures</w:t>
      </w:r>
      <w:bookmarkEnd w:id="86"/>
      <w:bookmarkEnd w:id="87"/>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88" w:name="_Toc376680012"/>
      <w:bookmarkStart w:id="89" w:name="_Toc477736512"/>
      <w:r w:rsidRPr="00C32215">
        <w:t>Co-processor description</w:t>
      </w:r>
      <w:bookmarkEnd w:id="88"/>
      <w:bookmarkEnd w:id="89"/>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C56AE4">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178231EA" w:rsidR="00C56AE4" w:rsidRPr="004D15FA" w:rsidRDefault="00276950" w:rsidP="00073C7B">
      <w:pPr>
        <w:pStyle w:val="NormalPRACE"/>
        <w:rPr>
          <w:sz w:val="20"/>
          <w:szCs w:val="20"/>
        </w:rPr>
      </w:pPr>
      <w:r w:rsidRPr="00C32215">
        <w:t xml:space="preserve">The </w:t>
      </w:r>
      <w:r w:rsidR="0034317C" w:rsidRPr="00C32215">
        <w:fldChar w:fldCharType="begin"/>
      </w:r>
      <w:r w:rsidR="0034317C" w:rsidRPr="00C32215">
        <w:instrText xml:space="preserve"> REF _Ref477155171 \h </w:instrText>
      </w:r>
      <w:r w:rsidR="0034317C" w:rsidRPr="00C32215">
        <w:fldChar w:fldCharType="separate"/>
      </w:r>
      <w:r w:rsidR="00C56AE4">
        <w:rPr>
          <w:b/>
          <w:bCs/>
          <w:lang w:val="en-US"/>
        </w:rPr>
        <w:t>Error! Reference source not found.</w:t>
      </w:r>
      <w:r w:rsidR="0034317C" w:rsidRPr="00C32215">
        <w:fldChar w:fldCharType="end"/>
      </w:r>
      <w:r w:rsidR="00073C7B" w:rsidRPr="00C32215">
        <w:t xml:space="preserve"> </w:t>
      </w:r>
      <w:r w:rsidR="00B52A10" w:rsidRPr="00C32215">
        <w:t>enlighten</w:t>
      </w:r>
      <w:r w:rsidR="00007913" w:rsidRPr="00C32215">
        <w:t>s</w:t>
      </w:r>
      <w:r w:rsidR="00B52A10" w:rsidRPr="00C32215">
        <w:t xml:space="preserve"> </w:t>
      </w:r>
      <w:r w:rsidR="00007913" w:rsidRPr="00C32215">
        <w:t>this fact:</w:t>
      </w:r>
      <w:r w:rsidR="00121ADB" w:rsidRPr="00C32215">
        <w:fldChar w:fldCharType="begin"/>
      </w:r>
      <w:r w:rsidR="00121ADB" w:rsidRPr="00C32215">
        <w:instrText xml:space="preserve"> LINK </w:instrText>
      </w:r>
      <w:r w:rsidR="004D15FA">
        <w:instrText xml:space="preserve">Excel.Sheet.8 /Volumes/cines/deliv.xlsx spec!R1C1:R6C5 </w:instrText>
      </w:r>
      <w:r w:rsidR="00121ADB" w:rsidRPr="00C32215">
        <w:instrText xml:space="preserve">\a \f 4 \h  \* MERGEFORMAT </w:instrText>
      </w:r>
      <w:r w:rsidR="00121ADB" w:rsidRPr="00C32215">
        <w:fldChar w:fldCharType="separate"/>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D15FA">
            <w:pPr>
              <w:keepNext/>
              <w:jc w:val="center"/>
              <w:rPr>
                <w:rFonts w:ascii="Calibri" w:hAnsi="Calibri"/>
                <w:color w:val="000000"/>
                <w:lang w:val="en-GB"/>
              </w:rPr>
            </w:pPr>
            <w:r w:rsidRPr="004D15FA">
              <w:rPr>
                <w:rFonts w:ascii="Calibri" w:hAnsi="Calibri"/>
                <w:color w:val="000000"/>
                <w:lang w:val="en-GB"/>
              </w:rPr>
              <w:t>3584</w:t>
            </w:r>
          </w:p>
        </w:tc>
      </w:tr>
    </w:tbl>
    <w:p w14:paraId="4179ACBE" w14:textId="198ED0F0" w:rsidR="00436513" w:rsidRPr="00C32215" w:rsidRDefault="00121ADB" w:rsidP="00073C7B">
      <w:pPr>
        <w:pStyle w:val="NormalPRACE"/>
        <w:rPr>
          <w:sz w:val="20"/>
          <w:szCs w:val="20"/>
        </w:rPr>
      </w:pPr>
      <w:r w:rsidRPr="00C32215">
        <w:fldChar w:fldCharType="end"/>
      </w:r>
    </w:p>
    <w:p w14:paraId="11E38C3C" w14:textId="07451710" w:rsidR="00894A28" w:rsidRPr="00C32215" w:rsidRDefault="00121ADB" w:rsidP="00121ADB">
      <w:pPr>
        <w:pStyle w:val="Heading3"/>
        <w:ind w:left="0" w:firstLine="0"/>
      </w:pPr>
      <w:bookmarkStart w:id="90" w:name="_Toc477736513"/>
      <w:r w:rsidRPr="00C32215">
        <w:t>Systems description</w:t>
      </w:r>
      <w:bookmarkEnd w:id="90"/>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As for the future, the PRACE-3IP PCP is in its third and last phase and will be a good candidate to provide access to bigger machines. The following suppliers had been awarded with a contract: ATOS/Bull SAS (France), E4 Computer Engineering (Italy) and Maxeler Technologies (UK), providing pilots using Xeon Phi, OPENPower and FPGA technologies. During this final phase, which started in October 2016, the contractors will have to deploy pilot system with a compute capability of around 1 PFlop/s, to demonstrate technology readiness of the proposed solution and the progress in terms of energy efficiency, using high frequency monitoring designed for this purpose. These results will be evaluated on a subset of applications from UEABS (NEMO, SPECFEM3D, QuantumEspresso, BQCD). The access to these systems is foreseen to be open to PRACE partners, with a special interest for the 4IP-WP7 task on accelerated Benchmarks.</w:t>
      </w:r>
    </w:p>
    <w:p w14:paraId="04719A01" w14:textId="70EA04DB" w:rsidR="00894A28" w:rsidRPr="00C32215" w:rsidRDefault="00007913" w:rsidP="00762E50">
      <w:pPr>
        <w:pStyle w:val="Heading4"/>
      </w:pPr>
      <w:bookmarkStart w:id="91" w:name="_Toc477736514"/>
      <w:r w:rsidRPr="00C32215">
        <w:t>K40 cluster</w:t>
      </w:r>
      <w:bookmarkEnd w:id="91"/>
    </w:p>
    <w:p w14:paraId="181F6EB9" w14:textId="41C9DF40" w:rsidR="0095526C" w:rsidRPr="00C32215" w:rsidRDefault="0095526C" w:rsidP="0095526C">
      <w:pPr>
        <w:spacing w:after="120"/>
        <w:jc w:val="both"/>
        <w:rPr>
          <w:szCs w:val="22"/>
          <w:lang w:val="en-GB"/>
        </w:rPr>
      </w:pPr>
      <w:r w:rsidRPr="00C32215">
        <w:rPr>
          <w:szCs w:val="22"/>
          <w:lang w:val="en-GB"/>
        </w:rPr>
        <w:t xml:space="preserve">The SURFsara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Cartesius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C56AE4">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66 Bullx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t>96 GB/node</w:t>
      </w:r>
      <w:r w:rsidR="00A55820" w:rsidRPr="00C32215">
        <w:t>, DDR3-1600 RAM</w:t>
      </w:r>
    </w:p>
    <w:p w14:paraId="02835247" w14:textId="5A43754B" w:rsidR="0095526C" w:rsidRPr="00C32215" w:rsidRDefault="0095526C" w:rsidP="0095526C">
      <w:pPr>
        <w:pStyle w:val="NormalPRACE"/>
        <w:numPr>
          <w:ilvl w:val="0"/>
          <w:numId w:val="8"/>
        </w:numPr>
      </w:pPr>
      <w:r w:rsidRPr="00C32215">
        <w:lastRenderedPageBreak/>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447EA8E1" w:rsidR="00007913" w:rsidRPr="00C32215" w:rsidRDefault="00A87E50" w:rsidP="00762E50">
      <w:pPr>
        <w:pStyle w:val="Heading4"/>
      </w:pPr>
      <w:bookmarkStart w:id="92" w:name="_Toc477736515"/>
      <w:r w:rsidRPr="00C32215">
        <w:t>Xeon Phi 5110P cluster</w:t>
      </w:r>
      <w:bookmarkEnd w:id="92"/>
    </w:p>
    <w:p w14:paraId="5E671F18" w14:textId="1C5B34FF" w:rsidR="00FE6A32" w:rsidRPr="00C32215" w:rsidRDefault="004D6C3B" w:rsidP="00FE6A32">
      <w:pPr>
        <w:spacing w:after="120"/>
        <w:jc w:val="both"/>
        <w:rPr>
          <w:szCs w:val="22"/>
          <w:lang w:val="en-GB"/>
        </w:rPr>
      </w:pPr>
      <w:r w:rsidRPr="00C32215">
        <w:rPr>
          <w:szCs w:val="22"/>
          <w:lang w:val="en-GB"/>
        </w:rPr>
        <w:t>The Barcelona Supercomputing Center (BSC) in Spain granted access to MareNostrum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C56AE4">
        <w:rPr>
          <w:szCs w:val="22"/>
          <w:lang w:val="en-GB"/>
        </w:rPr>
        <w:t>[6]</w:t>
      </w:r>
      <w:r w:rsidR="00112A01" w:rsidRPr="00C32215">
        <w:rPr>
          <w:szCs w:val="22"/>
          <w:lang w:val="en-GB"/>
        </w:rPr>
        <w:fldChar w:fldCharType="end"/>
      </w:r>
      <w:r w:rsidR="00112A01" w:rsidRPr="00C32215">
        <w:rPr>
          <w:szCs w:val="22"/>
          <w:lang w:val="en-GB"/>
        </w:rPr>
        <w:t>:</w:t>
      </w:r>
    </w:p>
    <w:p w14:paraId="3520D1F5" w14:textId="5C17AEE8"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p>
    <w:p w14:paraId="4B8D5254" w14:textId="3876C8C3" w:rsidR="00B5573B" w:rsidRPr="00C32215" w:rsidRDefault="00F90491" w:rsidP="00B5573B">
      <w:pPr>
        <w:pStyle w:val="ListParagraph"/>
        <w:numPr>
          <w:ilvl w:val="1"/>
          <w:numId w:val="9"/>
        </w:numPr>
        <w:spacing w:after="120"/>
        <w:jc w:val="both"/>
        <w:rPr>
          <w:szCs w:val="22"/>
          <w:lang w:val="en-GB"/>
        </w:rPr>
      </w:pPr>
      <w:r>
        <w:rPr>
          <w:szCs w:val="22"/>
          <w:lang w:val="en-GB"/>
        </w:rPr>
        <w:t xml:space="preserve">2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r w:rsidRPr="00C32215">
        <w:rPr>
          <w:szCs w:val="22"/>
          <w:lang w:val="en-GB"/>
        </w:rPr>
        <w:t>Infiniband Mellanox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22FFB085" w:rsidR="00007913" w:rsidRPr="00C32215" w:rsidRDefault="00F95C43" w:rsidP="00762E50">
      <w:pPr>
        <w:pStyle w:val="Heading4"/>
      </w:pPr>
      <w:bookmarkStart w:id="93" w:name="_Toc477736516"/>
      <w:r w:rsidRPr="00C32215">
        <w:t>P100 cluster</w:t>
      </w:r>
      <w:bookmarkEnd w:id="93"/>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Ouessant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C56AE4">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4 NVLink interconnects (40GB/s of bi-directional bandwidth per interconnect); each GPU card is connected to a CPU with 2 NVLink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Mellanox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06E9BD27" w:rsidR="00007913" w:rsidRPr="00C32215" w:rsidRDefault="00E6481C" w:rsidP="00762E50">
      <w:pPr>
        <w:pStyle w:val="Heading4"/>
      </w:pPr>
      <w:bookmarkStart w:id="94" w:name="_Toc477736517"/>
      <w:r w:rsidRPr="00C32215">
        <w:t>Xeon Phi 7250 cluster</w:t>
      </w:r>
      <w:bookmarkEnd w:id="94"/>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Frioul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A Mellanox EDR 4x InfiniBand</w:t>
      </w:r>
    </w:p>
    <w:p w14:paraId="0CC9EFA5" w14:textId="07022CBE" w:rsidR="007D28EF" w:rsidRPr="00C32215" w:rsidRDefault="007D28EF" w:rsidP="007D28EF">
      <w:pPr>
        <w:pStyle w:val="Heading2"/>
      </w:pPr>
      <w:bookmarkStart w:id="95" w:name="_Ref477340653"/>
      <w:bookmarkStart w:id="96" w:name="_Toc477736518"/>
      <w:r w:rsidRPr="00C32215">
        <w:lastRenderedPageBreak/>
        <w:t>Benchmark suite description</w:t>
      </w:r>
      <w:bookmarkEnd w:id="95"/>
      <w:bookmarkEnd w:id="96"/>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C56AE4">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C56AE4">
        <w:t>[11]</w:t>
      </w:r>
      <w:r w:rsidR="006265DA" w:rsidRPr="00C32215">
        <w:fldChar w:fldCharType="end"/>
      </w:r>
      <w:r w:rsidR="006265DA" w:rsidRPr="00C32215">
        <w:t xml:space="preserve"> </w:t>
      </w:r>
      <w:r w:rsidRPr="00C32215">
        <w:t>a synthetic benchmark suite.</w:t>
      </w:r>
    </w:p>
    <w:p w14:paraId="7C9F154B" w14:textId="5583AEBC" w:rsidR="00E94772" w:rsidRPr="00C32215" w:rsidRDefault="00831578" w:rsidP="00831578">
      <w:pPr>
        <w:pStyle w:val="Heading3"/>
      </w:pPr>
      <w:bookmarkStart w:id="97" w:name="_Toc477736519"/>
      <w:r w:rsidRPr="00C32215">
        <w:t>Alya</w:t>
      </w:r>
      <w:bookmarkEnd w:id="97"/>
    </w:p>
    <w:p w14:paraId="012961B3" w14:textId="1F4BEFF3" w:rsidR="00E94772" w:rsidRPr="00C32215" w:rsidRDefault="00E94772" w:rsidP="00831578">
      <w:pPr>
        <w:pStyle w:val="NormalPRACE"/>
      </w:pPr>
      <w:r w:rsidRPr="00C32215">
        <w:t>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8354087" w:rsidR="00E94772" w:rsidRPr="00C32215" w:rsidRDefault="00E94772" w:rsidP="00762E50">
      <w:pPr>
        <w:pStyle w:val="Heading4"/>
      </w:pPr>
      <w:bookmarkStart w:id="98" w:name="_Toc477736520"/>
      <w:r w:rsidRPr="00C32215">
        <w:t>C</w:t>
      </w:r>
      <w:r w:rsidR="008C7916" w:rsidRPr="00C32215">
        <w:t>ode descr</w:t>
      </w:r>
      <w:r w:rsidR="00831578" w:rsidRPr="00C32215">
        <w:t>iption</w:t>
      </w:r>
      <w:bookmarkEnd w:id="98"/>
    </w:p>
    <w:p w14:paraId="4ACD9229" w14:textId="3F410FEC" w:rsidR="00E94772" w:rsidRPr="00C32215" w:rsidRDefault="00E94772" w:rsidP="00831578">
      <w:pPr>
        <w:pStyle w:val="NormalPRACE"/>
      </w:pPr>
      <w:r w:rsidRPr="00C32215">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449ACD" w:rsidR="00E94772" w:rsidRPr="00C32215" w:rsidRDefault="00E94772" w:rsidP="00831578">
      <w:pPr>
        <w:pStyle w:val="NormalPRACE"/>
      </w:pPr>
      <w:r w:rsidRPr="00C32215">
        <w:t>Alya is written in Fortran 1995 and the incompressible fluid module, present in the benchmark suite, is freely available. This module solves the Navier-Stokes eq</w:t>
      </w:r>
      <w:r w:rsidR="008B711D" w:rsidRPr="00C32215">
        <w:t xml:space="preserve">uations using an Orthomin(1) </w:t>
      </w:r>
      <w:r w:rsidR="008B711D" w:rsidRPr="00C32215">
        <w:fldChar w:fldCharType="begin"/>
      </w:r>
      <w:r w:rsidR="008B711D" w:rsidRPr="00C32215">
        <w:instrText xml:space="preserve"> REF _Ref477369174 \r \h </w:instrText>
      </w:r>
      <w:r w:rsidR="008B711D" w:rsidRPr="00C32215">
        <w:fldChar w:fldCharType="separate"/>
      </w:r>
      <w:r w:rsidR="00C56AE4">
        <w:t>[14]</w:t>
      </w:r>
      <w:r w:rsidR="008B711D" w:rsidRPr="00C32215">
        <w:fldChar w:fldCharType="end"/>
      </w:r>
      <w:r w:rsidRPr="00C32215">
        <w:t xml:space="preserve"> method for the pressure Schur complement. This method is an algebraic split strategy which converges to the monolithic solution. At each linearisation step, the momentum is solved twice and the continuity equation is solved once or twice </w:t>
      </w:r>
      <w:r w:rsidR="00582C98" w:rsidRPr="00C32215">
        <w:t xml:space="preserve">depending whether </w:t>
      </w:r>
      <w:r w:rsidRPr="00C32215">
        <w:t>the momentum preserving or the continuity preserving algorithm is selected.</w:t>
      </w:r>
    </w:p>
    <w:p w14:paraId="1C4BB3A1" w14:textId="12587863" w:rsidR="00E94772" w:rsidRPr="00C32215" w:rsidRDefault="00831578" w:rsidP="00762E50">
      <w:pPr>
        <w:pStyle w:val="Heading4"/>
      </w:pPr>
      <w:bookmarkStart w:id="99" w:name="_Toc477736521"/>
      <w:r w:rsidRPr="00C32215">
        <w:t xml:space="preserve">Test cases </w:t>
      </w:r>
      <w:r w:rsidR="00C5259D" w:rsidRPr="00C32215">
        <w:t>description</w:t>
      </w:r>
      <w:bookmarkEnd w:id="99"/>
    </w:p>
    <w:p w14:paraId="1F36E2FC" w14:textId="147F1ED0" w:rsidR="00E94772" w:rsidRPr="00C32215" w:rsidRDefault="00E94772" w:rsidP="00831578">
      <w:pPr>
        <w:pStyle w:val="NormalPRACE"/>
        <w:rPr>
          <w:rStyle w:val="Emphasis"/>
        </w:rPr>
      </w:pPr>
      <w:r w:rsidRPr="00C32215">
        <w:rPr>
          <w:rStyle w:val="Emphasis"/>
        </w:rPr>
        <w:t>Cavity-h</w:t>
      </w:r>
      <w:r w:rsidR="00831578" w:rsidRPr="00C32215">
        <w:rPr>
          <w:rStyle w:val="Emphasis"/>
        </w:rPr>
        <w:t>exaedra elements (10M elements)</w:t>
      </w:r>
    </w:p>
    <w:p w14:paraId="2046161C" w14:textId="5F74901E" w:rsidR="00E94772" w:rsidRPr="00C32215" w:rsidRDefault="00E94772" w:rsidP="00831578">
      <w:pPr>
        <w:pStyle w:val="NormalPRACE"/>
      </w:pPr>
      <w:r w:rsidRPr="00C32215">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C32215" w:rsidRDefault="00E94772" w:rsidP="00831578">
      <w:pPr>
        <w:pStyle w:val="NormalPRACE"/>
        <w:rPr>
          <w:rStyle w:val="Emphasis"/>
        </w:rPr>
      </w:pPr>
      <w:r w:rsidRPr="00C32215">
        <w:rPr>
          <w:rStyle w:val="Emphasis"/>
        </w:rPr>
        <w:t>Cavity-h</w:t>
      </w:r>
      <w:r w:rsidR="00CC4125" w:rsidRPr="00C32215">
        <w:rPr>
          <w:rStyle w:val="Emphasis"/>
        </w:rPr>
        <w:t>exaedra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Cavity-hexaedra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100" w:name="_Toc477736522"/>
      <w:r w:rsidRPr="00C32215">
        <w:t>Code_</w:t>
      </w:r>
      <w:r w:rsidR="00CC4125" w:rsidRPr="00C32215">
        <w:t>Saturne</w:t>
      </w:r>
      <w:bookmarkEnd w:id="100"/>
    </w:p>
    <w:p w14:paraId="69BF1DA5" w14:textId="7B922F1C" w:rsidR="00E94772" w:rsidRPr="00C32215" w:rsidRDefault="000F7D64" w:rsidP="00831578">
      <w:pPr>
        <w:pStyle w:val="NormalPRACE"/>
      </w:pPr>
      <w:r w:rsidRPr="00C32215">
        <w:t>Code_</w:t>
      </w:r>
      <w:r w:rsidR="00E94772" w:rsidRPr="00C32215">
        <w:t>Saturne is an open-source CFD soft</w:t>
      </w:r>
      <w:r w:rsidR="0024690D" w:rsidRPr="00C32215">
        <w:t>ware package developed by EDF R</w:t>
      </w:r>
      <w:r w:rsidR="00E94772" w:rsidRPr="00C32215">
        <w:t>&amp;D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t>
      </w:r>
    </w:p>
    <w:p w14:paraId="63E12552" w14:textId="5FE33378" w:rsidR="00E94772" w:rsidRPr="00C32215" w:rsidRDefault="00D03A28" w:rsidP="00762E50">
      <w:pPr>
        <w:pStyle w:val="Heading4"/>
      </w:pPr>
      <w:bookmarkStart w:id="101" w:name="_Toc477736523"/>
      <w:r w:rsidRPr="00C32215">
        <w:t>Code descr</w:t>
      </w:r>
      <w:r w:rsidR="00CC4125" w:rsidRPr="00C32215">
        <w:t>iption</w:t>
      </w:r>
      <w:bookmarkEnd w:id="101"/>
    </w:p>
    <w:p w14:paraId="7066F570" w14:textId="772E8FB5" w:rsidR="00E94772" w:rsidRPr="00C32215" w:rsidRDefault="00E94772" w:rsidP="00831578">
      <w:pPr>
        <w:pStyle w:val="NormalPRACE"/>
      </w:pPr>
      <w:r w:rsidRPr="00C32215">
        <w:t>Parallelism is handled by distributing the domain over the processors (several partitioning tools are available, either internally, i.e. SFC Hilbert and Mor</w:t>
      </w:r>
      <w:r w:rsidR="00A03A8E" w:rsidRPr="00C32215">
        <w:t>ton, or through external librar</w:t>
      </w:r>
      <w:r w:rsidRPr="00C32215">
        <w:t>ies, i.e. METIS Serial, ParMETIS, Scotch Serial, PT-SCOTCH. Communications between subdomains are performed through MPI. Hybrid parallelism using OpenMP has recently been optimised for improved multicore performance.</w:t>
      </w:r>
    </w:p>
    <w:p w14:paraId="6E512E31" w14:textId="784911D8" w:rsidR="00E94772" w:rsidRPr="00C32215" w:rsidRDefault="00E94772" w:rsidP="00831578">
      <w:pPr>
        <w:pStyle w:val="NormalPRACE"/>
      </w:pPr>
      <w:r w:rsidRPr="00C32215">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32BE435" w:rsidR="00E94772" w:rsidRPr="00C32215" w:rsidRDefault="00C75DDD" w:rsidP="00831578">
      <w:pPr>
        <w:pStyle w:val="NormalPRACE"/>
      </w:pPr>
      <w:r w:rsidRPr="00C32215">
        <w:t>Code_</w:t>
      </w:r>
      <w:r w:rsidR="00E94772" w:rsidRPr="00C32215">
        <w:t>Saturne is written in C, F95 and Python. It is freely available under the GPL license.</w:t>
      </w:r>
    </w:p>
    <w:p w14:paraId="62E2A331" w14:textId="1E0CA813" w:rsidR="00E94772" w:rsidRPr="00C32215" w:rsidRDefault="00D03A28" w:rsidP="00762E50">
      <w:pPr>
        <w:pStyle w:val="Heading4"/>
      </w:pPr>
      <w:bookmarkStart w:id="102" w:name="_Toc477736524"/>
      <w:r w:rsidRPr="00C32215">
        <w:t>Test cases descr</w:t>
      </w:r>
      <w:r w:rsidR="00CC4125" w:rsidRPr="00C32215">
        <w:t>iption</w:t>
      </w:r>
      <w:bookmarkEnd w:id="102"/>
    </w:p>
    <w:p w14:paraId="05FE56C0" w14:textId="132A6E8E" w:rsidR="00E94772" w:rsidRPr="00C32215" w:rsidRDefault="00E94772" w:rsidP="00831578">
      <w:pPr>
        <w:pStyle w:val="NormalPRACE"/>
      </w:pPr>
      <w:r w:rsidRPr="00C32215">
        <w:t>Two test cases are dealt with, the former with a mesh made of tetrahedral cells and the latter with a mesh made of hexahedral cells. Both configurations are meant for incompressible laminar flows. Note that both configurations will also be used in the regular UEABS</w:t>
      </w:r>
      <w:r w:rsidR="00EC27FB" w:rsidRPr="00C32215">
        <w:t>.</w:t>
      </w:r>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09211ACC" w14:textId="7A7F3899" w:rsidR="00E94772" w:rsidRPr="00C32215" w:rsidRDefault="00E94772" w:rsidP="00831578">
      <w:pPr>
        <w:pStyle w:val="NormalPRACE"/>
      </w:pPr>
      <w:r w:rsidRPr="00C32215">
        <w:t>The geometry is very simple, i.e. a cube, but the mesh is built using tetrahedral cells. The Reynolds number is set to 400, and symmetry boundary conditions are applied in the spanwise direction. The case is modular a</w:t>
      </w:r>
      <w:r w:rsidR="00A27417" w:rsidRPr="00C32215">
        <w:t>nd the mesh size can easily be</w:t>
      </w:r>
      <w:r w:rsidRPr="00C32215">
        <w:t xml:space="preserve"> varied. The largest mesh has about 13 million cells.</w:t>
      </w:r>
    </w:p>
    <w:p w14:paraId="68541B22" w14:textId="520D98B1" w:rsidR="00E94772" w:rsidRPr="00C32215" w:rsidRDefault="00E94772" w:rsidP="00831578">
      <w:pPr>
        <w:pStyle w:val="NormalPRACE"/>
      </w:pPr>
      <w:r w:rsidRPr="00C32215">
        <w:t>This test case is expected to scale efficiently to 1000+ nodes.</w:t>
      </w:r>
    </w:p>
    <w:p w14:paraId="7DA1E77A" w14:textId="09B5F6FD" w:rsidR="00E94772" w:rsidRPr="00C32215" w:rsidRDefault="00E94772" w:rsidP="00831578">
      <w:pPr>
        <w:pStyle w:val="NormalPRACE"/>
        <w:rPr>
          <w:rStyle w:val="Emphasis"/>
        </w:rPr>
      </w:pPr>
      <w:r w:rsidRPr="00C32215">
        <w:rPr>
          <w:rStyle w:val="Emphasis"/>
        </w:rPr>
        <w:t>3-D Taylor-Green</w:t>
      </w:r>
      <w:r w:rsidR="00CC4125" w:rsidRPr="00C32215">
        <w:rPr>
          <w:rStyle w:val="Emphasis"/>
        </w:rPr>
        <w:t xml:space="preserve"> vortex flow (hexahedral cells)</w:t>
      </w:r>
    </w:p>
    <w:p w14:paraId="1C92C78E" w14:textId="7A5EB875" w:rsidR="00E94772" w:rsidRPr="00C32215" w:rsidRDefault="00E94772" w:rsidP="00831578">
      <w:pPr>
        <w:pStyle w:val="NormalPRACE"/>
      </w:pPr>
      <w:r w:rsidRPr="00C32215">
        <w:t xml:space="preserve">The Taylor-Green vortex flow is traditionally used to assess the accuracy of CFD code numerical schemes. Periodicity is used in the 3 directions. The total kinetic energy (integral of the velocity) and enstrophy (integral of the vorticity) evolutions as a function </w:t>
      </w:r>
      <w:r w:rsidR="00C75DDD" w:rsidRPr="00C32215">
        <w:t>of the time are looked at. Code_</w:t>
      </w:r>
      <w:r w:rsidRPr="00C32215">
        <w:t>Saturne is set for 2nd order time and spatial schemes, and three meshes are considered, containing 1283, 2563 and 5123 cells, respectively.</w:t>
      </w:r>
    </w:p>
    <w:p w14:paraId="46120E26" w14:textId="00967326" w:rsidR="00E94772" w:rsidRPr="00C32215" w:rsidRDefault="00E94772" w:rsidP="00831578">
      <w:pPr>
        <w:pStyle w:val="NormalPRACE"/>
      </w:pPr>
      <w:r w:rsidRPr="00C32215">
        <w:lastRenderedPageBreak/>
        <w:t>This test case is expected to scale efficiently to 4000+ nodes for the largest mesh.</w:t>
      </w:r>
    </w:p>
    <w:p w14:paraId="3DB5A8C3" w14:textId="5CED21FC" w:rsidR="00E94772" w:rsidRPr="00C32215" w:rsidRDefault="00CC4125" w:rsidP="00CC4125">
      <w:pPr>
        <w:pStyle w:val="Heading3"/>
      </w:pPr>
      <w:bookmarkStart w:id="103" w:name="_Toc477736525"/>
      <w:r w:rsidRPr="00C32215">
        <w:t>CP2K</w:t>
      </w:r>
      <w:bookmarkEnd w:id="103"/>
    </w:p>
    <w:p w14:paraId="2103940A" w14:textId="595FB9E0" w:rsidR="00E94772" w:rsidRPr="00C32215" w:rsidRDefault="00E94772" w:rsidP="00831578">
      <w:pPr>
        <w:pStyle w:val="NormalPRACE"/>
      </w:pPr>
      <w:r w:rsidRPr="00C32215">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762E50">
      <w:pPr>
        <w:pStyle w:val="Heading4"/>
      </w:pPr>
      <w:bookmarkStart w:id="104" w:name="_Toc477736526"/>
      <w:r w:rsidRPr="00C32215">
        <w:t xml:space="preserve">Code </w:t>
      </w:r>
      <w:r w:rsidR="00C5259D" w:rsidRPr="00C32215">
        <w:t>description</w:t>
      </w:r>
      <w:bookmarkEnd w:id="104"/>
    </w:p>
    <w:p w14:paraId="110986A4" w14:textId="044A9124" w:rsidR="00E94772" w:rsidRPr="00C32215" w:rsidRDefault="00E94772" w:rsidP="00831578">
      <w:pPr>
        <w:pStyle w:val="NormalPRACE"/>
      </w:pPr>
      <w:r w:rsidRPr="00C32215">
        <w:t>Parallelisation is achieved using a combination of OpenMP-based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OpenMP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762E50">
      <w:pPr>
        <w:pStyle w:val="Heading4"/>
      </w:pPr>
      <w:bookmarkStart w:id="105" w:name="_Toc477736527"/>
      <w:r w:rsidRPr="00C32215">
        <w:t xml:space="preserve">Test cases </w:t>
      </w:r>
      <w:r w:rsidR="00C5259D" w:rsidRPr="00C32215">
        <w:t>description</w:t>
      </w:r>
      <w:bookmarkEnd w:id="105"/>
    </w:p>
    <w:p w14:paraId="57ABB790" w14:textId="4ECAAD4A" w:rsidR="00E94772" w:rsidRPr="00C32215" w:rsidRDefault="00CC4125" w:rsidP="00831578">
      <w:pPr>
        <w:pStyle w:val="NormalPRACE"/>
        <w:rPr>
          <w:rStyle w:val="Emphasis"/>
        </w:rPr>
      </w:pPr>
      <w:r w:rsidRPr="00C32215">
        <w:rPr>
          <w:rStyle w:val="Emphasis"/>
        </w:rPr>
        <w:t>LiH-HFX</w:t>
      </w:r>
    </w:p>
    <w:p w14:paraId="395D3D41" w14:textId="144CB1D9" w:rsidR="00E94772" w:rsidRPr="00C32215" w:rsidRDefault="00E94772" w:rsidP="00831578">
      <w:pPr>
        <w:pStyle w:val="NormalPRACE"/>
      </w:pPr>
      <w:r w:rsidRPr="00C32215">
        <w:t xml:space="preserve">This is a single-point energy calculation for a particular configuration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key operation</w:t>
      </w:r>
      <w:r w:rsidR="002E023E" w:rsidRPr="00C32215">
        <w:t>s</w:t>
      </w:r>
      <w:r w:rsidRPr="00C32215">
        <w:t xml:space="preserve"> </w:t>
      </w:r>
      <w:r w:rsidR="002E023E" w:rsidRPr="00C32215">
        <w:t>are</w:t>
      </w:r>
      <w:r w:rsidRPr="00C32215">
        <w:t xml:space="preserve"> sparse matrix-matrix multiplications, which have a number of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106" w:name="_Toc477736528"/>
      <w:r w:rsidRPr="00C32215">
        <w:lastRenderedPageBreak/>
        <w:t>GPAW</w:t>
      </w:r>
      <w:bookmarkEnd w:id="106"/>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605B22D3" w:rsidR="00E94772" w:rsidRPr="00C32215" w:rsidRDefault="00011CC2" w:rsidP="00762E50">
      <w:pPr>
        <w:pStyle w:val="Heading4"/>
      </w:pPr>
      <w:bookmarkStart w:id="107" w:name="_Toc477736529"/>
      <w:r w:rsidRPr="00C32215">
        <w:t xml:space="preserve">Code </w:t>
      </w:r>
      <w:r w:rsidR="00C5259D" w:rsidRPr="00C32215">
        <w:t>description</w:t>
      </w:r>
      <w:bookmarkEnd w:id="107"/>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00A35233" w:rsidRPr="00C32215">
        <w:t>GPU</w:t>
      </w:r>
      <w:r w:rsidRPr="00C32215">
        <w:t xml:space="preserve"> and MICs include support for offloading to accelerators using either CUDA or pyMIC, respectively. GPAW is freely available under the GPL license.</w:t>
      </w:r>
    </w:p>
    <w:p w14:paraId="6009CC84" w14:textId="20E559B0" w:rsidR="00E94772" w:rsidRPr="00C32215" w:rsidRDefault="00011CC2" w:rsidP="00762E50">
      <w:pPr>
        <w:pStyle w:val="Heading4"/>
      </w:pPr>
      <w:bookmarkStart w:id="108" w:name="_Toc477736530"/>
      <w:r w:rsidRPr="00C32215">
        <w:t xml:space="preserve">Test cases </w:t>
      </w:r>
      <w:r w:rsidR="00C5259D" w:rsidRPr="00C32215">
        <w:t>description</w:t>
      </w:r>
      <w:bookmarkEnd w:id="108"/>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uses a 6-6-10 nanotube with 240 atoms (freely adjustable) and serial LAPACK with an option to use ScaLAPACK.</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ScaLAPACK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109" w:name="_Toc477736531"/>
      <w:r w:rsidRPr="00C32215">
        <w:t>GROMACS</w:t>
      </w:r>
      <w:bookmarkEnd w:id="109"/>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110"/>
      <w:r w:rsidRPr="00C32215">
        <w:t>GROMACS 4.6</w:t>
      </w:r>
      <w:commentRangeEnd w:id="110"/>
      <w:r w:rsidR="008C1C7D">
        <w:rPr>
          <w:rStyle w:val="CommentReference"/>
          <w:lang w:val="de-DE"/>
        </w:rPr>
        <w:commentReference w:id="110"/>
      </w:r>
      <w:r w:rsidRPr="00C32215">
        <w:t xml:space="preserve">, on almost all common computing platforms, the innermost loops are written in C using intrinsic functions that the compiler transforms to SIMD machine instructions, to utilise the available </w:t>
      </w:r>
      <w:r w:rsidRPr="00C32215">
        <w:lastRenderedPageBreak/>
        <w:t xml:space="preserve">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762E50">
      <w:pPr>
        <w:pStyle w:val="Heading4"/>
      </w:pPr>
      <w:bookmarkStart w:id="111" w:name="_Toc477736532"/>
      <w:r w:rsidRPr="00C32215">
        <w:t xml:space="preserve">Code </w:t>
      </w:r>
      <w:r w:rsidR="00C5259D" w:rsidRPr="00C32215">
        <w:t>description</w:t>
      </w:r>
      <w:bookmarkEnd w:id="111"/>
    </w:p>
    <w:p w14:paraId="1955EA53" w14:textId="77777777" w:rsidR="00E94772" w:rsidRPr="00C32215" w:rsidRDefault="00E94772" w:rsidP="00831578">
      <w:pPr>
        <w:pStyle w:val="NormalPRACE"/>
      </w:pPr>
      <w:r w:rsidRPr="00C32215">
        <w:t>Parallelisation is achieved using combined OpenMP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OpenMP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762E50">
      <w:pPr>
        <w:pStyle w:val="Heading4"/>
      </w:pPr>
      <w:bookmarkStart w:id="112" w:name="_Toc477736533"/>
      <w:r w:rsidRPr="00C32215">
        <w:t>Test c</w:t>
      </w:r>
      <w:r w:rsidR="00011CC2" w:rsidRPr="00C32215">
        <w:t xml:space="preserve">ases </w:t>
      </w:r>
      <w:r w:rsidR="00C5259D" w:rsidRPr="00C32215">
        <w:t>description</w:t>
      </w:r>
      <w:bookmarkEnd w:id="112"/>
    </w:p>
    <w:p w14:paraId="0A1E3495" w14:textId="1217EDEE" w:rsidR="00E94772" w:rsidRPr="00C32215" w:rsidRDefault="00011CC2" w:rsidP="00831578">
      <w:pPr>
        <w:pStyle w:val="NormalPRACE"/>
        <w:rPr>
          <w:rStyle w:val="Emphasis"/>
        </w:rPr>
      </w:pPr>
      <w:r w:rsidRPr="00C32215">
        <w:rPr>
          <w:rStyle w:val="Emphasis"/>
        </w:rPr>
        <w:t>GluCL Ion Channel</w:t>
      </w:r>
    </w:p>
    <w:p w14:paraId="43D3FE56" w14:textId="77777777" w:rsidR="00E94772" w:rsidRPr="00C32215" w:rsidRDefault="00E94772" w:rsidP="00831578">
      <w:pPr>
        <w:pStyle w:val="NormalPRACE"/>
      </w:pPr>
      <w:r w:rsidRPr="00C32215">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C56AE4">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113" w:name="_Toc477736534"/>
      <w:r w:rsidRPr="00C32215">
        <w:t>NAMD</w:t>
      </w:r>
      <w:bookmarkEnd w:id="113"/>
    </w:p>
    <w:p w14:paraId="53AC4A26" w14:textId="233232DA" w:rsidR="00E94772" w:rsidRPr="00C32215" w:rsidRDefault="00E94772" w:rsidP="00831578">
      <w:pPr>
        <w:pStyle w:val="NormalPRACE"/>
      </w:pPr>
      <w:r w:rsidRPr="00C32215">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w:t>
      </w:r>
      <w:r w:rsidR="00615815" w:rsidRPr="00C32215">
        <w:t>s</w:t>
      </w:r>
      <w:r w:rsidRPr="00C32215">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38D64808" w:rsidR="00E94772" w:rsidRPr="00C32215" w:rsidRDefault="006D0AE9" w:rsidP="00762E50">
      <w:pPr>
        <w:pStyle w:val="Heading4"/>
      </w:pPr>
      <w:bookmarkStart w:id="114" w:name="_Toc477736535"/>
      <w:r w:rsidRPr="00C32215">
        <w:lastRenderedPageBreak/>
        <w:t xml:space="preserve">Code </w:t>
      </w:r>
      <w:r w:rsidR="00C5259D" w:rsidRPr="00C32215">
        <w:t>description</w:t>
      </w:r>
      <w:bookmarkEnd w:id="114"/>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C56AE4">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762E50">
      <w:pPr>
        <w:pStyle w:val="Heading4"/>
      </w:pPr>
      <w:bookmarkStart w:id="115" w:name="_Toc477736536"/>
      <w:r w:rsidRPr="00C32215">
        <w:t xml:space="preserve">Test cases </w:t>
      </w:r>
      <w:r w:rsidR="00C5259D" w:rsidRPr="00C32215">
        <w:t>description</w:t>
      </w:r>
      <w:bookmarkEnd w:id="115"/>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116" w:name="_Toc477736537"/>
      <w:r w:rsidRPr="00C32215">
        <w:t>PFARM</w:t>
      </w:r>
      <w:bookmarkEnd w:id="116"/>
    </w:p>
    <w:p w14:paraId="7C03ADB2" w14:textId="0BE1D7E3" w:rsidR="00E94772" w:rsidRPr="00C32215" w:rsidRDefault="00E94772" w:rsidP="00831578">
      <w:pPr>
        <w:pStyle w:val="NormalPRACE"/>
      </w:pPr>
      <w:r w:rsidRPr="00C32215">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0B7599D5" w:rsidR="00E94772" w:rsidRPr="00C32215" w:rsidRDefault="00885839" w:rsidP="00762E50">
      <w:pPr>
        <w:pStyle w:val="Heading4"/>
      </w:pPr>
      <w:bookmarkStart w:id="117" w:name="_Toc477736538"/>
      <w:r w:rsidRPr="00C32215">
        <w:t xml:space="preserve">Code </w:t>
      </w:r>
      <w:r w:rsidR="00C5259D" w:rsidRPr="00C32215">
        <w:t>description</w:t>
      </w:r>
      <w:bookmarkEnd w:id="117"/>
    </w:p>
    <w:p w14:paraId="091F4684" w14:textId="503B1F1E" w:rsidR="00E94772" w:rsidRPr="00C32215" w:rsidRDefault="00E94772" w:rsidP="00831578">
      <w:pPr>
        <w:pStyle w:val="NormalPRACE"/>
      </w:pPr>
      <w:r w:rsidRPr="00C32215">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Accelerator-based implementations have been implemented for both EXDIG and EXAS. EXAS uses offloading via MAGMA (or MKL) for sector Hamiltonian diagonali</w:t>
      </w:r>
      <w:r w:rsidR="009714FB" w:rsidRPr="00C32215">
        <w:t xml:space="preserve">sations on Intel Xeon Phi and </w:t>
      </w:r>
      <w:r w:rsidRPr="00C32215">
        <w:t xml:space="preserve">GPU accelerators. EXDIG uses combined MPI and OpenMP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762E50">
      <w:pPr>
        <w:pStyle w:val="Heading4"/>
      </w:pPr>
      <w:bookmarkStart w:id="118" w:name="_Toc477736539"/>
      <w:r w:rsidRPr="00C32215">
        <w:lastRenderedPageBreak/>
        <w:t xml:space="preserve">Test cases </w:t>
      </w:r>
      <w:r w:rsidR="00C5259D" w:rsidRPr="00C32215">
        <w:t>description</w:t>
      </w:r>
      <w:bookmarkEnd w:id="118"/>
    </w:p>
    <w:p w14:paraId="0E562C3A" w14:textId="77777777" w:rsidR="00E94772" w:rsidRPr="00C32215" w:rsidRDefault="00E94772" w:rsidP="00831578">
      <w:pPr>
        <w:pStyle w:val="NormalPRACE"/>
      </w:pPr>
      <w:r w:rsidRPr="00C32215">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r w:rsidR="00885839" w:rsidRPr="00C32215">
        <w:rPr>
          <w:rStyle w:val="Emphasis"/>
        </w:rPr>
        <w:t>FeIII</w:t>
      </w:r>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diagonalisations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eigensolvers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w:t>
      </w:r>
      <w:r>
        <w:t>ousands of scattering energies.</w:t>
      </w:r>
    </w:p>
    <w:p w14:paraId="51B13941" w14:textId="5746F364" w:rsidR="00E94772" w:rsidRDefault="006E37DD" w:rsidP="00831578">
      <w:pPr>
        <w:pStyle w:val="NormalPRACE"/>
      </w:pPr>
      <w:r>
        <w:t xml:space="preserve">In the current model, parallelism in EXDIG is limited to the number of sector calculations, i.e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119" w:name="_Toc477736540"/>
      <w:r w:rsidRPr="00C32215">
        <w:t>QCD</w:t>
      </w:r>
      <w:bookmarkEnd w:id="119"/>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762E50">
      <w:pPr>
        <w:pStyle w:val="Heading4"/>
      </w:pPr>
      <w:bookmarkStart w:id="120" w:name="_Toc477736541"/>
      <w:r w:rsidRPr="00C32215">
        <w:t xml:space="preserve">Code </w:t>
      </w:r>
      <w:r w:rsidR="00C5259D" w:rsidRPr="00C32215">
        <w:t>description</w:t>
      </w:r>
      <w:bookmarkEnd w:id="120"/>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C56AE4">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w:t>
      </w:r>
      <w:r w:rsidRPr="00C32215">
        <w:lastRenderedPageBreak/>
        <w:t xml:space="preserve">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“targetDP”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C56AE4">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multicore/manycore </w:t>
      </w:r>
      <w:r w:rsidR="00943C48" w:rsidRPr="00C32215">
        <w:t>CPU</w:t>
      </w:r>
      <w:r w:rsidRPr="00C32215">
        <w:t xml:space="preserve">, in a performance portable manner. The targetDP syntax maps, at compile time, to either </w:t>
      </w:r>
      <w:r w:rsidR="007545D3" w:rsidRPr="00C32215">
        <w:t>NVIDIA</w:t>
      </w:r>
      <w:r w:rsidR="00C412B0" w:rsidRPr="00C32215">
        <w:t xml:space="preserve"> CUDA (for execution on GPU</w:t>
      </w:r>
      <w:r w:rsidRPr="00C32215">
        <w:t xml:space="preserve">) or OpenMP+vectorisation (for implementation on multi/manycore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The QCD Accelerator Benchmark suite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C56AE4">
        <w:t>[12]</w:t>
      </w:r>
      <w:r w:rsidR="00A6710B" w:rsidRPr="00C32215">
        <w:fldChar w:fldCharType="end"/>
      </w:r>
      <w:r w:rsidRPr="00C32215">
        <w:t xml:space="preserve"> and the QPhix</w:t>
      </w:r>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C56AE4">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C56AE4">
        <w:t>[17]</w:t>
      </w:r>
      <w:r w:rsidR="00AB4B3F" w:rsidRPr="00C32215">
        <w:fldChar w:fldCharType="end"/>
      </w:r>
      <w:r w:rsidRPr="00C32215">
        <w:t>. The library QPhix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C56AE4">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762E50">
      <w:pPr>
        <w:pStyle w:val="Heading4"/>
      </w:pPr>
      <w:bookmarkStart w:id="121" w:name="_Toc477736542"/>
      <w:r w:rsidRPr="00C32215">
        <w:t xml:space="preserve">Test cases </w:t>
      </w:r>
      <w:r w:rsidR="00C5259D" w:rsidRPr="00C32215">
        <w:t>description</w:t>
      </w:r>
      <w:bookmarkEnd w:id="121"/>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122" w:name="_Toc477736543"/>
      <w:r w:rsidRPr="00C32215">
        <w:t>Quantum Espresso</w:t>
      </w:r>
      <w:bookmarkEnd w:id="122"/>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C32215">
        <w:rPr>
          <w:rStyle w:val="Emphasis"/>
        </w:rPr>
        <w:t>opEn Source Package for Research in Electronic Structure, Simulation, and Optimisation</w:t>
      </w:r>
      <w:r w:rsidRPr="00C32215">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QUANTUM ESPRESSO is written mostly in Fortran90, and parallelised using MPI and OpenMP and is released under a GPL license.</w:t>
      </w:r>
    </w:p>
    <w:p w14:paraId="28E622AF" w14:textId="1DBBBABD" w:rsidR="00E94772" w:rsidRPr="00C32215" w:rsidRDefault="00E6146F" w:rsidP="00762E50">
      <w:pPr>
        <w:pStyle w:val="Heading4"/>
      </w:pPr>
      <w:bookmarkStart w:id="123" w:name="_Toc477736544"/>
      <w:r w:rsidRPr="00C32215">
        <w:lastRenderedPageBreak/>
        <w:t xml:space="preserve">Code </w:t>
      </w:r>
      <w:r w:rsidR="00C5259D" w:rsidRPr="00C32215">
        <w:t>description</w:t>
      </w:r>
      <w:bookmarkEnd w:id="123"/>
    </w:p>
    <w:p w14:paraId="25F6F82D" w14:textId="10D86834" w:rsidR="00E94772" w:rsidRPr="00C32215" w:rsidRDefault="00E94772" w:rsidP="00831578">
      <w:pPr>
        <w:pStyle w:val="NormalPRACE"/>
      </w:pPr>
      <w:r w:rsidRPr="00C32215">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762E50">
      <w:pPr>
        <w:pStyle w:val="Heading4"/>
      </w:pPr>
      <w:bookmarkStart w:id="124" w:name="_Toc477736545"/>
      <w:r w:rsidRPr="00C32215">
        <w:t xml:space="preserve">Test cases </w:t>
      </w:r>
      <w:r w:rsidR="00C5259D" w:rsidRPr="00C32215">
        <w:t>description</w:t>
      </w:r>
      <w:bookmarkEnd w:id="124"/>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isoreticular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t>This is a SCF calculation of a Silicon-Germanium crystal with 430 atoms. Being a fairly large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125" w:name="_Toc477736546"/>
      <w:r w:rsidRPr="00C32215">
        <w:t>Synthetic benchmarks –</w:t>
      </w:r>
      <w:r w:rsidR="004D0F01" w:rsidRPr="00C32215">
        <w:t xml:space="preserve"> SHOC</w:t>
      </w:r>
      <w:bookmarkEnd w:id="125"/>
    </w:p>
    <w:p w14:paraId="6644A72F" w14:textId="438EC99D" w:rsidR="00E94772" w:rsidRPr="00C32215" w:rsidRDefault="00E94772" w:rsidP="00831578">
      <w:pPr>
        <w:pStyle w:val="NormalPRACE"/>
      </w:pPr>
      <w:r w:rsidRPr="00C32215">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3D665D5E" w:rsidR="00E94772" w:rsidRPr="00C32215"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6C0898D9" w14:textId="040FE56D" w:rsidR="00E94772" w:rsidRPr="00C32215" w:rsidRDefault="004D0F01" w:rsidP="00762E50">
      <w:pPr>
        <w:pStyle w:val="Heading4"/>
      </w:pPr>
      <w:bookmarkStart w:id="126" w:name="_Toc477736547"/>
      <w:r w:rsidRPr="00C32215">
        <w:lastRenderedPageBreak/>
        <w:t xml:space="preserve">Code </w:t>
      </w:r>
      <w:r w:rsidR="00C5259D" w:rsidRPr="00C32215">
        <w:t>description</w:t>
      </w:r>
      <w:bookmarkEnd w:id="126"/>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OpenMP for MIC (Intel Xeon Phi). For selected benchmarks OpenACC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762E50">
      <w:pPr>
        <w:pStyle w:val="Heading4"/>
      </w:pPr>
      <w:bookmarkStart w:id="127" w:name="_Toc477736548"/>
      <w:r w:rsidRPr="00C32215">
        <w:t xml:space="preserve">Test cases </w:t>
      </w:r>
      <w:r w:rsidR="002C231C" w:rsidRPr="00C32215">
        <w:t>description</w:t>
      </w:r>
      <w:bookmarkEnd w:id="127"/>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Firestream Series)</w:t>
      </w:r>
    </w:p>
    <w:p w14:paraId="7DA83A49" w14:textId="2AC7B1F0" w:rsidR="00E94772" w:rsidRPr="00C32215" w:rsidRDefault="00E94772" w:rsidP="00831578">
      <w:pPr>
        <w:pStyle w:val="NormalPRACE"/>
      </w:pPr>
      <w:r w:rsidRPr="00C32215">
        <w:t>In order to go even larger scale we plan to add a 5th level for massive supercomputers.</w:t>
      </w:r>
    </w:p>
    <w:p w14:paraId="39D0F563" w14:textId="3D9E9CE4" w:rsidR="00E94772" w:rsidRPr="00C32215" w:rsidRDefault="00C300CC" w:rsidP="00C300CC">
      <w:pPr>
        <w:pStyle w:val="Heading3"/>
      </w:pPr>
      <w:bookmarkStart w:id="128" w:name="_Toc477736549"/>
      <w:r w:rsidRPr="00C32215">
        <w:t>SPECFEM3D</w:t>
      </w:r>
      <w:bookmarkEnd w:id="128"/>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1B5CB5A" w:rsidR="00E94772" w:rsidRPr="00C32215" w:rsidRDefault="00E94772" w:rsidP="00831578">
      <w:pPr>
        <w:pStyle w:val="NormalPRACE"/>
      </w:pPr>
      <w:r w:rsidRPr="00C32215">
        <w:t>In many geological models in the context of seismic wave propagation studies (except for instance for fault dynamic rupture studies, in which very high frequencies of supershear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w:t>
      </w:r>
      <w:r w:rsidRPr="00C32215">
        <w:lastRenderedPageBreak/>
        <w:t>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C32215" w:rsidRDefault="00C300CC" w:rsidP="00762E50">
      <w:pPr>
        <w:pStyle w:val="Heading4"/>
      </w:pPr>
      <w:bookmarkStart w:id="129" w:name="_Toc477736550"/>
      <w:r w:rsidRPr="00C32215">
        <w:t>Test cases definition</w:t>
      </w:r>
      <w:bookmarkEnd w:id="129"/>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130" w:name="_Ref477340707"/>
      <w:bookmarkStart w:id="131" w:name="_Toc477736551"/>
      <w:r w:rsidRPr="00C32215">
        <w:t xml:space="preserve">Applications </w:t>
      </w:r>
      <w:commentRangeStart w:id="132"/>
      <w:r w:rsidRPr="00C32215">
        <w:t>performance</w:t>
      </w:r>
      <w:r w:rsidR="007836B8" w:rsidRPr="00C32215">
        <w:t>s</w:t>
      </w:r>
      <w:bookmarkEnd w:id="130"/>
      <w:commentRangeEnd w:id="132"/>
      <w:r w:rsidR="008C1C7D">
        <w:rPr>
          <w:rStyle w:val="CommentReference"/>
          <w:rFonts w:ascii="Times New Roman" w:hAnsi="Times New Roman" w:cs="Times New Roman"/>
          <w:b w:val="0"/>
          <w:bCs w:val="0"/>
          <w:lang w:val="de-DE" w:eastAsia="de-DE"/>
        </w:rPr>
        <w:commentReference w:id="132"/>
      </w:r>
      <w:bookmarkEnd w:id="131"/>
    </w:p>
    <w:p w14:paraId="1590B151" w14:textId="02268A07" w:rsidR="00821798" w:rsidRPr="00C32215" w:rsidRDefault="00536AFE" w:rsidP="00890B0F">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2ED887A4" w14:textId="77777777" w:rsidR="00B846CB" w:rsidRPr="00C32215" w:rsidRDefault="00B846CB" w:rsidP="00890B0F">
      <w:pPr>
        <w:pStyle w:val="NormalPRACE"/>
        <w:sectPr w:rsidR="00B846CB" w:rsidRPr="00C32215" w:rsidSect="00223D58">
          <w:headerReference w:type="default" r:id="rId28"/>
          <w:footerReference w:type="default" r:id="rId29"/>
          <w:type w:val="oddPage"/>
          <w:pgSz w:w="11906" w:h="16838" w:code="9"/>
          <w:pgMar w:top="1418" w:right="1418" w:bottom="1134" w:left="1418" w:header="709" w:footer="709" w:gutter="0"/>
          <w:pgNumType w:start="1"/>
          <w:cols w:space="708"/>
          <w:docGrid w:linePitch="360"/>
        </w:sectPr>
      </w:pPr>
    </w:p>
    <w:p w14:paraId="40E8C562" w14:textId="634D7D9B" w:rsidR="00821798" w:rsidRPr="00C32215" w:rsidRDefault="00821798" w:rsidP="00890B0F">
      <w:pPr>
        <w:pStyle w:val="NormalPRACE"/>
      </w:pPr>
    </w:p>
    <w:p w14:paraId="427F89F1" w14:textId="77777777" w:rsidR="00116E7C" w:rsidRPr="00C32215" w:rsidRDefault="00116E7C" w:rsidP="00116E7C">
      <w:pPr>
        <w:pStyle w:val="Heading3"/>
      </w:pPr>
      <w:bookmarkStart w:id="133" w:name="_Toc477736552"/>
      <w:r w:rsidRPr="00C32215">
        <w:t>ALYA</w:t>
      </w:r>
      <w:bookmarkEnd w:id="133"/>
    </w:p>
    <w:p w14:paraId="3452C907" w14:textId="32E388D9" w:rsidR="00960037" w:rsidRPr="00C32215" w:rsidRDefault="008C1C7D" w:rsidP="00960037">
      <w:pPr>
        <w:pStyle w:val="NormalPRACE"/>
        <w:keepNext/>
      </w:pPr>
      <w:r>
        <w:rPr>
          <w:rStyle w:val="CommentReference"/>
          <w:lang w:val="de-DE"/>
        </w:rPr>
        <w:commentReference w:id="134"/>
      </w:r>
      <w:commentRangeStart w:id="135"/>
      <w:r w:rsidR="00B846CB" w:rsidRPr="00C32215">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30">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135"/>
      <w:r>
        <w:rPr>
          <w:rStyle w:val="CommentReference"/>
          <w:lang w:val="de-DE"/>
        </w:rPr>
        <w:commentReference w:id="135"/>
      </w:r>
    </w:p>
    <w:p w14:paraId="09CD7443" w14:textId="361284D8" w:rsidR="00B846CB" w:rsidRPr="00C32215" w:rsidRDefault="00960037" w:rsidP="00600969">
      <w:pPr>
        <w:pStyle w:val="Caption"/>
        <w:jc w:val="left"/>
        <w:sectPr w:rsidR="00B846CB" w:rsidRPr="00C32215" w:rsidSect="00263A81">
          <w:headerReference w:type="default" r:id="rId31"/>
          <w:footerReference w:type="default" r:id="rId32"/>
          <w:pgSz w:w="16838" w:h="11906" w:orient="landscape" w:code="9"/>
          <w:pgMar w:top="1418" w:right="1418" w:bottom="1418" w:left="1134" w:header="709" w:footer="709" w:gutter="0"/>
          <w:cols w:space="708"/>
          <w:docGrid w:linePitch="360"/>
        </w:sectPr>
      </w:pPr>
      <w:bookmarkStart w:id="136" w:name="_Ref477440003"/>
      <w:r w:rsidRPr="00C32215">
        <w:t xml:space="preserve">Figure </w:t>
      </w:r>
      <w:r w:rsidR="00990D2A">
        <w:fldChar w:fldCharType="begin"/>
      </w:r>
      <w:r w:rsidR="00990D2A">
        <w:instrText xml:space="preserve"> SEQ Figure \* ARABIC </w:instrText>
      </w:r>
      <w:r w:rsidR="00990D2A">
        <w:fldChar w:fldCharType="separate"/>
      </w:r>
      <w:r w:rsidR="00990D2A">
        <w:rPr>
          <w:noProof/>
        </w:rPr>
        <w:t>1</w:t>
      </w:r>
      <w:r w:rsidR="00990D2A">
        <w:fldChar w:fldCharType="end"/>
      </w:r>
      <w:bookmarkEnd w:id="136"/>
      <w:r w:rsidRPr="00C32215">
        <w:t xml:space="preserve"> ALYA benchmark results</w:t>
      </w:r>
    </w:p>
    <w:p w14:paraId="7BC2BFE8" w14:textId="190FAF86" w:rsidR="00116E7C" w:rsidRPr="00C32215" w:rsidRDefault="00116E7C" w:rsidP="00116E7C">
      <w:pPr>
        <w:pStyle w:val="NormalPRACE"/>
      </w:pPr>
    </w:p>
    <w:p w14:paraId="31DBAC5B" w14:textId="77777777" w:rsidR="00116E7C" w:rsidRPr="00C32215" w:rsidRDefault="00116E7C" w:rsidP="00116E7C">
      <w:pPr>
        <w:pStyle w:val="Heading3"/>
      </w:pPr>
      <w:bookmarkStart w:id="137" w:name="_Toc477736553"/>
      <w:commentRangeStart w:id="138"/>
      <w:r w:rsidRPr="00C32215">
        <w:t>Code_Saturne</w:t>
      </w:r>
      <w:commentRangeEnd w:id="138"/>
      <w:r w:rsidR="008C1C7D">
        <w:rPr>
          <w:rStyle w:val="CommentReference"/>
          <w:rFonts w:ascii="Times New Roman" w:hAnsi="Times New Roman" w:cs="Times New Roman"/>
          <w:b w:val="0"/>
          <w:bCs w:val="0"/>
          <w:lang w:val="de-DE" w:eastAsia="de-DE"/>
        </w:rPr>
        <w:commentReference w:id="138"/>
      </w:r>
      <w:bookmarkEnd w:id="137"/>
    </w:p>
    <w:p w14:paraId="4BC17D26" w14:textId="294577EB" w:rsidR="00A404D1" w:rsidRPr="00C32215" w:rsidRDefault="00A404D1" w:rsidP="006650D3">
      <w:pPr>
        <w:pStyle w:val="NormalPRACE"/>
      </w:pPr>
      <w:r w:rsidRPr="00C32215">
        <w:rPr>
          <w:iCs/>
          <w:sz w:val="22"/>
          <w:lang w:eastAsia="es-ES"/>
        </w:rPr>
        <w:t xml:space="preserve">First test case has been run on ARCHER KNLs and the performance on KNLs has been looked at for several configurations, each of them using 64 MPI tasks per node and either 1, 2 or </w:t>
      </w:r>
      <w:r w:rsidR="008D465A" w:rsidRPr="00C32215">
        <w:rPr>
          <w:iCs/>
          <w:sz w:val="22"/>
          <w:lang w:eastAsia="es-ES"/>
        </w:rPr>
        <w:t>4 hyper-threads (more MPI tasks or OpenMP threads)</w:t>
      </w:r>
      <w:r w:rsidRPr="00C32215">
        <w:rPr>
          <w:iCs/>
          <w:sz w:val="22"/>
          <w:lang w:eastAsia="es-ES"/>
        </w:rPr>
        <w:t xml:space="preserve"> have been added for testing. The results are compared to ARCHER </w:t>
      </w:r>
      <w:r w:rsidR="00943C48" w:rsidRPr="00C32215">
        <w:rPr>
          <w:iCs/>
          <w:sz w:val="22"/>
          <w:lang w:eastAsia="es-ES"/>
        </w:rPr>
        <w:t>CPU</w:t>
      </w:r>
      <w:r w:rsidRPr="00C32215">
        <w:rPr>
          <w:iCs/>
          <w:sz w:val="22"/>
          <w:lang w:eastAsia="es-ES"/>
        </w:rPr>
        <w:t xml:space="preserve">, in this case IvyBridge </w:t>
      </w:r>
      <w:r w:rsidR="00943C48" w:rsidRPr="00C32215">
        <w:rPr>
          <w:iCs/>
          <w:sz w:val="22"/>
          <w:lang w:eastAsia="es-ES"/>
        </w:rPr>
        <w:t>CPU</w:t>
      </w:r>
      <w:r w:rsidRPr="00C32215">
        <w:rPr>
          <w:iCs/>
          <w:sz w:val="22"/>
          <w:lang w:eastAsia="es-ES"/>
        </w:rPr>
        <w:t>.</w:t>
      </w: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3E3851FC" w:rsidR="006650D3" w:rsidRPr="00C32215" w:rsidRDefault="006650D3" w:rsidP="006650D3">
      <w:pPr>
        <w:pStyle w:val="Caption"/>
      </w:pPr>
      <w:bookmarkStart w:id="139" w:name="_Toc477736578"/>
      <w:bookmarkStart w:id="140" w:name="_Ref477440013"/>
      <w:r w:rsidRPr="00C32215">
        <w:t xml:space="preserve">Figure </w:t>
      </w:r>
      <w:r w:rsidR="00990D2A">
        <w:fldChar w:fldCharType="begin"/>
      </w:r>
      <w:r w:rsidR="00990D2A">
        <w:instrText xml:space="preserve"> SEQ Figure \* ARABIC </w:instrText>
      </w:r>
      <w:r w:rsidR="00990D2A">
        <w:fldChar w:fldCharType="separate"/>
      </w:r>
      <w:r w:rsidR="00990D2A">
        <w:rPr>
          <w:noProof/>
        </w:rPr>
        <w:t>2</w:t>
      </w:r>
      <w:r w:rsidR="00990D2A">
        <w:fldChar w:fldCharType="end"/>
      </w:r>
      <w:bookmarkEnd w:id="140"/>
      <w:r w:rsidRPr="00C32215">
        <w:t xml:space="preserve"> Code_Saturne's performance on KNLs. AMG is used as a solver in V4.2.2.</w:t>
      </w:r>
      <w:bookmarkEnd w:id="139"/>
    </w:p>
    <w:p w14:paraId="79491619" w14:textId="7224864A" w:rsidR="00116E7C" w:rsidRPr="00C32215" w:rsidRDefault="008D465A" w:rsidP="006650D3">
      <w:pPr>
        <w:pStyle w:val="NormalPRACE"/>
      </w:pPr>
      <w:r w:rsidRPr="00C32215">
        <w:fldChar w:fldCharType="begin"/>
      </w:r>
      <w:r w:rsidRPr="00C32215">
        <w:instrText xml:space="preserve"> REF _Ref477440013 \h </w:instrText>
      </w:r>
      <w:r w:rsidRPr="00C32215">
        <w:fldChar w:fldCharType="separate"/>
      </w:r>
      <w:r w:rsidR="00C56AE4" w:rsidRPr="00C32215">
        <w:t xml:space="preserve">Figure </w:t>
      </w:r>
      <w:r w:rsidR="00C56AE4">
        <w:rPr>
          <w:noProof/>
        </w:rPr>
        <w:t>2</w:t>
      </w:r>
      <w:r w:rsidRPr="00C32215">
        <w:fldChar w:fldCharType="end"/>
      </w:r>
      <w:r w:rsidRPr="00C32215">
        <w:t xml:space="preserve"> shows that the best configuration to run Code_Saturne on KNLs is using 64 MPI tasks and 2 openMP threads per task.</w:t>
      </w:r>
    </w:p>
    <w:p w14:paraId="536FF5AD" w14:textId="77777777" w:rsidR="00116E7C" w:rsidRPr="00C32215" w:rsidRDefault="00116E7C" w:rsidP="00116E7C">
      <w:pPr>
        <w:pStyle w:val="Heading3"/>
      </w:pPr>
      <w:bookmarkStart w:id="141" w:name="_Toc477736554"/>
      <w:commentRangeStart w:id="142"/>
      <w:r w:rsidRPr="00C32215">
        <w:t>CP2K</w:t>
      </w:r>
      <w:commentRangeEnd w:id="142"/>
      <w:r w:rsidR="00A37266">
        <w:rPr>
          <w:rStyle w:val="CommentReference"/>
          <w:rFonts w:ascii="Times New Roman" w:hAnsi="Times New Roman" w:cs="Times New Roman"/>
          <w:b w:val="0"/>
          <w:bCs w:val="0"/>
          <w:lang w:val="de-DE" w:eastAsia="de-DE"/>
        </w:rPr>
        <w:commentReference w:id="142"/>
      </w:r>
      <w:bookmarkEnd w:id="141"/>
    </w:p>
    <w:p w14:paraId="03E1AFCD" w14:textId="28A330D1" w:rsidR="00116E7C" w:rsidRPr="00C32215" w:rsidRDefault="00476BDD" w:rsidP="00116E7C">
      <w:pPr>
        <w:pStyle w:val="NormalPRACE"/>
      </w:pPr>
      <w:r w:rsidRPr="00C32215">
        <w:t xml:space="preserve">The test case 1 of CP2K has </w:t>
      </w:r>
      <w:r w:rsidR="001930F2" w:rsidRPr="00C32215">
        <w:t xml:space="preserve">been </w:t>
      </w:r>
      <w:r w:rsidRPr="00C32215">
        <w:t>run on the ARCHER cluster</w:t>
      </w:r>
      <w:r w:rsidR="001930F2" w:rsidRPr="00C32215">
        <w:t>.</w:t>
      </w:r>
    </w:p>
    <w:p w14:paraId="1C80B4EF" w14:textId="77777777" w:rsidR="001930F2" w:rsidRPr="00C32215" w:rsidRDefault="001930F2" w:rsidP="001930F2">
      <w:pPr>
        <w:pStyle w:val="NormalPRACE"/>
        <w:keepNext/>
      </w:pPr>
      <w:r w:rsidRPr="00C32215">
        <w:rPr>
          <w:noProof/>
          <w:lang w:val="en-US"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3F779950" w:rsidR="001930F2" w:rsidRPr="00C32215" w:rsidRDefault="001930F2" w:rsidP="001930F2">
      <w:pPr>
        <w:pStyle w:val="Caption"/>
      </w:pPr>
      <w:bookmarkStart w:id="143" w:name="_Toc477736579"/>
      <w:r w:rsidRPr="00C32215">
        <w:t xml:space="preserve">Figure </w:t>
      </w:r>
      <w:r w:rsidR="00990D2A">
        <w:fldChar w:fldCharType="begin"/>
      </w:r>
      <w:r w:rsidR="00990D2A">
        <w:instrText xml:space="preserve"> SEQ Figure \* ARABIC </w:instrText>
      </w:r>
      <w:r w:rsidR="00990D2A">
        <w:fldChar w:fldCharType="separate"/>
      </w:r>
      <w:r w:rsidR="00990D2A">
        <w:rPr>
          <w:noProof/>
        </w:rPr>
        <w:t>3</w:t>
      </w:r>
      <w:r w:rsidR="00990D2A">
        <w:fldChar w:fldCharType="end"/>
      </w:r>
      <w:r w:rsidRPr="00C32215">
        <w:t xml:space="preserve"> Test case 1 of CP2K on the ARCHER cluster</w:t>
      </w:r>
      <w:bookmarkEnd w:id="143"/>
    </w:p>
    <w:p w14:paraId="3A4DCAAD" w14:textId="2D70071B" w:rsidR="00C32215" w:rsidRPr="00C32215" w:rsidRDefault="00C32215" w:rsidP="00C32215">
      <w:pPr>
        <w:rPr>
          <w:lang w:val="en-GB" w:eastAsia="en-US"/>
        </w:rPr>
      </w:pPr>
      <w:r w:rsidRPr="00C32215">
        <w:rPr>
          <w:rFonts w:ascii="Times" w:hAnsi="Times"/>
          <w:color w:val="000000"/>
          <w:sz w:val="21"/>
          <w:szCs w:val="21"/>
          <w:shd w:val="clear" w:color="auto" w:fill="FFFFFF"/>
          <w:lang w:val="en-GB"/>
        </w:rPr>
        <w:t xml:space="preserve">The </w:t>
      </w:r>
      <w:r>
        <w:rPr>
          <w:rFonts w:ascii="Times" w:hAnsi="Times"/>
          <w:color w:val="000000"/>
          <w:sz w:val="21"/>
          <w:szCs w:val="21"/>
          <w:shd w:val="clear" w:color="auto" w:fill="FFFFFF"/>
          <w:lang w:val="en-GB"/>
        </w:rPr>
        <w:t xml:space="preserve">node based </w:t>
      </w:r>
      <w:r w:rsidRPr="00C32215">
        <w:rPr>
          <w:rFonts w:ascii="Times" w:hAnsi="Times"/>
          <w:color w:val="000000"/>
          <w:sz w:val="21"/>
          <w:szCs w:val="21"/>
          <w:shd w:val="clear" w:color="auto" w:fill="FFFFFF"/>
          <w:lang w:val="en-GB"/>
        </w:rPr>
        <w:t>comparison shows that the runtimes on KNL nodes</w:t>
      </w:r>
      <w:r>
        <w:rPr>
          <w:rFonts w:ascii="Times" w:hAnsi="Times"/>
          <w:color w:val="000000"/>
          <w:sz w:val="21"/>
          <w:szCs w:val="21"/>
          <w:shd w:val="clear" w:color="auto" w:fill="FFFFFF"/>
          <w:lang w:val="en-GB"/>
        </w:rPr>
        <w:t xml:space="preserve"> are roughly 1.7 times slower</w:t>
      </w:r>
      <w:r w:rsidRPr="00C32215">
        <w:rPr>
          <w:rFonts w:ascii="Times" w:hAnsi="Times"/>
          <w:color w:val="000000"/>
          <w:sz w:val="21"/>
          <w:szCs w:val="21"/>
          <w:shd w:val="clear" w:color="auto" w:fill="FFFFFF"/>
          <w:lang w:val="en-GB"/>
        </w:rPr>
        <w:t xml:space="preserve"> </w:t>
      </w:r>
      <w:r>
        <w:rPr>
          <w:rFonts w:ascii="Times" w:hAnsi="Times"/>
          <w:color w:val="000000"/>
          <w:sz w:val="21"/>
          <w:szCs w:val="21"/>
          <w:shd w:val="clear" w:color="auto" w:fill="FFFFFF"/>
          <w:lang w:val="en-GB"/>
        </w:rPr>
        <w:t>than</w:t>
      </w:r>
      <w:r w:rsidRPr="00C32215">
        <w:rPr>
          <w:rFonts w:ascii="Times" w:hAnsi="Times"/>
          <w:color w:val="000000"/>
          <w:sz w:val="21"/>
          <w:szCs w:val="21"/>
          <w:shd w:val="clear" w:color="auto" w:fill="FFFFFF"/>
          <w:lang w:val="en-GB"/>
        </w:rPr>
        <w:t xml:space="preserve"> runtimes on 2-socket IvyBridge nodes</w:t>
      </w:r>
      <w:r>
        <w:rPr>
          <w:rFonts w:ascii="Times" w:hAnsi="Times"/>
          <w:color w:val="000000"/>
          <w:sz w:val="21"/>
          <w:szCs w:val="21"/>
          <w:shd w:val="clear" w:color="auto" w:fill="FFFFFF"/>
          <w:lang w:val="en-GB"/>
        </w:rPr>
        <w:t>.</w:t>
      </w:r>
    </w:p>
    <w:p w14:paraId="1CB94F58" w14:textId="77777777" w:rsidR="001930F2" w:rsidRPr="00C32215" w:rsidRDefault="001930F2" w:rsidP="001930F2">
      <w:pPr>
        <w:rPr>
          <w:lang w:val="en-GB" w:eastAsia="en-GB"/>
        </w:rPr>
      </w:pPr>
    </w:p>
    <w:p w14:paraId="0930C6CB" w14:textId="77777777" w:rsidR="00116E7C" w:rsidRPr="00C32215" w:rsidRDefault="00116E7C" w:rsidP="00116E7C">
      <w:pPr>
        <w:pStyle w:val="Heading3"/>
      </w:pPr>
      <w:bookmarkStart w:id="144" w:name="_Toc477736555"/>
      <w:commentRangeStart w:id="145"/>
      <w:r w:rsidRPr="00C32215">
        <w:lastRenderedPageBreak/>
        <w:t>GPAW</w:t>
      </w:r>
      <w:commentRangeEnd w:id="145"/>
      <w:r w:rsidR="00101850">
        <w:rPr>
          <w:rStyle w:val="CommentReference"/>
          <w:rFonts w:ascii="Times New Roman" w:hAnsi="Times New Roman" w:cs="Times New Roman"/>
          <w:b w:val="0"/>
          <w:bCs w:val="0"/>
          <w:lang w:val="de-DE" w:eastAsia="de-DE"/>
        </w:rPr>
        <w:commentReference w:id="145"/>
      </w:r>
      <w:bookmarkEnd w:id="144"/>
    </w:p>
    <w:p w14:paraId="3B0F195E" w14:textId="77777777" w:rsidR="00080626" w:rsidRPr="00C32215" w:rsidRDefault="00080626" w:rsidP="00080626">
      <w:pPr>
        <w:pStyle w:val="NormalPRACE"/>
        <w:keepNext/>
      </w:pPr>
      <w:r w:rsidRPr="00C32215">
        <w:rPr>
          <w:noProof/>
          <w:lang w:val="en-US" w:eastAsia="en-US"/>
        </w:rPr>
        <w:drawing>
          <wp:inline distT="0" distB="0" distL="0" distR="0" wp14:anchorId="61B392AD" wp14:editId="5348AE5D">
            <wp:extent cx="5738968" cy="4690314"/>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35">
                      <a:extLst>
                        <a:ext uri="{28A0092B-C50C-407E-A947-70E740481C1C}">
                          <a14:useLocalDpi xmlns:a14="http://schemas.microsoft.com/office/drawing/2010/main" val="0"/>
                        </a:ext>
                      </a:extLst>
                    </a:blip>
                    <a:srcRect l="4431" t="3447" r="6956"/>
                    <a:stretch/>
                  </pic:blipFill>
                  <pic:spPr bwMode="auto">
                    <a:xfrm>
                      <a:off x="0" y="0"/>
                      <a:ext cx="5762388" cy="4709455"/>
                    </a:xfrm>
                    <a:prstGeom prst="rect">
                      <a:avLst/>
                    </a:prstGeom>
                    <a:ln>
                      <a:noFill/>
                    </a:ln>
                    <a:extLst>
                      <a:ext uri="{53640926-AAD7-44D8-BBD7-CCE9431645EC}">
                        <a14:shadowObscured xmlns:a14="http://schemas.microsoft.com/office/drawing/2010/main"/>
                      </a:ext>
                    </a:extLst>
                  </pic:spPr>
                </pic:pic>
              </a:graphicData>
            </a:graphic>
          </wp:inline>
        </w:drawing>
      </w:r>
    </w:p>
    <w:p w14:paraId="0422028D" w14:textId="17B355C1" w:rsidR="00116E7C" w:rsidRPr="00C32215" w:rsidRDefault="00080626" w:rsidP="00080626">
      <w:pPr>
        <w:pStyle w:val="Caption"/>
      </w:pPr>
      <w:bookmarkStart w:id="146" w:name="_Toc477736580"/>
      <w:r w:rsidRPr="00C32215">
        <w:t xml:space="preserve">Figure </w:t>
      </w:r>
      <w:r w:rsidR="00990D2A">
        <w:fldChar w:fldCharType="begin"/>
      </w:r>
      <w:r w:rsidR="00990D2A">
        <w:instrText xml:space="preserve"> SEQ Figure \* ARABIC </w:instrText>
      </w:r>
      <w:r w:rsidR="00990D2A">
        <w:fldChar w:fldCharType="separate"/>
      </w:r>
      <w:r w:rsidR="00990D2A">
        <w:rPr>
          <w:noProof/>
        </w:rPr>
        <w:t>4</w:t>
      </w:r>
      <w:r w:rsidR="00990D2A">
        <w:fldChar w:fldCharType="end"/>
      </w:r>
      <w:r w:rsidRPr="00C32215">
        <w:t xml:space="preserve"> Parallel scaling</w:t>
      </w:r>
      <w:r w:rsidRPr="00C32215">
        <w:rPr>
          <w:noProof/>
        </w:rPr>
        <w:t xml:space="preserve"> of GPAW</w:t>
      </w:r>
      <w:bookmarkEnd w:id="146"/>
    </w:p>
    <w:p w14:paraId="2F46FE2A" w14:textId="77777777" w:rsidR="00116E7C" w:rsidRDefault="00116E7C" w:rsidP="00116E7C">
      <w:pPr>
        <w:pStyle w:val="Heading3"/>
      </w:pPr>
      <w:bookmarkStart w:id="147" w:name="_Toc477736556"/>
      <w:commentRangeStart w:id="148"/>
      <w:r w:rsidRPr="00C32215">
        <w:t>GROMACS</w:t>
      </w:r>
      <w:commentRangeEnd w:id="148"/>
      <w:r w:rsidR="00BD5292">
        <w:rPr>
          <w:rStyle w:val="CommentReference"/>
          <w:rFonts w:ascii="Times New Roman" w:hAnsi="Times New Roman" w:cs="Times New Roman"/>
          <w:b w:val="0"/>
          <w:bCs w:val="0"/>
          <w:lang w:val="de-DE" w:eastAsia="de-DE"/>
        </w:rPr>
        <w:commentReference w:id="148"/>
      </w:r>
      <w:bookmarkEnd w:id="147"/>
    </w:p>
    <w:p w14:paraId="6FC8A3C8" w14:textId="77777777" w:rsidR="00666A77" w:rsidRDefault="009E3014" w:rsidP="009E3014">
      <w:pPr>
        <w:pStyle w:val="NormalPRACE"/>
      </w:pPr>
      <w:r>
        <w:t>Gromacs was successfully compiled and ran on the following systems :</w:t>
      </w:r>
    </w:p>
    <w:p w14:paraId="57E54DD2" w14:textId="77777777" w:rsidR="00666A77" w:rsidRDefault="009E3014" w:rsidP="00666A77">
      <w:pPr>
        <w:pStyle w:val="NormalPRACE"/>
        <w:numPr>
          <w:ilvl w:val="0"/>
          <w:numId w:val="18"/>
        </w:numPr>
      </w:pPr>
      <w:r>
        <w:t>GRNET ARIS : Thin nodes (E5-2680v2), GPU nodes (Dual E5-2660v3+ Dual K40m), all with FDR14 Infiniband, Single node KNL 7210.</w:t>
      </w:r>
      <w:r w:rsidR="00666A77">
        <w:t xml:space="preserve"> </w:t>
      </w:r>
    </w:p>
    <w:p w14:paraId="28D48AC4" w14:textId="79ACC4DC" w:rsidR="00666A77" w:rsidRDefault="009E3014" w:rsidP="00666A77">
      <w:pPr>
        <w:pStyle w:val="NormalPRACE"/>
        <w:numPr>
          <w:ilvl w:val="0"/>
          <w:numId w:val="18"/>
        </w:numPr>
      </w:pPr>
      <w:r>
        <w:t>CINES Frioul</w:t>
      </w:r>
      <w:r w:rsidR="00666A77">
        <w:t xml:space="preserve"> KNL</w:t>
      </w:r>
      <w:r w:rsidR="00FA0A79">
        <w:t xml:space="preserve"> 7230</w:t>
      </w:r>
    </w:p>
    <w:p w14:paraId="3BD79B57" w14:textId="7CDC4E9A" w:rsidR="009E3014" w:rsidRDefault="009E3014" w:rsidP="00666A77">
      <w:pPr>
        <w:pStyle w:val="NormalPRACE"/>
        <w:numPr>
          <w:ilvl w:val="0"/>
          <w:numId w:val="18"/>
        </w:numPr>
      </w:pPr>
      <w:r>
        <w:t>IDRIS Ouessant :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As it is expected the Quandrant/Cache mode gives the best performance for all cases. The performance dependence on the MPI Tasks/OpenMP threads combination was also explored. In most cases 66 tasks/per node using 2 or 4 threads/task gives the best performance on KNL 7230.</w:t>
      </w:r>
    </w:p>
    <w:p w14:paraId="79E62F88" w14:textId="7E40C695" w:rsidR="008A7AA2" w:rsidRPr="00C32215" w:rsidRDefault="009E3014" w:rsidP="004D15FA">
      <w:pPr>
        <w:pStyle w:val="NormalPRACE"/>
      </w:pPr>
      <w:r>
        <w:t>In all accelerated runs a speed up of 2-2.6x with respect CPU only was achived with GPUs. Gromacs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36"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4D4A4C7F" w:rsidR="008A7AA2" w:rsidRDefault="008A7AA2" w:rsidP="008A7AA2">
      <w:pPr>
        <w:pStyle w:val="Caption"/>
      </w:pPr>
      <w:bookmarkStart w:id="149" w:name="_Toc477736581"/>
      <w:r>
        <w:t xml:space="preserve">Figure </w:t>
      </w:r>
      <w:r w:rsidR="00990D2A">
        <w:fldChar w:fldCharType="begin"/>
      </w:r>
      <w:r w:rsidR="00990D2A">
        <w:instrText xml:space="preserve"> SEQ Figure \* ARABIC </w:instrText>
      </w:r>
      <w:r w:rsidR="00990D2A">
        <w:fldChar w:fldCharType="separate"/>
      </w:r>
      <w:r w:rsidR="00990D2A">
        <w:rPr>
          <w:noProof/>
        </w:rPr>
        <w:t>5</w:t>
      </w:r>
      <w:r w:rsidR="00990D2A">
        <w:fldChar w:fldCharType="end"/>
      </w:r>
      <w:r>
        <w:t xml:space="preserve"> Scalability for GROMACS test case </w:t>
      </w:r>
      <w:r w:rsidRPr="008A7AA2">
        <w:t>GluCL Ion Channel</w:t>
      </w:r>
      <w:bookmarkEnd w:id="149"/>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37"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7464D72A" w:rsidR="008A7AA2" w:rsidRPr="004D15FA" w:rsidRDefault="00B75D4B" w:rsidP="00A20302">
      <w:pPr>
        <w:pStyle w:val="Caption"/>
        <w:rPr>
          <w:b w:val="0"/>
          <w:bCs w:val="0"/>
        </w:rPr>
      </w:pPr>
      <w:r>
        <w:t xml:space="preserve">Figure </w:t>
      </w:r>
      <w:r w:rsidR="00990D2A">
        <w:fldChar w:fldCharType="begin"/>
      </w:r>
      <w:r w:rsidR="00990D2A">
        <w:instrText xml:space="preserve"> SEQ Figure \* ARABIC </w:instrText>
      </w:r>
      <w:r w:rsidR="00990D2A">
        <w:fldChar w:fldCharType="separate"/>
      </w:r>
      <w:r w:rsidR="00990D2A">
        <w:rPr>
          <w:noProof/>
        </w:rPr>
        <w:t>6</w:t>
      </w:r>
      <w:r w:rsidR="00990D2A">
        <w:fldChar w:fldCharType="end"/>
      </w:r>
      <w:r>
        <w:t xml:space="preserve"> Scalability for GROMACS test case </w:t>
      </w:r>
      <w:r w:rsidRPr="001520BD">
        <w:t>Lignocellulose</w:t>
      </w:r>
    </w:p>
    <w:p w14:paraId="51914F5F" w14:textId="77777777" w:rsidR="00116E7C" w:rsidRDefault="00116E7C" w:rsidP="00116E7C">
      <w:pPr>
        <w:pStyle w:val="Heading3"/>
      </w:pPr>
      <w:bookmarkStart w:id="150" w:name="_Toc477736557"/>
      <w:commentRangeStart w:id="151"/>
      <w:r w:rsidRPr="00C32215">
        <w:t>NAMD</w:t>
      </w:r>
      <w:commentRangeEnd w:id="151"/>
      <w:r w:rsidR="00BD5292">
        <w:rPr>
          <w:rStyle w:val="CommentReference"/>
          <w:rFonts w:ascii="Times New Roman" w:hAnsi="Times New Roman" w:cs="Times New Roman"/>
          <w:b w:val="0"/>
          <w:bCs w:val="0"/>
          <w:lang w:val="de-DE" w:eastAsia="de-DE"/>
        </w:rPr>
        <w:commentReference w:id="151"/>
      </w:r>
      <w:bookmarkEnd w:id="150"/>
    </w:p>
    <w:p w14:paraId="25AB1EC5" w14:textId="77777777" w:rsidR="00FA0A79" w:rsidRDefault="00FA0A79" w:rsidP="00FA0A79">
      <w:pPr>
        <w:pStyle w:val="NormalPRACE"/>
      </w:pPr>
      <w:r>
        <w:t>NAMD was successfully compiled and ran on the following systems :</w:t>
      </w:r>
    </w:p>
    <w:p w14:paraId="1515B913" w14:textId="77777777" w:rsidR="00FA0A79" w:rsidRDefault="00FA0A79" w:rsidP="004D15FA">
      <w:pPr>
        <w:pStyle w:val="NormalPRACE"/>
        <w:numPr>
          <w:ilvl w:val="0"/>
          <w:numId w:val="19"/>
        </w:numPr>
      </w:pPr>
      <w:r>
        <w:t>GRNET ARIS : Thin nodes (E5-2680v2), GPU nodes (Dual E5-2660v3+ Dual K40m), KNC Nodes (Dual E5-2660v2+Dual KNC 7120P), all with FDR14 Infiniband, Single node KNL 7210.</w:t>
      </w:r>
    </w:p>
    <w:p w14:paraId="7E0D476A" w14:textId="77777777" w:rsidR="00FA0A79" w:rsidRDefault="00FA0A79" w:rsidP="004D15FA">
      <w:pPr>
        <w:pStyle w:val="NormalPRACE"/>
        <w:numPr>
          <w:ilvl w:val="0"/>
          <w:numId w:val="19"/>
        </w:numPr>
      </w:pPr>
      <w:r>
        <w:t xml:space="preserve">Cines Frioul : KNL 7230 </w:t>
      </w:r>
    </w:p>
    <w:p w14:paraId="44E0B6F2" w14:textId="5E79A22B" w:rsidR="00FA0A79" w:rsidRDefault="00FA0A79" w:rsidP="004D15FA">
      <w:pPr>
        <w:pStyle w:val="NormalPRACE"/>
        <w:numPr>
          <w:ilvl w:val="0"/>
          <w:numId w:val="19"/>
        </w:numPr>
      </w:pPr>
      <w:r>
        <w:t>Cines Ouessant :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Quandrant/Cache mode gives the </w:t>
      </w:r>
      <w:r w:rsidR="009114A9">
        <w:t xml:space="preserve">best performance for all cases. </w:t>
      </w:r>
      <w:r>
        <w:t xml:space="preserve">The performance dependence on the MPI Tasks/OpenMP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77777777" w:rsidR="00FA0A79" w:rsidRDefault="00FA0A79" w:rsidP="00FA0A79">
      <w:pPr>
        <w:pStyle w:val="NormalPRACE"/>
      </w:pPr>
      <w:r>
        <w:t>In all accelerated runs a speed up of 5-6x with respect CPU only runs was achived with GPUs.</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38"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49F05339" w:rsidR="002C78E0" w:rsidRDefault="002C78E0" w:rsidP="004D15FA">
      <w:pPr>
        <w:pStyle w:val="Caption"/>
      </w:pPr>
      <w:bookmarkStart w:id="152" w:name="_Toc477736582"/>
      <w:r>
        <w:t xml:space="preserve">Figure </w:t>
      </w:r>
      <w:r w:rsidR="00990D2A">
        <w:fldChar w:fldCharType="begin"/>
      </w:r>
      <w:r w:rsidR="00990D2A">
        <w:instrText xml:space="preserve"> SEQ Figure \* ARABIC </w:instrText>
      </w:r>
      <w:r w:rsidR="00990D2A">
        <w:fldChar w:fldCharType="separate"/>
      </w:r>
      <w:r w:rsidR="00990D2A">
        <w:rPr>
          <w:noProof/>
        </w:rPr>
        <w:t>7</w:t>
      </w:r>
      <w:r w:rsidR="00990D2A">
        <w:fldChar w:fldCharType="end"/>
      </w:r>
      <w:r>
        <w:t xml:space="preserve"> </w:t>
      </w:r>
      <w:r w:rsidRPr="00B00B17">
        <w:t>Scalability for NAMD test case STMV.1M</w:t>
      </w:r>
      <w:bookmarkEnd w:id="152"/>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39"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2F618D73" w:rsidR="002C78E0" w:rsidRPr="002C78E0" w:rsidRDefault="002C78E0" w:rsidP="004D15FA">
      <w:pPr>
        <w:pStyle w:val="Caption"/>
      </w:pPr>
      <w:bookmarkStart w:id="153" w:name="_Toc477736583"/>
      <w:r>
        <w:t xml:space="preserve">Figure </w:t>
      </w:r>
      <w:r w:rsidR="00990D2A">
        <w:fldChar w:fldCharType="begin"/>
      </w:r>
      <w:r w:rsidR="00990D2A">
        <w:instrText xml:space="preserve"> SEQ Figure \* ARABIC </w:instrText>
      </w:r>
      <w:r w:rsidR="00990D2A">
        <w:fldChar w:fldCharType="separate"/>
      </w:r>
      <w:r w:rsidR="00990D2A">
        <w:rPr>
          <w:noProof/>
        </w:rPr>
        <w:t>8</w:t>
      </w:r>
      <w:r w:rsidR="00990D2A">
        <w:fldChar w:fldCharType="end"/>
      </w:r>
      <w:r>
        <w:t xml:space="preserve"> </w:t>
      </w:r>
      <w:r w:rsidRPr="000B1480">
        <w:t>Scalability for NAMD test case STMV.8M</w:t>
      </w:r>
      <w:bookmarkEnd w:id="153"/>
    </w:p>
    <w:p w14:paraId="4E9EDF9B" w14:textId="77777777" w:rsidR="00116E7C" w:rsidRDefault="00116E7C" w:rsidP="00116E7C">
      <w:pPr>
        <w:pStyle w:val="Heading3"/>
      </w:pPr>
      <w:bookmarkStart w:id="154" w:name="_Toc477736097"/>
      <w:bookmarkStart w:id="155" w:name="_Toc477736264"/>
      <w:bookmarkStart w:id="156" w:name="_Toc477736420"/>
      <w:bookmarkStart w:id="157" w:name="_Toc477736558"/>
      <w:bookmarkStart w:id="158" w:name="_Toc477736098"/>
      <w:bookmarkStart w:id="159" w:name="_Toc477736265"/>
      <w:bookmarkStart w:id="160" w:name="_Toc477736421"/>
      <w:bookmarkStart w:id="161" w:name="_Toc477736559"/>
      <w:bookmarkStart w:id="162" w:name="_Toc477736099"/>
      <w:bookmarkStart w:id="163" w:name="_Toc477736266"/>
      <w:bookmarkStart w:id="164" w:name="_Toc477736422"/>
      <w:bookmarkStart w:id="165" w:name="_Toc477736560"/>
      <w:bookmarkStart w:id="166" w:name="_Toc477736100"/>
      <w:bookmarkStart w:id="167" w:name="_Toc477736267"/>
      <w:bookmarkStart w:id="168" w:name="_Toc477736423"/>
      <w:bookmarkStart w:id="169" w:name="_Toc477736561"/>
      <w:bookmarkStart w:id="170" w:name="_Toc477736101"/>
      <w:bookmarkStart w:id="171" w:name="_Toc477736268"/>
      <w:bookmarkStart w:id="172" w:name="_Toc477736424"/>
      <w:bookmarkStart w:id="173" w:name="_Toc477736562"/>
      <w:bookmarkStart w:id="174" w:name="_Toc477736102"/>
      <w:bookmarkStart w:id="175" w:name="_Toc477736269"/>
      <w:bookmarkStart w:id="176" w:name="_Toc477736425"/>
      <w:bookmarkStart w:id="177" w:name="_Toc477736563"/>
      <w:bookmarkStart w:id="178" w:name="_Toc477736564"/>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commentRangeStart w:id="179"/>
      <w:r w:rsidRPr="00C32215">
        <w:lastRenderedPageBreak/>
        <w:t>PFARM</w:t>
      </w:r>
      <w:bookmarkEnd w:id="178"/>
    </w:p>
    <w:commentRangeEnd w:id="179"/>
    <w:p w14:paraId="5B13C259" w14:textId="24A25C28" w:rsidR="00C56AE4" w:rsidRPr="00C56AE4" w:rsidRDefault="00BD5292" w:rsidP="005A6B64">
      <w:pPr>
        <w:pStyle w:val="NormalPRACE"/>
        <w:rPr>
          <w:lang w:eastAsia="es-ES"/>
        </w:rPr>
      </w:pPr>
      <w:r>
        <w:rPr>
          <w:rStyle w:val="CommentReference"/>
          <w:lang w:val="de-DE"/>
        </w:rPr>
        <w:commentReference w:id="179"/>
      </w:r>
      <w:r w:rsidR="00C56AE4"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0">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4EF1D6F0" w:rsidR="00C56AE4" w:rsidRPr="00C56AE4" w:rsidRDefault="00C56AE4" w:rsidP="005A6B64">
      <w:pPr>
        <w:pStyle w:val="NormalPRACE"/>
        <w:rPr>
          <w:lang w:eastAsia="es-ES"/>
        </w:rPr>
      </w:pPr>
      <w:bookmarkStart w:id="180" w:name="_Ref477737037"/>
      <w:r>
        <w:t xml:space="preserve">Figure </w:t>
      </w:r>
      <w:r w:rsidR="00990D2A">
        <w:fldChar w:fldCharType="begin"/>
      </w:r>
      <w:r w:rsidR="00990D2A">
        <w:instrText xml:space="preserve"> SEQ Figure \* ARABIC </w:instrText>
      </w:r>
      <w:r w:rsidR="00990D2A">
        <w:fldChar w:fldCharType="separate"/>
      </w:r>
      <w:r w:rsidR="00990D2A">
        <w:rPr>
          <w:noProof/>
        </w:rPr>
        <w:t>9</w:t>
      </w:r>
      <w:r w:rsidR="00990D2A">
        <w:fldChar w:fldCharType="end"/>
      </w:r>
      <w:bookmarkEnd w:id="180"/>
      <w:r>
        <w:t xml:space="preserve"> </w:t>
      </w:r>
      <w:r w:rsidRPr="004F4816">
        <w:t>Eigensolver performance on KNL and GPU</w:t>
      </w:r>
    </w:p>
    <w:p w14:paraId="33CCE354" w14:textId="7F6EF7F1" w:rsidR="00C56AE4" w:rsidRPr="00C56AE4" w:rsidRDefault="00C56AE4" w:rsidP="005A6B64">
      <w:pPr>
        <w:pStyle w:val="NormalPRACE"/>
        <w:rPr>
          <w:lang w:eastAsia="es-ES"/>
        </w:rPr>
      </w:pPr>
      <w:r w:rsidRPr="00C56AE4">
        <w:rPr>
          <w:lang w:eastAsia="es-ES"/>
        </w:rPr>
        <w:t>EXDIG calculations are dominated by the eigensolver operations required to diagonalize each sector Hamiltonian matrix.</w:t>
      </w:r>
      <w:r w:rsidR="004D15FA">
        <w:rPr>
          <w:lang w:eastAsia="es-ES"/>
        </w:rPr>
        <w:t xml:space="preserve"> </w:t>
      </w:r>
      <w:r w:rsidR="004D15FA">
        <w:rPr>
          <w:lang w:eastAsia="es-ES"/>
        </w:rPr>
        <w:fldChar w:fldCharType="begin"/>
      </w:r>
      <w:r w:rsidR="004D15FA">
        <w:rPr>
          <w:lang w:eastAsia="es-ES"/>
        </w:rPr>
        <w:instrText xml:space="preserve"> REF _Ref477737037 \h </w:instrText>
      </w:r>
      <w:r w:rsidR="004D15FA">
        <w:rPr>
          <w:lang w:eastAsia="es-ES"/>
        </w:rPr>
      </w:r>
      <w:r w:rsidR="005A6B64">
        <w:rPr>
          <w:lang w:eastAsia="es-ES"/>
        </w:rPr>
        <w:instrText xml:space="preserve"> \* MERGEFORMAT </w:instrText>
      </w:r>
      <w:r w:rsidR="004D15FA">
        <w:rPr>
          <w:lang w:eastAsia="es-ES"/>
        </w:rPr>
        <w:fldChar w:fldCharType="separate"/>
      </w:r>
      <w:r w:rsidR="004D15FA">
        <w:t xml:space="preserve">Figure </w:t>
      </w:r>
      <w:r w:rsidR="004D15FA">
        <w:rPr>
          <w:noProof/>
        </w:rPr>
        <w:t>9</w:t>
      </w:r>
      <w:r w:rsidR="004D15FA">
        <w:rPr>
          <w:lang w:eastAsia="es-ES"/>
        </w:rPr>
        <w:fldChar w:fldCharType="end"/>
      </w:r>
      <w:r w:rsidRPr="00C56AE4">
        <w:rPr>
          <w:lang w:eastAsia="es-ES"/>
        </w:rPr>
        <w:t xml:space="preserve"> summarizes eigensolver performance over a range of problem sizes for a range of recent Nvidia GPU architectures. The results are normalised to the single node CPU performance using 24 OpenMP threads. Knight’s Landing (KNL) results using 64 OpenMP threads are also included. Dense linear algebra calculations tend to be bound by memory bandwidth, so using hyperthreading on the KNL or CPU is not beneficial. MAGMA is able to parallelise the calculation automatically across multiple GPUs on a compute node and these results are denoted by the x2, x4 labels. </w:t>
      </w:r>
      <w:r w:rsidR="004D15FA">
        <w:rPr>
          <w:lang w:eastAsia="es-ES"/>
        </w:rPr>
        <w:fldChar w:fldCharType="begin"/>
      </w:r>
      <w:r w:rsidR="004D15FA">
        <w:rPr>
          <w:lang w:eastAsia="es-ES"/>
        </w:rPr>
        <w:instrText xml:space="preserve"> REF _Ref477737037 \h </w:instrText>
      </w:r>
      <w:r w:rsidR="004D15FA">
        <w:rPr>
          <w:lang w:eastAsia="es-ES"/>
        </w:rPr>
      </w:r>
      <w:r w:rsidR="005A6B64">
        <w:rPr>
          <w:lang w:eastAsia="es-ES"/>
        </w:rPr>
        <w:instrText xml:space="preserve"> \* MERGEFORMAT </w:instrText>
      </w:r>
      <w:r w:rsidR="004D15FA">
        <w:rPr>
          <w:lang w:eastAsia="es-ES"/>
        </w:rPr>
        <w:fldChar w:fldCharType="separate"/>
      </w:r>
      <w:r w:rsidR="004D15FA">
        <w:t xml:space="preserve">Figure </w:t>
      </w:r>
      <w:r w:rsidR="004D15FA">
        <w:rPr>
          <w:noProof/>
        </w:rPr>
        <w:t>9</w:t>
      </w:r>
      <w:r w:rsidR="004D15FA">
        <w:rPr>
          <w:lang w:eastAsia="es-ES"/>
        </w:rPr>
        <w:fldChar w:fldCharType="end"/>
      </w:r>
      <w:r w:rsidR="004D15FA">
        <w:rPr>
          <w:lang w:eastAsia="es-ES"/>
        </w:rPr>
        <w:t xml:space="preserve"> </w:t>
      </w:r>
      <w:r w:rsidRPr="00C56AE4">
        <w:rPr>
          <w:lang w:eastAsia="es-ES"/>
        </w:rPr>
        <w:t xml:space="preserve">demonstrates that MAGMA performance relative to CPU performance increases as problem size increases, due to the relative overhead cost of data transfer O(N2) reducing compared to computational load O(N3).  </w:t>
      </w:r>
    </w:p>
    <w:p w14:paraId="5639CE8D" w14:textId="77777777" w:rsidR="00C56AE4" w:rsidRPr="00C56AE4" w:rsidRDefault="00C56AE4" w:rsidP="00762E50">
      <w:pPr>
        <w:pStyle w:val="Heading4"/>
      </w:pPr>
      <w:r w:rsidRPr="00C56AE4">
        <w:t>Timings for Test Cases</w:t>
      </w:r>
    </w:p>
    <w:p w14:paraId="02B5EA8B" w14:textId="77777777" w:rsidR="00C56AE4" w:rsidRPr="00CD3943" w:rsidRDefault="00C56AE4" w:rsidP="005A6B64">
      <w:pPr>
        <w:pStyle w:val="NormalPRACE"/>
        <w:rPr>
          <w:rStyle w:val="Emphasis"/>
        </w:rPr>
      </w:pPr>
      <w:r w:rsidRPr="00CD3943">
        <w:rPr>
          <w:rStyle w:val="Emphasis"/>
        </w:rPr>
        <w:t>Test Case 1 – FeIII</w:t>
      </w:r>
    </w:p>
    <w:p w14:paraId="17F37884" w14:textId="77777777" w:rsidR="00C56AE4" w:rsidRPr="00C56AE4" w:rsidRDefault="00C56AE4" w:rsidP="005A6B64">
      <w:pPr>
        <w:pStyle w:val="NormalPRACE"/>
        <w:rPr>
          <w:lang w:eastAsia="es-ES"/>
        </w:rPr>
      </w:pPr>
      <w:r w:rsidRPr="00C56AE4">
        <w:rPr>
          <w:lang w:eastAsia="es-ES"/>
        </w:rPr>
        <w:lastRenderedPageBreak/>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78F1EE96" w14:textId="33ED21FE" w:rsidR="00C56AE4" w:rsidRPr="00C56AE4" w:rsidRDefault="00C56AE4" w:rsidP="005A6B64">
      <w:pPr>
        <w:pStyle w:val="NormalPRACE"/>
        <w:rPr>
          <w:lang w:eastAsia="es-ES"/>
        </w:rPr>
      </w:pPr>
      <w:r w:rsidRPr="00C56AE4">
        <w:rPr>
          <w:lang w:eastAsia="es-ES"/>
        </w:rPr>
        <w:t>Defining Computational Characteristics: 10 ‘Spin 1’ Coarse Sector calculations involving Hamiltonian matrices of dimension 5720 and 10 ‘Spin 2’ Coarse Sector calculations involving Hamiltonian matrices of dimension 7890 .</w:t>
      </w:r>
    </w:p>
    <w:p w14:paraId="2B3DDA14" w14:textId="77777777" w:rsidR="005A6B64" w:rsidRDefault="005A6B64" w:rsidP="00C56AE4">
      <w:pPr>
        <w:pStyle w:val="NormalPRACE"/>
        <w:rPr>
          <w:iCs/>
          <w:sz w:val="22"/>
          <w:lang w:eastAsia="es-ES"/>
        </w:rPr>
      </w:pP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Test Case 1 ; Atomic ; FeIII</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Test Case 2 ; Molecular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2282DDAB" w:rsidR="005A6B64" w:rsidRDefault="005A6B64" w:rsidP="005A6B64">
      <w:pPr>
        <w:pStyle w:val="Caption"/>
        <w:rPr>
          <w:iCs/>
          <w:sz w:val="22"/>
          <w:lang w:eastAsia="es-ES"/>
        </w:rPr>
      </w:pPr>
      <w:bookmarkStart w:id="181" w:name="_Ref477737720"/>
      <w:r>
        <w:t xml:space="preserve">Table </w:t>
      </w:r>
      <w:r>
        <w:fldChar w:fldCharType="begin"/>
      </w:r>
      <w:r>
        <w:instrText xml:space="preserve"> SEQ Table \* ARABIC </w:instrText>
      </w:r>
      <w:r>
        <w:fldChar w:fldCharType="separate"/>
      </w:r>
      <w:r>
        <w:rPr>
          <w:noProof/>
        </w:rPr>
        <w:t>1</w:t>
      </w:r>
      <w:r>
        <w:fldChar w:fldCharType="end"/>
      </w:r>
      <w:bookmarkEnd w:id="181"/>
      <w:r>
        <w:t xml:space="preserve"> </w:t>
      </w:r>
      <w:r w:rsidRPr="00336885">
        <w:t>Overall EXDIG runtime performance on various accelerators (runtime, secs)</w:t>
      </w:r>
    </w:p>
    <w:p w14:paraId="691FD2E5" w14:textId="0A49C91A" w:rsidR="00C56AE4" w:rsidRPr="002D5719"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t xml:space="preserve">Table </w:t>
      </w:r>
      <w:r>
        <w:rPr>
          <w:noProof/>
        </w:rPr>
        <w:t>1</w:t>
      </w:r>
      <w:r>
        <w:rPr>
          <w:lang w:eastAsia="es-ES"/>
        </w:rPr>
        <w:fldChar w:fldCharType="end"/>
      </w:r>
      <w:r>
        <w:rPr>
          <w:lang w:eastAsia="es-ES"/>
        </w:rPr>
        <w:t xml:space="preserve"> </w:t>
      </w:r>
      <w:r w:rsidR="00C56AE4" w:rsidRPr="00C56AE4">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p>
    <w:tbl>
      <w:tblPr>
        <w:tblW w:w="9073" w:type="dxa"/>
        <w:tblInd w:w="108" w:type="dxa"/>
        <w:tblLook w:val="04A0" w:firstRow="1" w:lastRow="0" w:firstColumn="1" w:lastColumn="0" w:noHBand="0" w:noVBand="1"/>
      </w:tblPr>
      <w:tblGrid>
        <w:gridCol w:w="2496"/>
        <w:gridCol w:w="3893"/>
        <w:gridCol w:w="2684"/>
      </w:tblGrid>
      <w:tr w:rsidR="005A6B64" w14:paraId="62130D9E" w14:textId="77777777" w:rsidTr="005A6B64">
        <w:trPr>
          <w:trHeight w:val="655"/>
        </w:trPr>
        <w:tc>
          <w:tcPr>
            <w:tcW w:w="249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5627269" w14:textId="77777777" w:rsidR="005A6B64" w:rsidRDefault="005A6B64">
            <w:pPr>
              <w:jc w:val="center"/>
              <w:rPr>
                <w:b/>
                <w:bCs/>
                <w:color w:val="000000"/>
                <w:sz w:val="22"/>
                <w:szCs w:val="22"/>
                <w:lang w:val="en-US" w:eastAsia="en-US"/>
              </w:rPr>
            </w:pPr>
            <w:r>
              <w:rPr>
                <w:b/>
                <w:bCs/>
                <w:iCs/>
                <w:color w:val="000000"/>
                <w:sz w:val="22"/>
                <w:szCs w:val="22"/>
                <w:lang w:val="en-GB" w:eastAsia="es-ES"/>
              </w:rPr>
              <w:t>Number of MPI Tasks</w:t>
            </w:r>
          </w:p>
        </w:tc>
        <w:tc>
          <w:tcPr>
            <w:tcW w:w="3893" w:type="dxa"/>
            <w:tcBorders>
              <w:top w:val="single" w:sz="4" w:space="0" w:color="auto"/>
              <w:left w:val="nil"/>
              <w:bottom w:val="single" w:sz="4" w:space="0" w:color="auto"/>
              <w:right w:val="single" w:sz="4" w:space="0" w:color="auto"/>
            </w:tcBorders>
            <w:shd w:val="clear" w:color="000000" w:fill="D9D9D9"/>
            <w:vAlign w:val="center"/>
            <w:hideMark/>
          </w:tcPr>
          <w:p w14:paraId="3CCBF678" w14:textId="77777777" w:rsidR="005A6B64" w:rsidRDefault="005A6B64">
            <w:pPr>
              <w:jc w:val="center"/>
              <w:rPr>
                <w:b/>
                <w:bCs/>
                <w:color w:val="000000"/>
                <w:sz w:val="22"/>
                <w:szCs w:val="22"/>
              </w:rPr>
            </w:pPr>
            <w:r>
              <w:rPr>
                <w:b/>
                <w:bCs/>
                <w:iCs/>
                <w:color w:val="000000"/>
                <w:sz w:val="22"/>
                <w:szCs w:val="22"/>
                <w:lang w:val="en-GB" w:eastAsia="es-ES"/>
              </w:rPr>
              <w:t>Overall calculation time using 2xM2070 GPUs per MPI task (secs)</w:t>
            </w:r>
          </w:p>
        </w:tc>
        <w:tc>
          <w:tcPr>
            <w:tcW w:w="2684" w:type="dxa"/>
            <w:tcBorders>
              <w:top w:val="single" w:sz="4" w:space="0" w:color="auto"/>
              <w:left w:val="nil"/>
              <w:bottom w:val="single" w:sz="4" w:space="0" w:color="auto"/>
              <w:right w:val="single" w:sz="4" w:space="0" w:color="auto"/>
            </w:tcBorders>
            <w:shd w:val="clear" w:color="000000" w:fill="D9D9D9"/>
            <w:vAlign w:val="center"/>
            <w:hideMark/>
          </w:tcPr>
          <w:p w14:paraId="77BB28A4" w14:textId="77777777" w:rsidR="005A6B64" w:rsidRDefault="005A6B64">
            <w:pPr>
              <w:jc w:val="center"/>
              <w:rPr>
                <w:b/>
                <w:bCs/>
                <w:color w:val="000000"/>
                <w:sz w:val="22"/>
                <w:szCs w:val="22"/>
              </w:rPr>
            </w:pPr>
            <w:r>
              <w:rPr>
                <w:b/>
                <w:bCs/>
                <w:iCs/>
                <w:color w:val="000000"/>
                <w:sz w:val="22"/>
                <w:szCs w:val="22"/>
                <w:lang w:val="en-GB" w:eastAsia="es-ES"/>
              </w:rPr>
              <w:t>Speedup</w:t>
            </w:r>
          </w:p>
        </w:tc>
      </w:tr>
      <w:tr w:rsidR="005A6B64" w14:paraId="20F514A6"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FFE51EC" w14:textId="77777777" w:rsidR="005A6B64" w:rsidRDefault="005A6B64">
            <w:pPr>
              <w:jc w:val="center"/>
              <w:rPr>
                <w:color w:val="000000"/>
                <w:sz w:val="22"/>
                <w:szCs w:val="22"/>
              </w:rPr>
            </w:pPr>
            <w:r>
              <w:rPr>
                <w:iCs/>
                <w:color w:val="000000"/>
                <w:sz w:val="22"/>
                <w:szCs w:val="22"/>
                <w:lang w:val="en-GB" w:eastAsia="es-ES"/>
              </w:rPr>
              <w:t>1</w:t>
            </w:r>
          </w:p>
        </w:tc>
        <w:tc>
          <w:tcPr>
            <w:tcW w:w="3893" w:type="dxa"/>
            <w:tcBorders>
              <w:top w:val="nil"/>
              <w:left w:val="nil"/>
              <w:bottom w:val="single" w:sz="4" w:space="0" w:color="auto"/>
              <w:right w:val="single" w:sz="4" w:space="0" w:color="auto"/>
            </w:tcBorders>
            <w:shd w:val="clear" w:color="auto" w:fill="auto"/>
            <w:vAlign w:val="center"/>
            <w:hideMark/>
          </w:tcPr>
          <w:p w14:paraId="2A999750" w14:textId="77777777" w:rsidR="005A6B64" w:rsidRDefault="005A6B64">
            <w:pPr>
              <w:jc w:val="center"/>
              <w:rPr>
                <w:color w:val="000000"/>
                <w:sz w:val="22"/>
                <w:szCs w:val="22"/>
              </w:rPr>
            </w:pPr>
            <w:r>
              <w:rPr>
                <w:iCs/>
                <w:color w:val="000000"/>
                <w:sz w:val="22"/>
                <w:szCs w:val="22"/>
                <w:lang w:val="en-GB" w:eastAsia="es-ES"/>
              </w:rPr>
              <w:t>1716</w:t>
            </w:r>
          </w:p>
        </w:tc>
        <w:tc>
          <w:tcPr>
            <w:tcW w:w="2684" w:type="dxa"/>
            <w:tcBorders>
              <w:top w:val="nil"/>
              <w:left w:val="nil"/>
              <w:bottom w:val="single" w:sz="4" w:space="0" w:color="auto"/>
              <w:right w:val="single" w:sz="4" w:space="0" w:color="auto"/>
            </w:tcBorders>
            <w:shd w:val="clear" w:color="auto" w:fill="auto"/>
            <w:vAlign w:val="center"/>
            <w:hideMark/>
          </w:tcPr>
          <w:p w14:paraId="614EA3F7" w14:textId="77777777" w:rsidR="005A6B64" w:rsidRDefault="005A6B64">
            <w:pPr>
              <w:jc w:val="center"/>
              <w:rPr>
                <w:color w:val="000000"/>
                <w:sz w:val="22"/>
                <w:szCs w:val="22"/>
              </w:rPr>
            </w:pPr>
            <w:r>
              <w:rPr>
                <w:iCs/>
                <w:color w:val="000000"/>
                <w:sz w:val="22"/>
                <w:szCs w:val="22"/>
                <w:lang w:val="en-GB" w:eastAsia="es-ES"/>
              </w:rPr>
              <w:t>1</w:t>
            </w:r>
          </w:p>
        </w:tc>
      </w:tr>
      <w:tr w:rsidR="005A6B64" w14:paraId="35976F01"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7525D694" w14:textId="77777777" w:rsidR="005A6B64" w:rsidRDefault="005A6B64">
            <w:pPr>
              <w:jc w:val="center"/>
              <w:rPr>
                <w:color w:val="000000"/>
                <w:sz w:val="22"/>
                <w:szCs w:val="22"/>
              </w:rPr>
            </w:pPr>
            <w:r>
              <w:rPr>
                <w:iCs/>
                <w:color w:val="000000"/>
                <w:sz w:val="22"/>
                <w:szCs w:val="22"/>
                <w:lang w:val="en-GB" w:eastAsia="es-ES"/>
              </w:rPr>
              <w:t>2</w:t>
            </w:r>
          </w:p>
        </w:tc>
        <w:tc>
          <w:tcPr>
            <w:tcW w:w="3893" w:type="dxa"/>
            <w:tcBorders>
              <w:top w:val="nil"/>
              <w:left w:val="nil"/>
              <w:bottom w:val="single" w:sz="4" w:space="0" w:color="auto"/>
              <w:right w:val="single" w:sz="4" w:space="0" w:color="auto"/>
            </w:tcBorders>
            <w:shd w:val="clear" w:color="auto" w:fill="auto"/>
            <w:vAlign w:val="center"/>
            <w:hideMark/>
          </w:tcPr>
          <w:p w14:paraId="47A5E766" w14:textId="77777777" w:rsidR="005A6B64" w:rsidRDefault="005A6B64">
            <w:pPr>
              <w:jc w:val="center"/>
              <w:rPr>
                <w:color w:val="000000"/>
                <w:sz w:val="22"/>
                <w:szCs w:val="22"/>
              </w:rPr>
            </w:pPr>
            <w:r>
              <w:rPr>
                <w:iCs/>
                <w:color w:val="000000"/>
                <w:sz w:val="22"/>
                <w:szCs w:val="22"/>
                <w:lang w:val="en-GB" w:eastAsia="es-ES"/>
              </w:rPr>
              <w:t>984</w:t>
            </w:r>
          </w:p>
        </w:tc>
        <w:tc>
          <w:tcPr>
            <w:tcW w:w="2684" w:type="dxa"/>
            <w:tcBorders>
              <w:top w:val="nil"/>
              <w:left w:val="nil"/>
              <w:bottom w:val="single" w:sz="4" w:space="0" w:color="auto"/>
              <w:right w:val="single" w:sz="4" w:space="0" w:color="auto"/>
            </w:tcBorders>
            <w:shd w:val="clear" w:color="auto" w:fill="auto"/>
            <w:vAlign w:val="center"/>
            <w:hideMark/>
          </w:tcPr>
          <w:p w14:paraId="42AB02CE" w14:textId="77777777" w:rsidR="005A6B64" w:rsidRDefault="005A6B64">
            <w:pPr>
              <w:jc w:val="center"/>
              <w:rPr>
                <w:color w:val="000000"/>
                <w:sz w:val="22"/>
                <w:szCs w:val="22"/>
              </w:rPr>
            </w:pPr>
            <w:r>
              <w:rPr>
                <w:iCs/>
                <w:color w:val="000000"/>
                <w:sz w:val="22"/>
                <w:szCs w:val="22"/>
                <w:lang w:val="en-GB" w:eastAsia="es-ES"/>
              </w:rPr>
              <w:t>1.74</w:t>
            </w:r>
          </w:p>
        </w:tc>
      </w:tr>
      <w:tr w:rsidR="005A6B64" w14:paraId="6F734FDA"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D8A4EDC" w14:textId="77777777" w:rsidR="005A6B64" w:rsidRDefault="005A6B64">
            <w:pPr>
              <w:jc w:val="center"/>
              <w:rPr>
                <w:color w:val="000000"/>
                <w:sz w:val="22"/>
                <w:szCs w:val="22"/>
              </w:rPr>
            </w:pPr>
            <w:r>
              <w:rPr>
                <w:iCs/>
                <w:color w:val="000000"/>
                <w:sz w:val="22"/>
                <w:szCs w:val="22"/>
                <w:lang w:val="en-GB" w:eastAsia="es-ES"/>
              </w:rPr>
              <w:t>5</w:t>
            </w:r>
          </w:p>
        </w:tc>
        <w:tc>
          <w:tcPr>
            <w:tcW w:w="3893" w:type="dxa"/>
            <w:tcBorders>
              <w:top w:val="nil"/>
              <w:left w:val="nil"/>
              <w:bottom w:val="single" w:sz="4" w:space="0" w:color="auto"/>
              <w:right w:val="single" w:sz="4" w:space="0" w:color="auto"/>
            </w:tcBorders>
            <w:shd w:val="clear" w:color="auto" w:fill="auto"/>
            <w:vAlign w:val="center"/>
            <w:hideMark/>
          </w:tcPr>
          <w:p w14:paraId="0E000B11" w14:textId="77777777" w:rsidR="005A6B64" w:rsidRDefault="005A6B64">
            <w:pPr>
              <w:jc w:val="center"/>
              <w:rPr>
                <w:color w:val="000000"/>
                <w:sz w:val="22"/>
                <w:szCs w:val="22"/>
              </w:rPr>
            </w:pPr>
            <w:r>
              <w:rPr>
                <w:iCs/>
                <w:color w:val="000000"/>
                <w:sz w:val="22"/>
                <w:szCs w:val="22"/>
                <w:lang w:val="en-GB" w:eastAsia="es-ES"/>
              </w:rPr>
              <w:t>377</w:t>
            </w:r>
          </w:p>
        </w:tc>
        <w:tc>
          <w:tcPr>
            <w:tcW w:w="2684" w:type="dxa"/>
            <w:tcBorders>
              <w:top w:val="nil"/>
              <w:left w:val="nil"/>
              <w:bottom w:val="single" w:sz="4" w:space="0" w:color="auto"/>
              <w:right w:val="single" w:sz="4" w:space="0" w:color="auto"/>
            </w:tcBorders>
            <w:shd w:val="clear" w:color="auto" w:fill="auto"/>
            <w:vAlign w:val="center"/>
            <w:hideMark/>
          </w:tcPr>
          <w:p w14:paraId="32B5470B" w14:textId="77777777" w:rsidR="005A6B64" w:rsidRDefault="005A6B64" w:rsidP="005A6B64">
            <w:pPr>
              <w:keepNext/>
              <w:jc w:val="center"/>
              <w:rPr>
                <w:color w:val="000000"/>
                <w:sz w:val="22"/>
                <w:szCs w:val="22"/>
              </w:rPr>
            </w:pPr>
            <w:r>
              <w:rPr>
                <w:iCs/>
                <w:color w:val="000000"/>
                <w:sz w:val="22"/>
                <w:szCs w:val="22"/>
                <w:lang w:val="en-GB" w:eastAsia="es-ES"/>
              </w:rPr>
              <w:t>4.55</w:t>
            </w:r>
          </w:p>
        </w:tc>
      </w:tr>
    </w:tbl>
    <w:p w14:paraId="401B2161" w14:textId="50BA971A" w:rsidR="00C56AE4" w:rsidRPr="00C56AE4" w:rsidRDefault="005A6B64" w:rsidP="005A6B64">
      <w:pPr>
        <w:pStyle w:val="Caption"/>
        <w:rPr>
          <w:iCs/>
          <w:sz w:val="22"/>
          <w:lang w:eastAsia="es-ES"/>
        </w:rPr>
      </w:pPr>
      <w:bookmarkStart w:id="182" w:name="_Ref477737859"/>
      <w:r>
        <w:t xml:space="preserve">Table </w:t>
      </w:r>
      <w:r>
        <w:fldChar w:fldCharType="begin"/>
      </w:r>
      <w:r>
        <w:instrText xml:space="preserve"> SEQ Table \* ARABIC </w:instrText>
      </w:r>
      <w:r>
        <w:fldChar w:fldCharType="separate"/>
      </w:r>
      <w:r>
        <w:rPr>
          <w:noProof/>
        </w:rPr>
        <w:t>2</w:t>
      </w:r>
      <w:r>
        <w:fldChar w:fldCharType="end"/>
      </w:r>
      <w:bookmarkEnd w:id="182"/>
      <w:r>
        <w:t xml:space="preserve"> </w:t>
      </w:r>
      <w:r w:rsidRPr="00FF11D4">
        <w:t>Overall EXDIG runtime parallel performance using MPI-GPU version</w:t>
      </w:r>
    </w:p>
    <w:p w14:paraId="1CEAB159" w14:textId="7DC85AA1" w:rsidR="002160DE" w:rsidRPr="002D5719" w:rsidRDefault="00C56AE4" w:rsidP="004D15FA">
      <w:pPr>
        <w:pStyle w:val="NormalPRACE"/>
        <w:rPr>
          <w:lang w:eastAsia="es-ES"/>
        </w:rPr>
      </w:pPr>
      <w:r w:rsidRPr="00C56AE4">
        <w:rPr>
          <w:lang w:eastAsia="es-ES"/>
        </w:rPr>
        <w:t xml:space="preserve">A relatively simple MPI harness can be used in EXDIG to farm out different sector Hamiltonian calculations to multiple GPU nodes. </w:t>
      </w:r>
      <w:r w:rsidR="005A6B64">
        <w:rPr>
          <w:lang w:eastAsia="es-ES"/>
        </w:rPr>
        <w:fldChar w:fldCharType="begin"/>
      </w:r>
      <w:r w:rsidR="005A6B64">
        <w:rPr>
          <w:lang w:eastAsia="es-ES"/>
        </w:rPr>
        <w:instrText xml:space="preserve"> REF _Ref477737859 \h </w:instrText>
      </w:r>
      <w:r w:rsidR="005A6B64">
        <w:rPr>
          <w:lang w:eastAsia="es-ES"/>
        </w:rPr>
      </w:r>
      <w:r w:rsidR="005A6B64">
        <w:rPr>
          <w:lang w:eastAsia="es-ES"/>
        </w:rPr>
        <w:fldChar w:fldCharType="separate"/>
      </w:r>
      <w:r w:rsidR="005A6B64">
        <w:t xml:space="preserve">Table </w:t>
      </w:r>
      <w:r w:rsidR="005A6B64">
        <w:rPr>
          <w:noProof/>
        </w:rPr>
        <w:t>2</w:t>
      </w:r>
      <w:r w:rsidR="005A6B64">
        <w:rPr>
          <w:lang w:eastAsia="es-ES"/>
        </w:rPr>
        <w:fldChar w:fldCharType="end"/>
      </w:r>
      <w:r w:rsidR="005A6B64">
        <w:rPr>
          <w:lang w:eastAsia="es-ES"/>
        </w:rPr>
        <w:t xml:space="preserve"> </w:t>
      </w:r>
      <w:r w:rsidRPr="00C56AE4">
        <w:rPr>
          <w:lang w:eastAsia="es-ES"/>
        </w:rPr>
        <w:t>shows MPI parallel scaling across nodes with an Ivybridge CPU and 2 M2070 GPUs. This strategy is inherently scalable, however the replicated data approach requires generous amounts of memory per node. Test Case 1 is used as the dataset here, although the problem characteristics are slightly different to the setup used for Table 1, with 5 Fine Region sectors with Hamiltonian dimension of 23620 and 20 Coarse Region sectors with Hamiltonian dimension of 11810.</w:t>
      </w:r>
    </w:p>
    <w:p w14:paraId="7FEED8C8" w14:textId="14672169" w:rsidR="00891EDF" w:rsidRPr="00C32215" w:rsidRDefault="00116E7C" w:rsidP="00891EDF">
      <w:pPr>
        <w:pStyle w:val="Heading3"/>
      </w:pPr>
      <w:bookmarkStart w:id="183" w:name="_Toc477736428"/>
      <w:bookmarkStart w:id="184" w:name="_Toc477736565"/>
      <w:bookmarkStart w:id="185" w:name="_Toc477736429"/>
      <w:bookmarkStart w:id="186" w:name="_Toc477736566"/>
      <w:bookmarkStart w:id="187" w:name="_Toc477736430"/>
      <w:bookmarkStart w:id="188" w:name="_Toc477736447"/>
      <w:bookmarkStart w:id="189" w:name="_Toc477736567"/>
      <w:bookmarkStart w:id="190" w:name="_Toc477736431"/>
      <w:bookmarkStart w:id="191" w:name="_Toc477736568"/>
      <w:bookmarkStart w:id="192" w:name="_Toc477736432"/>
      <w:bookmarkStart w:id="193" w:name="_Toc477736569"/>
      <w:bookmarkStart w:id="194" w:name="_Toc477736433"/>
      <w:bookmarkStart w:id="195" w:name="_Toc477736570"/>
      <w:bookmarkStart w:id="196" w:name="_Toc477736571"/>
      <w:bookmarkEnd w:id="183"/>
      <w:bookmarkEnd w:id="184"/>
      <w:bookmarkEnd w:id="185"/>
      <w:bookmarkEnd w:id="186"/>
      <w:bookmarkEnd w:id="187"/>
      <w:bookmarkEnd w:id="188"/>
      <w:bookmarkEnd w:id="189"/>
      <w:bookmarkEnd w:id="190"/>
      <w:bookmarkEnd w:id="191"/>
      <w:bookmarkEnd w:id="192"/>
      <w:bookmarkEnd w:id="193"/>
      <w:bookmarkEnd w:id="194"/>
      <w:bookmarkEnd w:id="195"/>
      <w:r w:rsidRPr="00C32215">
        <w:t>QCD</w:t>
      </w:r>
      <w:bookmarkEnd w:id="196"/>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762E50">
      <w:pPr>
        <w:pStyle w:val="Heading4"/>
      </w:pPr>
      <w:bookmarkStart w:id="197" w:name="_Toc477736572"/>
      <w:commentRangeStart w:id="198"/>
      <w:r w:rsidRPr="00C32215">
        <w:t>First implementation</w:t>
      </w:r>
      <w:bookmarkEnd w:id="197"/>
      <w:commentRangeEnd w:id="198"/>
      <w:r w:rsidR="00A927F4">
        <w:rPr>
          <w:rStyle w:val="CommentReference"/>
          <w:rFonts w:ascii="Times New Roman" w:hAnsi="Times New Roman" w:cs="Times New Roman"/>
          <w:bCs w:val="0"/>
          <w:i w:val="0"/>
          <w:lang w:val="de-DE" w:eastAsia="de-DE"/>
        </w:rPr>
        <w:commentReference w:id="198"/>
      </w:r>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41"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5A6F6EAC" w:rsidR="00FF1E9B" w:rsidRDefault="00FF1E9B" w:rsidP="00FF1E9B">
      <w:pPr>
        <w:pStyle w:val="Caption"/>
      </w:pPr>
      <w:bookmarkStart w:id="199" w:name="_Ref477152535"/>
      <w:r w:rsidRPr="00C32215">
        <w:t xml:space="preserve">Figure </w:t>
      </w:r>
      <w:r w:rsidR="00990D2A">
        <w:fldChar w:fldCharType="begin"/>
      </w:r>
      <w:r w:rsidR="00990D2A">
        <w:instrText xml:space="preserve"> SEQ Figure \* ARABIC </w:instrText>
      </w:r>
      <w:r w:rsidR="00990D2A">
        <w:fldChar w:fldCharType="separate"/>
      </w:r>
      <w:r w:rsidR="00990D2A">
        <w:rPr>
          <w:noProof/>
        </w:rPr>
        <w:t>10</w:t>
      </w:r>
      <w:r w:rsidR="00990D2A">
        <w:fldChar w:fldCharType="end"/>
      </w:r>
      <w:bookmarkEnd w:id="199"/>
      <w:r w:rsidR="00390A44">
        <w:t xml:space="preserve"> Small test case</w:t>
      </w:r>
      <w:r w:rsidRPr="00C32215">
        <w:t xml:space="preserve"> </w:t>
      </w:r>
      <w:r w:rsidR="00390A44">
        <w:t>results for QCD</w:t>
      </w:r>
      <w:r w:rsidR="00990D2A">
        <w:t>, first implementation</w:t>
      </w:r>
    </w:p>
    <w:p w14:paraId="607FB6DB" w14:textId="77777777" w:rsidR="00990D2A" w:rsidRDefault="00132411" w:rsidP="00990D2A">
      <w:pPr>
        <w:pStyle w:val="NormalPRACE"/>
        <w:keepNext/>
      </w:pPr>
      <w:r>
        <w:rPr>
          <w:noProof/>
          <w:lang w:val="en-US" w:eastAsia="en-US"/>
        </w:rPr>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42"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7FC348B4" w:rsidR="00132411" w:rsidRPr="00132411" w:rsidRDefault="00990D2A" w:rsidP="00990D2A">
      <w:pPr>
        <w:pStyle w:val="Caption"/>
      </w:pPr>
      <w:bookmarkStart w:id="200" w:name="_Ref477738719"/>
      <w:r>
        <w:t xml:space="preserve">Figure </w:t>
      </w:r>
      <w:r>
        <w:fldChar w:fldCharType="begin"/>
      </w:r>
      <w:r>
        <w:instrText xml:space="preserve"> SEQ Figure \* ARABIC </w:instrText>
      </w:r>
      <w:r>
        <w:fldChar w:fldCharType="separate"/>
      </w:r>
      <w:r>
        <w:rPr>
          <w:noProof/>
        </w:rPr>
        <w:t>11</w:t>
      </w:r>
      <w:r>
        <w:fldChar w:fldCharType="end"/>
      </w:r>
      <w:r>
        <w:t xml:space="preserve"> </w:t>
      </w:r>
      <w:r w:rsidR="00B0333A">
        <w:t>Large</w:t>
      </w:r>
      <w:r w:rsidRPr="00C440C3">
        <w:t xml:space="preserve"> test case results for QCD</w:t>
      </w:r>
      <w:r>
        <w:t>, first implementation</w:t>
      </w:r>
      <w:bookmarkEnd w:id="200"/>
    </w:p>
    <w:p w14:paraId="0BDC39B2" w14:textId="13634544" w:rsidR="00FF1E9B" w:rsidRPr="00C32215"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B0333A" w:rsidRPr="00C32215">
        <w:t xml:space="preserve">Figure </w:t>
      </w:r>
      <w:r w:rsidR="00B0333A">
        <w:rPr>
          <w:noProof/>
        </w:rPr>
        <w:t>10</w:t>
      </w:r>
      <w:r w:rsidRPr="00C32215">
        <w:fldChar w:fldCharType="end"/>
      </w:r>
      <w:r w:rsidRPr="00C32215">
        <w:t>, left) and large (</w:t>
      </w:r>
      <w:r w:rsidR="00B0333A">
        <w:fldChar w:fldCharType="begin"/>
      </w:r>
      <w:r w:rsidR="00B0333A">
        <w:instrText xml:space="preserve"> REF _Ref477738719 \h </w:instrText>
      </w:r>
      <w:r w:rsidR="00B0333A">
        <w:fldChar w:fldCharType="separate"/>
      </w:r>
      <w:r w:rsidR="00B0333A">
        <w:t xml:space="preserve">Figure </w:t>
      </w:r>
      <w:r w:rsidR="00B0333A">
        <w:rPr>
          <w:noProof/>
        </w:rPr>
        <w:t>11</w:t>
      </w:r>
      <w:r w:rsidR="00B0333A">
        <w:t xml:space="preserve"> Large</w:t>
      </w:r>
      <w:r w:rsidR="00B0333A" w:rsidRPr="00C440C3">
        <w:t xml:space="preserve"> test case results for QCD</w:t>
      </w:r>
      <w:r w:rsidR="00B0333A">
        <w:t>, first implementation</w:t>
      </w:r>
      <w:r w:rsidR="00B0333A">
        <w:fldChar w:fldCharType="end"/>
      </w:r>
      <w:r w:rsidRPr="00C32215">
        <w:t xml:space="preserve">, right)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43">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B68EA2B" w:rsidR="00557E2B" w:rsidRPr="00C32215" w:rsidRDefault="00FF1E9B" w:rsidP="00FF1E9B">
      <w:pPr>
        <w:pStyle w:val="Caption"/>
      </w:pPr>
      <w:bookmarkStart w:id="201" w:name="_Toc477736584"/>
      <w:bookmarkStart w:id="202" w:name="_Ref477152624"/>
      <w:bookmarkStart w:id="203" w:name="_Ref477739064"/>
      <w:r w:rsidRPr="00C32215">
        <w:t xml:space="preserve">Figure </w:t>
      </w:r>
      <w:r w:rsidR="00990D2A">
        <w:fldChar w:fldCharType="begin"/>
      </w:r>
      <w:r w:rsidR="00990D2A">
        <w:instrText xml:space="preserve"> SEQ Figure \* ARABIC </w:instrText>
      </w:r>
      <w:r w:rsidR="00990D2A">
        <w:fldChar w:fldCharType="separate"/>
      </w:r>
      <w:r w:rsidR="00990D2A">
        <w:rPr>
          <w:noProof/>
        </w:rPr>
        <w:t>12</w:t>
      </w:r>
      <w:r w:rsidR="00990D2A">
        <w:fldChar w:fldCharType="end"/>
      </w:r>
      <w:bookmarkEnd w:id="202"/>
      <w:r w:rsidRPr="00C32215">
        <w:t xml:space="preserve"> </w:t>
      </w:r>
      <w:bookmarkEnd w:id="201"/>
      <w:r w:rsidR="00A927F4" w:rsidRPr="00A927F4">
        <w:t>shows the time taken by the full MILC 64x64x64x8 test cases on traditional CPU, Intel Knights Landing Xeon Phi and NVIDIA P100 (Pascal) GPU architectures.</w:t>
      </w:r>
      <w:bookmarkEnd w:id="203"/>
    </w:p>
    <w:p w14:paraId="09850E5E" w14:textId="218C9F9B" w:rsidR="00A927F4" w:rsidRPr="00A927F4" w:rsidRDefault="00A927F4" w:rsidP="00A927F4">
      <w:pPr>
        <w:pStyle w:val="NormalPRACE"/>
      </w:pPr>
      <w:r w:rsidRPr="00A927F4">
        <w:t xml:space="preserve">In </w:t>
      </w:r>
      <w:r>
        <w:fldChar w:fldCharType="begin"/>
      </w:r>
      <w:r>
        <w:instrText xml:space="preserve"> REF _Ref477739064 \h </w:instrText>
      </w:r>
      <w:r>
        <w:fldChar w:fldCharType="separate"/>
      </w:r>
      <w:r w:rsidRPr="00C32215">
        <w:t xml:space="preserve">Figure </w:t>
      </w:r>
      <w:r>
        <w:rPr>
          <w:noProof/>
        </w:rPr>
        <w:t>12</w:t>
      </w:r>
      <w:r w:rsidRPr="00C32215">
        <w:t xml:space="preserve"> </w:t>
      </w:r>
      <w:r w:rsidRPr="00A927F4">
        <w:t>shows the time taken by the full MILC 64x64x64x8 test cases on traditional CPU, Intel Knights Landing Xeon Phi and NVIDIA P100 (Pascal) GPU architectures.</w:t>
      </w:r>
      <w:r>
        <w:fldChar w:fldCharType="end"/>
      </w:r>
      <w:r w:rsidRPr="00A927F4">
        <w:t>we present preliminary results for on the latest generation Intel Knights Landing (KNL) and NVIDIA Pascal architectures, which offer very high bandwidth stacked memory, together 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verion of the benchmark. The KNL is the 64-core 7210 model, available from within a test and development platform provided as part of the ARCHER service. The Pascal is a NVIDIA P100 GPU provided as part of the “Ouessant” IBM service at IDRIS, where the host CPU is an IBM Power8+.</w:t>
      </w:r>
    </w:p>
    <w:p w14:paraId="3BBEDBAD" w14:textId="5084F295" w:rsidR="00FF1E9B" w:rsidRPr="00C32215" w:rsidRDefault="00A927F4" w:rsidP="00A927F4">
      <w:pPr>
        <w:pStyle w:val="NormalPRACE"/>
      </w:pPr>
      <w:r w:rsidRPr="00A927F4">
        <w:t>It can be seen that the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762E50">
      <w:pPr>
        <w:pStyle w:val="Heading4"/>
      </w:pPr>
      <w:bookmarkStart w:id="204" w:name="_Toc477736573"/>
      <w:r w:rsidRPr="00C32215">
        <w:t>Second implementation</w:t>
      </w:r>
      <w:bookmarkEnd w:id="204"/>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Here are shown the benchmark results on PizDaint located i</w:t>
      </w:r>
      <w:r w:rsidR="00875D54" w:rsidRPr="00C32215">
        <w:t xml:space="preserve">n Switzerland at CSCS and the </w:t>
      </w:r>
      <w:r w:rsidRPr="00C32215">
        <w:t>GPU-partition of Cartesius at Surfsara based in Netherland, Amsterdam. The runs are performed by using the provided bash-scripts. PizDaint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GPU nodes of Carte</w:t>
      </w:r>
      <w:r w:rsidR="00C42999" w:rsidRPr="00C32215">
        <w:t>sius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val="en-US"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44">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01260946" w:rsidR="00C42999" w:rsidRPr="00C32215" w:rsidRDefault="00C42999" w:rsidP="00C42999">
      <w:pPr>
        <w:pStyle w:val="Caption"/>
      </w:pPr>
      <w:bookmarkStart w:id="205" w:name="_Toc477736585"/>
      <w:r w:rsidRPr="00C32215">
        <w:t xml:space="preserve">Figure </w:t>
      </w:r>
      <w:r w:rsidR="00990D2A">
        <w:fldChar w:fldCharType="begin"/>
      </w:r>
      <w:r w:rsidR="00990D2A">
        <w:instrText xml:space="preserve"> SEQ Figure \* ARABIC </w:instrText>
      </w:r>
      <w:r w:rsidR="00990D2A">
        <w:fldChar w:fldCharType="separate"/>
      </w:r>
      <w:r w:rsidR="00990D2A">
        <w:rPr>
          <w:noProof/>
        </w:rPr>
        <w:t>13</w:t>
      </w:r>
      <w:r w:rsidR="00990D2A">
        <w:fldChar w:fldCharType="end"/>
      </w:r>
      <w:r w:rsidRPr="00C32215">
        <w:t xml:space="preserve"> Result of second implementation of QCD on K40m GPU</w:t>
      </w:r>
      <w:bookmarkEnd w:id="205"/>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Cartesius. T</w:t>
      </w:r>
      <w:r w:rsidR="0070190C" w:rsidRPr="00C32215">
        <w:t>he lattice size is given by 32x32x32</w:t>
      </w:r>
      <w:r w:rsidRPr="00C32215">
        <w:t>x96, which corresponds to a moderate lattice size nowadays.  The test is perform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75A092E6" w:rsidR="002A18F6" w:rsidRPr="00C32215" w:rsidRDefault="002A18F6" w:rsidP="002A18F6">
      <w:pPr>
        <w:pStyle w:val="Caption"/>
      </w:pPr>
      <w:bookmarkStart w:id="206" w:name="_Toc477736586"/>
      <w:r w:rsidRPr="00C32215">
        <w:t xml:space="preserve">Figure </w:t>
      </w:r>
      <w:r w:rsidR="00990D2A">
        <w:fldChar w:fldCharType="begin"/>
      </w:r>
      <w:r w:rsidR="00990D2A">
        <w:instrText xml:space="preserve"> SEQ Figure \* ARABIC </w:instrText>
      </w:r>
      <w:r w:rsidR="00990D2A">
        <w:fldChar w:fldCharType="separate"/>
      </w:r>
      <w:r w:rsidR="00990D2A">
        <w:rPr>
          <w:noProof/>
        </w:rPr>
        <w:t>14</w:t>
      </w:r>
      <w:r w:rsidR="00990D2A">
        <w:fldChar w:fldCharType="end"/>
      </w:r>
      <w:r w:rsidRPr="00C32215">
        <w:t xml:space="preserve"> Result of second implementation of QCD on P100 GPU</w:t>
      </w:r>
      <w:bookmarkEnd w:id="206"/>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w:t>
      </w:r>
      <w:r w:rsidR="0070190C" w:rsidRPr="00C32215">
        <w:t>he lattice size is given by 32x32x32</w:t>
      </w:r>
      <w:r w:rsidRPr="00C32215">
        <w:t xml:space="preserve">x96 similar to </w:t>
      </w:r>
      <w:r w:rsidR="002A18F6" w:rsidRPr="00C32215">
        <w:t>the strong scaling run on the K4</w:t>
      </w:r>
      <w:r w:rsidRPr="00C32215">
        <w:t>0m on Cartesius.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163DA7D4" w:rsidR="00442B93" w:rsidRPr="00C32215" w:rsidRDefault="00442B93" w:rsidP="00442B93">
      <w:pPr>
        <w:pStyle w:val="Caption"/>
      </w:pPr>
      <w:bookmarkStart w:id="207" w:name="_Toc477736587"/>
      <w:r w:rsidRPr="00C32215">
        <w:t xml:space="preserve">Figure </w:t>
      </w:r>
      <w:r w:rsidR="00990D2A">
        <w:fldChar w:fldCharType="begin"/>
      </w:r>
      <w:r w:rsidR="00990D2A">
        <w:instrText xml:space="preserve"> SEQ Figure \* ARABIC </w:instrText>
      </w:r>
      <w:r w:rsidR="00990D2A">
        <w:fldChar w:fldCharType="separate"/>
      </w:r>
      <w:r w:rsidR="00990D2A">
        <w:rPr>
          <w:noProof/>
        </w:rPr>
        <w:t>15</w:t>
      </w:r>
      <w:r w:rsidR="00990D2A">
        <w:fldChar w:fldCharType="end"/>
      </w:r>
      <w:r w:rsidRPr="00C32215">
        <w:t xml:space="preserve"> Result of second implementation of QCD on P100 GPU on larger test case</w:t>
      </w:r>
      <w:bookmarkEnd w:id="207"/>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x24 per card. In case of the data generated at MareNostrum,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2E60E9FE" w:rsidR="005370AB" w:rsidRPr="00C32215" w:rsidRDefault="005370AB" w:rsidP="005370AB">
      <w:pPr>
        <w:pStyle w:val="Caption"/>
      </w:pPr>
      <w:bookmarkStart w:id="208" w:name="_Toc477736588"/>
      <w:r w:rsidRPr="00C32215">
        <w:t xml:space="preserve">Figure </w:t>
      </w:r>
      <w:r w:rsidR="00990D2A">
        <w:fldChar w:fldCharType="begin"/>
      </w:r>
      <w:r w:rsidR="00990D2A">
        <w:instrText xml:space="preserve"> SEQ Figure \* ARABIC </w:instrText>
      </w:r>
      <w:r w:rsidR="00990D2A">
        <w:fldChar w:fldCharType="separate"/>
      </w:r>
      <w:r w:rsidR="00990D2A">
        <w:rPr>
          <w:noProof/>
        </w:rPr>
        <w:t>16</w:t>
      </w:r>
      <w:r w:rsidR="00990D2A">
        <w:fldChar w:fldCharType="end"/>
      </w:r>
      <w:r w:rsidRPr="00C32215">
        <w:t xml:space="preserve"> Result of second implementation of QCD on KNC</w:t>
      </w:r>
      <w:bookmarkEnd w:id="208"/>
    </w:p>
    <w:p w14:paraId="631914CE" w14:textId="26E3C65C" w:rsidR="005370AB" w:rsidRPr="00C32215" w:rsidRDefault="005370AB" w:rsidP="005370AB">
      <w:pPr>
        <w:pStyle w:val="NormalPRACE"/>
      </w:pPr>
      <w:r w:rsidRPr="00C32215">
        <w:t>The figure shows strong scaling of the conjugate gradient solver on KNC's on the hybrid partition on MareNostrum III. T</w:t>
      </w:r>
      <w:r w:rsidR="00352C5B" w:rsidRPr="00C32215">
        <w:t>he lattice size is given by 32x32x32</w:t>
      </w:r>
      <w:r w:rsidRPr="00C32215">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val="en-US"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6B8E44E5" w:rsidR="005370AB" w:rsidRPr="00C32215" w:rsidRDefault="0014439F" w:rsidP="0014439F">
      <w:pPr>
        <w:pStyle w:val="Caption"/>
      </w:pPr>
      <w:bookmarkStart w:id="209" w:name="_Toc477736589"/>
      <w:r w:rsidRPr="00C32215">
        <w:t xml:space="preserve">Figure </w:t>
      </w:r>
      <w:r w:rsidR="00990D2A">
        <w:fldChar w:fldCharType="begin"/>
      </w:r>
      <w:r w:rsidR="00990D2A">
        <w:instrText xml:space="preserve"> SEQ Figure \* ARABIC </w:instrText>
      </w:r>
      <w:r w:rsidR="00990D2A">
        <w:fldChar w:fldCharType="separate"/>
      </w:r>
      <w:r w:rsidR="00990D2A">
        <w:rPr>
          <w:noProof/>
        </w:rPr>
        <w:t>17</w:t>
      </w:r>
      <w:r w:rsidR="00990D2A">
        <w:fldChar w:fldCharType="end"/>
      </w:r>
      <w:r w:rsidRPr="00C32215">
        <w:t xml:space="preserve"> Result of second implementation of QCD on KNL</w:t>
      </w:r>
      <w:bookmarkEnd w:id="209"/>
    </w:p>
    <w:p w14:paraId="2CA38ED5" w14:textId="1205E542" w:rsidR="005370AB" w:rsidRPr="00C32215" w:rsidRDefault="005370AB" w:rsidP="005370AB">
      <w:pPr>
        <w:pStyle w:val="NormalPRACE"/>
      </w:pPr>
      <w:r w:rsidRPr="00C32215">
        <w:t xml:space="preserve">The figure shows strong scaling of the conjugate gradient solver on KNL's on Frioul. The </w:t>
      </w:r>
      <w:r w:rsidR="0053125D" w:rsidRPr="00C32215">
        <w:t>lattice size is given by 32x32x32</w:t>
      </w:r>
      <w:r w:rsidRPr="00C32215">
        <w:t>x96 similar to the strong scaling run on the KNCs on MareNostrum III. The run is performed in quadranti</w:t>
      </w:r>
      <w:r w:rsidR="0014439F" w:rsidRPr="00C32215">
        <w:t>c cache mode with 68 openMP pro</w:t>
      </w:r>
      <w:r w:rsidRPr="00C32215">
        <w:t>cesses per KNLs. The test is perform with a conjugate gradient solver in single precision.</w:t>
      </w:r>
    </w:p>
    <w:p w14:paraId="492A3127" w14:textId="77777777" w:rsidR="0014439F" w:rsidRPr="00C32215" w:rsidRDefault="0014439F" w:rsidP="0014439F">
      <w:pPr>
        <w:pStyle w:val="NormalPRACE"/>
        <w:keepNext/>
      </w:pPr>
      <w:r w:rsidRPr="00C32215">
        <w:rPr>
          <w:noProof/>
          <w:lang w:val="en-US" w:eastAsia="en-US"/>
        </w:rPr>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F29DFA0" w:rsidR="005370AB" w:rsidRPr="00C32215" w:rsidRDefault="0014439F" w:rsidP="0014439F">
      <w:pPr>
        <w:pStyle w:val="Caption"/>
      </w:pPr>
      <w:bookmarkStart w:id="210" w:name="_Toc477736590"/>
      <w:r w:rsidRPr="00C32215">
        <w:t xml:space="preserve">Figure </w:t>
      </w:r>
      <w:r w:rsidR="00990D2A">
        <w:fldChar w:fldCharType="begin"/>
      </w:r>
      <w:r w:rsidR="00990D2A">
        <w:instrText xml:space="preserve"> SEQ Figure \* ARABIC </w:instrText>
      </w:r>
      <w:r w:rsidR="00990D2A">
        <w:fldChar w:fldCharType="separate"/>
      </w:r>
      <w:r w:rsidR="00990D2A">
        <w:rPr>
          <w:noProof/>
        </w:rPr>
        <w:t>18</w:t>
      </w:r>
      <w:r w:rsidR="00990D2A">
        <w:fldChar w:fldCharType="end"/>
      </w:r>
      <w:r w:rsidRPr="00C32215">
        <w:t xml:space="preserve"> Result of second implementation of QCD on KNL on a larger test case</w:t>
      </w:r>
      <w:bookmarkEnd w:id="210"/>
    </w:p>
    <w:p w14:paraId="0B924136" w14:textId="5481AEBA"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PizDaint. The</w:t>
      </w:r>
      <w:r w:rsidR="0053125D" w:rsidRPr="00C32215">
        <w:t xml:space="preserve"> lattice size is increase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211" w:name="_Toc477736574"/>
      <w:r w:rsidRPr="00C32215">
        <w:t>Quantum Espresso</w:t>
      </w:r>
      <w:bookmarkEnd w:id="211"/>
    </w:p>
    <w:p w14:paraId="0BA104B0" w14:textId="77777777" w:rsidR="00352C5B" w:rsidRPr="00C32215" w:rsidRDefault="00624197" w:rsidP="00352C5B">
      <w:pPr>
        <w:pStyle w:val="NormalPRACE"/>
        <w:keepNext/>
      </w:pPr>
      <w:r w:rsidRPr="00C32215">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2B4EBF87" w:rsidR="005131AF" w:rsidRPr="00C32215" w:rsidRDefault="00352C5B" w:rsidP="00352C5B">
      <w:pPr>
        <w:pStyle w:val="Caption"/>
      </w:pPr>
      <w:bookmarkStart w:id="212" w:name="_Toc477736591"/>
      <w:r w:rsidRPr="00C32215">
        <w:t xml:space="preserve">Figure </w:t>
      </w:r>
      <w:r w:rsidR="00990D2A">
        <w:fldChar w:fldCharType="begin"/>
      </w:r>
      <w:r w:rsidR="00990D2A">
        <w:instrText xml:space="preserve"> SEQ Figure \* ARABIC </w:instrText>
      </w:r>
      <w:r w:rsidR="00990D2A">
        <w:fldChar w:fldCharType="separate"/>
      </w:r>
      <w:r w:rsidR="00990D2A">
        <w:rPr>
          <w:noProof/>
        </w:rPr>
        <w:t>19</w:t>
      </w:r>
      <w:r w:rsidR="00990D2A">
        <w:fldChar w:fldCharType="end"/>
      </w:r>
      <w:r w:rsidRPr="00C32215">
        <w:t xml:space="preserve"> AUSURF performances on GPU</w:t>
      </w:r>
      <w:bookmarkEnd w:id="212"/>
    </w:p>
    <w:p w14:paraId="3EF0F685" w14:textId="77777777" w:rsidR="00352C5B" w:rsidRPr="00C32215" w:rsidRDefault="00352C5B" w:rsidP="00352C5B">
      <w:pPr>
        <w:rPr>
          <w:lang w:val="en-GB" w:eastAsia="en-GB"/>
        </w:rPr>
      </w:pPr>
    </w:p>
    <w:p w14:paraId="103D56B8" w14:textId="77777777" w:rsidR="00352C5B" w:rsidRPr="00C32215" w:rsidRDefault="00352C5B" w:rsidP="00352C5B">
      <w:pPr>
        <w:pStyle w:val="NormalPRACE"/>
        <w:keepNext/>
      </w:pPr>
      <w:r w:rsidRPr="00C32215">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2ABC7079" w:rsidR="00624197" w:rsidRPr="00C32215" w:rsidRDefault="00352C5B" w:rsidP="00352C5B">
      <w:pPr>
        <w:pStyle w:val="Caption"/>
      </w:pPr>
      <w:bookmarkStart w:id="213" w:name="_Toc477736592"/>
      <w:r w:rsidRPr="00C32215">
        <w:t xml:space="preserve">Figure </w:t>
      </w:r>
      <w:r w:rsidR="00990D2A">
        <w:fldChar w:fldCharType="begin"/>
      </w:r>
      <w:r w:rsidR="00990D2A">
        <w:instrText xml:space="preserve"> SEQ Figure \* ARABIC </w:instrText>
      </w:r>
      <w:r w:rsidR="00990D2A">
        <w:fldChar w:fldCharType="separate"/>
      </w:r>
      <w:r w:rsidR="00990D2A">
        <w:rPr>
          <w:noProof/>
        </w:rPr>
        <w:t>20</w:t>
      </w:r>
      <w:r w:rsidR="00990D2A">
        <w:fldChar w:fldCharType="end"/>
      </w:r>
      <w:r w:rsidRPr="00C32215">
        <w:t xml:space="preserve"> CNT performances on GPU</w:t>
      </w:r>
      <w:bookmarkEnd w:id="213"/>
    </w:p>
    <w:p w14:paraId="5018D6BA" w14:textId="6D7CB625" w:rsidR="00116E7C" w:rsidRPr="00C32215" w:rsidRDefault="00D00E8F" w:rsidP="00116E7C">
      <w:pPr>
        <w:pStyle w:val="NormalPRACE"/>
      </w:pPr>
      <w:r w:rsidRPr="00C32215">
        <w:br w:type="page"/>
      </w:r>
    </w:p>
    <w:p w14:paraId="6D4C8694" w14:textId="77777777" w:rsidR="00116E7C" w:rsidRPr="00C32215" w:rsidRDefault="00116E7C" w:rsidP="00116E7C">
      <w:pPr>
        <w:pStyle w:val="Heading3"/>
      </w:pPr>
      <w:bookmarkStart w:id="214" w:name="_Toc477736575"/>
      <w:r w:rsidRPr="00C32215">
        <w:t>Synthetic benchmarks (SHOC)</w:t>
      </w:r>
      <w:bookmarkEnd w:id="214"/>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C32215"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C32215"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Intel Xeon Phi</w:t>
            </w:r>
          </w:p>
        </w:tc>
      </w:tr>
      <w:tr w:rsidR="00591606" w:rsidRPr="00C32215"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C32215"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Haswell OpenCL</w:t>
            </w:r>
          </w:p>
        </w:tc>
      </w:tr>
      <w:tr w:rsidR="00591606" w:rsidRPr="00C32215"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BusSpeedDownload</w:t>
            </w:r>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11.3 GB/s</w:t>
            </w:r>
          </w:p>
        </w:tc>
      </w:tr>
      <w:tr w:rsidR="00591606" w:rsidRPr="00C32215"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BusSpeedReadback</w:t>
            </w:r>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10.4 GB/s</w:t>
            </w:r>
          </w:p>
        </w:tc>
      </w:tr>
      <w:tr w:rsidR="00591606" w:rsidRPr="00C32215" w14:paraId="5041958E" w14:textId="77777777" w:rsidTr="00CB2394">
        <w:trPr>
          <w:trHeight w:val="30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maxspflops</w:t>
            </w:r>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1427 GF/s</w:t>
            </w:r>
          </w:p>
        </w:tc>
      </w:tr>
      <w:tr w:rsidR="00591606" w:rsidRPr="00C32215"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maxdpflops</w:t>
            </w:r>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742 GF/s</w:t>
            </w:r>
          </w:p>
        </w:tc>
      </w:tr>
      <w:tr w:rsidR="00591606" w:rsidRPr="00C32215"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gmem_readbw</w:t>
            </w:r>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18.5 GB/s</w:t>
            </w:r>
          </w:p>
        </w:tc>
      </w:tr>
      <w:tr w:rsidR="00591606" w:rsidRPr="00C32215"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gmem_readbw_strided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156 GB/s</w:t>
            </w:r>
          </w:p>
        </w:tc>
      </w:tr>
      <w:tr w:rsidR="00591606" w:rsidRPr="00C32215"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gmem_writebw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13.6 GB/s</w:t>
            </w:r>
          </w:p>
        </w:tc>
      </w:tr>
      <w:tr w:rsidR="00591606" w:rsidRPr="00C32215"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gmem_writebw_strided</w:t>
            </w:r>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163 GB/s</w:t>
            </w:r>
          </w:p>
        </w:tc>
      </w:tr>
      <w:tr w:rsidR="00591606" w:rsidRPr="00C32215"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lmem_readbw</w:t>
            </w:r>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200 GB/s</w:t>
            </w:r>
          </w:p>
        </w:tc>
      </w:tr>
      <w:tr w:rsidR="00591606" w:rsidRPr="00C32215"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lmem_writebw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248 GB/s</w:t>
            </w:r>
          </w:p>
        </w:tc>
      </w:tr>
      <w:tr w:rsidR="00591606" w:rsidRPr="00C32215"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12,034,300 Edges/s</w:t>
            </w:r>
          </w:p>
        </w:tc>
      </w:tr>
      <w:tr w:rsidR="00591606" w:rsidRPr="00C32215"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FFT_sp</w:t>
            </w:r>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70 GF/s</w:t>
            </w:r>
          </w:p>
        </w:tc>
      </w:tr>
      <w:tr w:rsidR="00591606" w:rsidRPr="00C32215"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FFT_dp</w:t>
            </w:r>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50 GF/s</w:t>
            </w:r>
          </w:p>
        </w:tc>
      </w:tr>
      <w:tr w:rsidR="00591606" w:rsidRPr="00C32215"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348-503 GF/s</w:t>
            </w:r>
          </w:p>
        </w:tc>
      </w:tr>
      <w:tr w:rsidR="00591606" w:rsidRPr="00C32215"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174-175 GF/s</w:t>
            </w:r>
          </w:p>
        </w:tc>
      </w:tr>
      <w:tr w:rsidR="00591606" w:rsidRPr="00C32215"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106 GF/s</w:t>
            </w:r>
          </w:p>
        </w:tc>
      </w:tr>
      <w:tr w:rsidR="00591606" w:rsidRPr="00C32215"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1.12 GH/s</w:t>
            </w:r>
          </w:p>
        </w:tc>
      </w:tr>
      <w:tr w:rsidR="00591606" w:rsidRPr="00C32215"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ReducWon</w:t>
            </w:r>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51 GB/s</w:t>
            </w:r>
          </w:p>
        </w:tc>
      </w:tr>
      <w:tr w:rsidR="00591606" w:rsidRPr="00C32215"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15 GB/s</w:t>
            </w:r>
          </w:p>
        </w:tc>
      </w:tr>
      <w:tr w:rsidR="00591606" w:rsidRPr="00C32215"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0.3 GB/s</w:t>
            </w:r>
          </w:p>
        </w:tc>
      </w:tr>
      <w:tr w:rsidR="00591606" w:rsidRPr="00C32215"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Spmv</w:t>
            </w:r>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GF/s</w:t>
            </w:r>
          </w:p>
        </w:tc>
      </w:tr>
      <w:tr w:rsidR="00591606" w:rsidRPr="00C32215"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29 GF/s</w:t>
            </w:r>
          </w:p>
        </w:tc>
      </w:tr>
      <w:tr w:rsidR="00591606" w:rsidRPr="00C32215"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26 GF/s</w:t>
            </w:r>
          </w:p>
        </w:tc>
      </w:tr>
      <w:tr w:rsidR="00591606" w:rsidRPr="00C32215"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 GB/s</w:t>
            </w:r>
          </w:p>
        </w:tc>
      </w:tr>
      <w:tr w:rsidR="00591606" w:rsidRPr="00C32215"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C32215" w:rsidRDefault="00591606" w:rsidP="00591606">
            <w:pPr>
              <w:keepNext/>
              <w:jc w:val="center"/>
              <w:rPr>
                <w:rFonts w:ascii="Calibri" w:hAnsi="Calibri"/>
                <w:color w:val="000000"/>
                <w:sz w:val="20"/>
                <w:szCs w:val="20"/>
                <w:lang w:val="en-GB"/>
              </w:rPr>
            </w:pPr>
            <w:r w:rsidRPr="00C32215">
              <w:rPr>
                <w:rFonts w:ascii="Calibri" w:hAnsi="Calibri"/>
                <w:color w:val="000000"/>
                <w:sz w:val="20"/>
                <w:szCs w:val="20"/>
                <w:lang w:val="en-GB"/>
              </w:rPr>
              <w:t>25 GF/s</w:t>
            </w:r>
          </w:p>
        </w:tc>
      </w:tr>
    </w:tbl>
    <w:p w14:paraId="5226D58B" w14:textId="1622E3B4" w:rsidR="00116E7C" w:rsidRPr="00C32215" w:rsidRDefault="00591606" w:rsidP="00591606">
      <w:pPr>
        <w:pStyle w:val="Caption"/>
      </w:pPr>
      <w:bookmarkStart w:id="215" w:name="_Toc477736593"/>
      <w:r w:rsidRPr="00C32215">
        <w:t xml:space="preserve">Table </w:t>
      </w:r>
      <w:r w:rsidR="005A6B64">
        <w:fldChar w:fldCharType="begin"/>
      </w:r>
      <w:r w:rsidR="005A6B64">
        <w:instrText xml:space="preserve"> SEQ Table \* ARABIC </w:instrText>
      </w:r>
      <w:r w:rsidR="005A6B64">
        <w:fldChar w:fldCharType="separate"/>
      </w:r>
      <w:r w:rsidR="005A6B64">
        <w:rPr>
          <w:noProof/>
        </w:rPr>
        <w:t>3</w:t>
      </w:r>
      <w:r w:rsidR="005A6B64">
        <w:fldChar w:fldCharType="end"/>
      </w:r>
      <w:r w:rsidRPr="00C32215">
        <w:t xml:space="preserve"> Synthetic benchmarks relusts on K40 and KNC</w:t>
      </w:r>
      <w:bookmarkEnd w:id="215"/>
    </w:p>
    <w:p w14:paraId="6A57671D" w14:textId="1CB82264" w:rsidR="00591606" w:rsidRPr="00C32215" w:rsidRDefault="00961CAB" w:rsidP="00591606">
      <w:pPr>
        <w:rPr>
          <w:lang w:val="en-GB" w:eastAsia="en-GB"/>
        </w:rPr>
      </w:pPr>
      <w:r w:rsidRPr="00C32215">
        <w:rPr>
          <w:lang w:val="en-GB" w:eastAsia="en-GB"/>
        </w:rPr>
        <w:t xml:space="preserve">Due </w:t>
      </w:r>
      <w:r w:rsidR="00591606" w:rsidRPr="00C32215">
        <w:rPr>
          <w:lang w:val="en-GB" w:eastAsia="en-GB"/>
        </w:rPr>
        <w:t>Measures marked red are not relevant and should not be considered.</w:t>
      </w:r>
    </w:p>
    <w:p w14:paraId="4CD26543" w14:textId="760A1489" w:rsidR="00116E7C" w:rsidRPr="00C32215" w:rsidRDefault="00116E7C" w:rsidP="00116E7C">
      <w:pPr>
        <w:pStyle w:val="Heading3"/>
      </w:pPr>
      <w:bookmarkStart w:id="216" w:name="_Toc477736576"/>
      <w:r w:rsidRPr="00C32215">
        <w:t>SPECFEM3D</w:t>
      </w:r>
      <w:bookmarkEnd w:id="216"/>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4090A2F0" w:rsidR="009F1D19" w:rsidRPr="00C32215" w:rsidRDefault="000B533E" w:rsidP="000B533E">
      <w:pPr>
        <w:pStyle w:val="Caption"/>
      </w:pPr>
      <w:bookmarkStart w:id="217" w:name="_Toc477736594"/>
      <w:r w:rsidRPr="00C32215">
        <w:t xml:space="preserve">Table </w:t>
      </w:r>
      <w:r w:rsidR="005A6B64">
        <w:fldChar w:fldCharType="begin"/>
      </w:r>
      <w:r w:rsidR="005A6B64">
        <w:instrText xml:space="preserve"> SEQ Table \* ARABIC </w:instrText>
      </w:r>
      <w:r w:rsidR="005A6B64">
        <w:fldChar w:fldCharType="separate"/>
      </w:r>
      <w:r w:rsidR="005A6B64">
        <w:rPr>
          <w:noProof/>
        </w:rPr>
        <w:t>4</w:t>
      </w:r>
      <w:r w:rsidR="005A6B64">
        <w:fldChar w:fldCharType="end"/>
      </w:r>
      <w:r w:rsidRPr="00C32215">
        <w:t xml:space="preserve"> SPECFEM 3D GLOBE results</w:t>
      </w:r>
      <w:bookmarkEnd w:id="217"/>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218" w:name="_Ref477340783"/>
      <w:bookmarkStart w:id="219" w:name="_Toc477736577"/>
      <w:r w:rsidRPr="00C32215">
        <w:t>Conclusion and future work</w:t>
      </w:r>
      <w:bookmarkEnd w:id="218"/>
      <w:bookmarkEnd w:id="219"/>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lastRenderedPageBreak/>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C56AE4">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702BCE9A" w:rsidR="00890B0F" w:rsidRPr="00C32215" w:rsidRDefault="00890B0F" w:rsidP="00C300CC">
      <w:pPr>
        <w:pStyle w:val="NormalPRACE"/>
      </w:pPr>
      <w:r w:rsidRPr="00C32215">
        <w:t xml:space="preserve">Task 7.2B in PRACE 4IP started to design a benchmark suite for accelerator. This work </w:t>
      </w:r>
      <w:r w:rsidR="00223D58" w:rsidRPr="00C32215">
        <w:t>has</w:t>
      </w:r>
      <w:r w:rsidRPr="00C32215">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sectPr w:rsidR="00890B0F" w:rsidRPr="00C32215" w:rsidSect="0029275D">
      <w:headerReference w:type="default" r:id="rId52"/>
      <w:footerReference w:type="default" r:id="rId53"/>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 w:author="Victor Cameo" w:date="2017-03-19T19:16:00Z" w:initials="VC">
    <w:p w14:paraId="266638CA" w14:textId="2311720C" w:rsidR="00032AED" w:rsidRDefault="00032AED">
      <w:pPr>
        <w:pStyle w:val="CommentText"/>
      </w:pPr>
      <w:r>
        <w:rPr>
          <w:rStyle w:val="CommentReference"/>
        </w:rPr>
        <w:annotationRef/>
      </w:r>
      <w:r>
        <w:t>To be updated</w:t>
      </w:r>
    </w:p>
  </w:comment>
  <w:comment w:id="132" w:author="Victor Cameo" w:date="2017-03-19T19:18:00Z" w:initials="VC">
    <w:p w14:paraId="480D3C2C" w14:textId="47575163" w:rsidR="00032AED" w:rsidRDefault="00032AED">
      <w:pPr>
        <w:pStyle w:val="CommentText"/>
      </w:pPr>
      <w:r>
        <w:rPr>
          <w:rStyle w:val="CommentReference"/>
        </w:rPr>
        <w:annotationRef/>
      </w:r>
      <w:r>
        <w:t xml:space="preserve">I agree, not readable enough, this version make it better </w:t>
      </w:r>
    </w:p>
  </w:comment>
  <w:comment w:id="134" w:author="Victor Cameo" w:date="2017-03-19T19:20:00Z" w:initials="VC">
    <w:p w14:paraId="7215A013" w14:textId="42AAF79B" w:rsidR="00032AED" w:rsidRDefault="00032AED">
      <w:pPr>
        <w:pStyle w:val="CommentText"/>
      </w:pPr>
      <w:r>
        <w:rPr>
          <w:rStyle w:val="CommentReference"/>
        </w:rPr>
        <w:annotationRef/>
      </w:r>
      <w:r>
        <w:rPr>
          <w:noProof/>
        </w:rPr>
        <w:t>d</w:t>
      </w:r>
    </w:p>
  </w:comment>
  <w:comment w:id="135" w:author="Victor Cameo" w:date="2017-03-19T19:21:00Z" w:initials="VC">
    <w:p w14:paraId="311AA763" w14:textId="4F0CABCD" w:rsidR="00032AED" w:rsidRDefault="00032AED">
      <w:pPr>
        <w:pStyle w:val="CommentText"/>
      </w:pPr>
      <w:r>
        <w:rPr>
          <w:rStyle w:val="CommentReference"/>
        </w:rPr>
        <w:annotationRef/>
      </w:r>
      <w:r>
        <w:t>WIP with the concerned BCO</w:t>
      </w:r>
    </w:p>
  </w:comment>
  <w:comment w:id="138" w:author="Victor Cameo" w:date="2017-03-19T19:22:00Z" w:initials="VC">
    <w:p w14:paraId="13732D5B" w14:textId="4E11550B" w:rsidR="00032AED" w:rsidRDefault="00032AED">
      <w:pPr>
        <w:pStyle w:val="CommentText"/>
      </w:pPr>
      <w:r>
        <w:rPr>
          <w:rStyle w:val="CommentReference"/>
        </w:rPr>
        <w:annotationRef/>
      </w:r>
      <w:r>
        <w:t>WIP with the BCO, more to come.</w:t>
      </w:r>
    </w:p>
  </w:comment>
  <w:comment w:id="142" w:author="Victor Cameo" w:date="2017-03-20T01:06:00Z" w:initials="VC">
    <w:p w14:paraId="56C7580C" w14:textId="4FFC1A65" w:rsidR="00032AED" w:rsidRDefault="00032AED">
      <w:pPr>
        <w:pStyle w:val="CommentText"/>
      </w:pPr>
      <w:r>
        <w:rPr>
          <w:rStyle w:val="CommentReference"/>
        </w:rPr>
        <w:annotationRef/>
      </w:r>
      <w:r>
        <w:t>Updated</w:t>
      </w:r>
    </w:p>
  </w:comment>
  <w:comment w:id="145" w:author="Victor Cameo" w:date="2017-03-20T01:06:00Z" w:initials="VC">
    <w:p w14:paraId="1FA0B03A" w14:textId="6F8254E9" w:rsidR="00032AED" w:rsidRDefault="00032AED">
      <w:pPr>
        <w:pStyle w:val="CommentText"/>
      </w:pPr>
      <w:r>
        <w:rPr>
          <w:rStyle w:val="CommentReference"/>
        </w:rPr>
        <w:annotationRef/>
      </w:r>
      <w:r>
        <w:t xml:space="preserve">WIP with BCO </w:t>
      </w:r>
    </w:p>
  </w:comment>
  <w:comment w:id="148" w:author="Victor Cameo" w:date="2017-03-20T01:11:00Z" w:initials="VC">
    <w:p w14:paraId="3A053849" w14:textId="33EB17DC" w:rsidR="00032AED" w:rsidRDefault="00032AED">
      <w:pPr>
        <w:pStyle w:val="CommentText"/>
      </w:pPr>
      <w:r>
        <w:rPr>
          <w:rStyle w:val="CommentReference"/>
        </w:rPr>
        <w:annotationRef/>
      </w:r>
      <w:r>
        <w:t>Updated</w:t>
      </w:r>
    </w:p>
  </w:comment>
  <w:comment w:id="151" w:author="Victor Cameo" w:date="2017-03-20T01:11:00Z" w:initials="VC">
    <w:p w14:paraId="62A7CBFB" w14:textId="310CB649" w:rsidR="00032AED" w:rsidRDefault="00032AED">
      <w:pPr>
        <w:pStyle w:val="CommentText"/>
      </w:pPr>
      <w:r>
        <w:rPr>
          <w:rStyle w:val="CommentReference"/>
        </w:rPr>
        <w:annotationRef/>
      </w:r>
      <w:r>
        <w:t>Updated</w:t>
      </w:r>
    </w:p>
  </w:comment>
  <w:comment w:id="179" w:author="Victor Cameo" w:date="2017-03-20T01:11:00Z" w:initials="VC">
    <w:p w14:paraId="70CD8359" w14:textId="6F25C8D8" w:rsidR="00032AED" w:rsidRDefault="00032AED">
      <w:pPr>
        <w:pStyle w:val="CommentText"/>
      </w:pPr>
      <w:r>
        <w:rPr>
          <w:rStyle w:val="CommentReference"/>
        </w:rPr>
        <w:annotationRef/>
      </w:r>
      <w:r>
        <w:t>Updated</w:t>
      </w:r>
    </w:p>
  </w:comment>
  <w:comment w:id="198" w:author="Victor Cameo" w:date="2017-03-20T02:10:00Z" w:initials="VC">
    <w:p w14:paraId="387FCD4D" w14:textId="751E5F1B" w:rsidR="00A927F4" w:rsidRDefault="00A927F4">
      <w:pPr>
        <w:pStyle w:val="CommentText"/>
      </w:pPr>
      <w:r>
        <w:rPr>
          <w:rStyle w:val="CommentReference"/>
        </w:rPr>
        <w:annotationRef/>
      </w:r>
      <w:r>
        <w:t>updated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480D3C2C" w15:done="0"/>
  <w15:commentEx w15:paraId="7215A013" w15:done="0"/>
  <w15:commentEx w15:paraId="311AA763" w15:done="0"/>
  <w15:commentEx w15:paraId="13732D5B" w15:done="0"/>
  <w15:commentEx w15:paraId="56C7580C" w15:done="0"/>
  <w15:commentEx w15:paraId="1FA0B03A" w15:done="0"/>
  <w15:commentEx w15:paraId="3A053849" w15:done="0"/>
  <w15:commentEx w15:paraId="62A7CBFB" w15:done="0"/>
  <w15:commentEx w15:paraId="70CD8359" w15:done="0"/>
  <w15:commentEx w15:paraId="387FCD4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032AED" w:rsidRDefault="00032AED">
      <w:r>
        <w:separator/>
      </w:r>
    </w:p>
  </w:endnote>
  <w:endnote w:type="continuationSeparator" w:id="0">
    <w:p w14:paraId="1AF9CBF2" w14:textId="77777777" w:rsidR="00032AED" w:rsidRDefault="00032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032AED" w:rsidRDefault="00032AE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032AED" w:rsidRPr="00D60D9B" w:rsidRDefault="00032AED">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0B0C">
      <w:rPr>
        <w:rStyle w:val="PageNumber"/>
        <w:noProof/>
      </w:rPr>
      <w:t>i</w:t>
    </w:r>
    <w:r>
      <w:rPr>
        <w:rStyle w:val="PageNumber"/>
      </w:rPr>
      <w:fldChar w:fldCharType="end"/>
    </w:r>
  </w:p>
  <w:p w14:paraId="28674C59" w14:textId="77777777" w:rsidR="00032AED" w:rsidRPr="00370056" w:rsidRDefault="00032AED">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D5719">
      <w:rPr>
        <w:rStyle w:val="PageNumber"/>
        <w:noProof/>
      </w:rPr>
      <w:t>6</w:t>
    </w:r>
    <w:r>
      <w:rPr>
        <w:rStyle w:val="PageNumber"/>
      </w:rPr>
      <w:fldChar w:fldCharType="end"/>
    </w:r>
  </w:p>
  <w:p w14:paraId="04B8B36A" w14:textId="7D9E2A89" w:rsidR="00032AED" w:rsidRPr="00370056" w:rsidRDefault="00032AED"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90D2A">
      <w:rPr>
        <w:rStyle w:val="PageNumber"/>
        <w:noProof/>
      </w:rPr>
      <w:t>15</w:t>
    </w:r>
    <w:r>
      <w:rPr>
        <w:rStyle w:val="PageNumber"/>
      </w:rPr>
      <w:fldChar w:fldCharType="end"/>
    </w:r>
  </w:p>
  <w:p w14:paraId="64168D9A" w14:textId="77777777" w:rsidR="00032AED" w:rsidRPr="00370056" w:rsidRDefault="00032AED"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0B0C">
      <w:rPr>
        <w:rStyle w:val="PageNumber"/>
        <w:noProof/>
      </w:rPr>
      <w:t>21</w:t>
    </w:r>
    <w:r>
      <w:rPr>
        <w:rStyle w:val="PageNumber"/>
      </w:rPr>
      <w:fldChar w:fldCharType="end"/>
    </w:r>
  </w:p>
  <w:p w14:paraId="35E97CBD" w14:textId="77777777" w:rsidR="00032AED" w:rsidRPr="00370056" w:rsidRDefault="00032AED"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032AED" w:rsidRDefault="00032AED">
      <w:r>
        <w:separator/>
      </w:r>
    </w:p>
  </w:footnote>
  <w:footnote w:type="continuationSeparator" w:id="0">
    <w:p w14:paraId="1D1B1D22" w14:textId="77777777" w:rsidR="00032AED" w:rsidRDefault="00032A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032AED" w:rsidRPr="00004E06" w:rsidRDefault="00032AED"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032AED" w:rsidRPr="007B2E1A" w:rsidRDefault="00032AED"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032AED" w:rsidRPr="007B2E1A" w:rsidRDefault="00032AED"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032AED" w:rsidRPr="00F56882" w:rsidRDefault="00032AED"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032AED" w:rsidRPr="00595546" w:rsidRDefault="00032AED"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032AED" w:rsidRPr="00F56882" w:rsidRDefault="00032AED"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032AED" w:rsidRPr="00595546" w:rsidRDefault="00032AED"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032AED" w:rsidRPr="00F56882" w:rsidRDefault="00032AED"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032AED" w:rsidRPr="00595546" w:rsidRDefault="00032AED"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nsid w:val="7F5B1D64"/>
    <w:multiLevelType w:val="multilevel"/>
    <w:tmpl w:val="C8169742"/>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2"/>
  </w:num>
  <w:num w:numId="2">
    <w:abstractNumId w:val="4"/>
  </w:num>
  <w:num w:numId="3">
    <w:abstractNumId w:val="2"/>
  </w:num>
  <w:num w:numId="4">
    <w:abstractNumId w:val="0"/>
  </w:num>
  <w:num w:numId="5">
    <w:abstractNumId w:val="1"/>
  </w:num>
  <w:num w:numId="6">
    <w:abstractNumId w:val="3"/>
  </w:num>
  <w:num w:numId="7">
    <w:abstractNumId w:val="14"/>
  </w:num>
  <w:num w:numId="8">
    <w:abstractNumId w:val="9"/>
  </w:num>
  <w:num w:numId="9">
    <w:abstractNumId w:val="20"/>
  </w:num>
  <w:num w:numId="10">
    <w:abstractNumId w:val="21"/>
  </w:num>
  <w:num w:numId="11">
    <w:abstractNumId w:val="19"/>
  </w:num>
  <w:num w:numId="12">
    <w:abstractNumId w:val="11"/>
  </w:num>
  <w:num w:numId="13">
    <w:abstractNumId w:val="8"/>
  </w:num>
  <w:num w:numId="14">
    <w:abstractNumId w:val="10"/>
  </w:num>
  <w:num w:numId="15">
    <w:abstractNumId w:val="16"/>
  </w:num>
  <w:num w:numId="16">
    <w:abstractNumId w:val="12"/>
  </w:num>
  <w:num w:numId="17">
    <w:abstractNumId w:val="6"/>
  </w:num>
  <w:num w:numId="18">
    <w:abstractNumId w:val="18"/>
  </w:num>
  <w:num w:numId="19">
    <w:abstractNumId w:val="7"/>
  </w:num>
  <w:num w:numId="20">
    <w:abstractNumId w:val="13"/>
  </w:num>
  <w:num w:numId="21">
    <w:abstractNumId w:val="5"/>
  </w:num>
  <w:num w:numId="22">
    <w:abstractNumId w:val="15"/>
  </w:num>
  <w:num w:numId="23">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CC2"/>
    <w:rsid w:val="00013018"/>
    <w:rsid w:val="00013025"/>
    <w:rsid w:val="000132B5"/>
    <w:rsid w:val="00016EDB"/>
    <w:rsid w:val="000234DB"/>
    <w:rsid w:val="000273FE"/>
    <w:rsid w:val="00032AED"/>
    <w:rsid w:val="00036105"/>
    <w:rsid w:val="000402C3"/>
    <w:rsid w:val="0004319F"/>
    <w:rsid w:val="0004565A"/>
    <w:rsid w:val="00050EB2"/>
    <w:rsid w:val="00052664"/>
    <w:rsid w:val="00065F79"/>
    <w:rsid w:val="000673BA"/>
    <w:rsid w:val="00070435"/>
    <w:rsid w:val="00070C05"/>
    <w:rsid w:val="00073C7B"/>
    <w:rsid w:val="00080626"/>
    <w:rsid w:val="00085C09"/>
    <w:rsid w:val="000A671F"/>
    <w:rsid w:val="000B1A06"/>
    <w:rsid w:val="000B23B5"/>
    <w:rsid w:val="000B3008"/>
    <w:rsid w:val="000B533E"/>
    <w:rsid w:val="000D12E8"/>
    <w:rsid w:val="000D6D23"/>
    <w:rsid w:val="000D6EC7"/>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2411"/>
    <w:rsid w:val="001356C5"/>
    <w:rsid w:val="001357C2"/>
    <w:rsid w:val="0013593C"/>
    <w:rsid w:val="00137C52"/>
    <w:rsid w:val="0014439F"/>
    <w:rsid w:val="00147A56"/>
    <w:rsid w:val="00152080"/>
    <w:rsid w:val="00157612"/>
    <w:rsid w:val="0016058E"/>
    <w:rsid w:val="001621F7"/>
    <w:rsid w:val="0016436D"/>
    <w:rsid w:val="00172BA0"/>
    <w:rsid w:val="0017671A"/>
    <w:rsid w:val="00180404"/>
    <w:rsid w:val="001832D0"/>
    <w:rsid w:val="00192A03"/>
    <w:rsid w:val="001930F2"/>
    <w:rsid w:val="00193463"/>
    <w:rsid w:val="00193FEB"/>
    <w:rsid w:val="00194070"/>
    <w:rsid w:val="00195345"/>
    <w:rsid w:val="00196C80"/>
    <w:rsid w:val="001A16B7"/>
    <w:rsid w:val="001B0213"/>
    <w:rsid w:val="001B328D"/>
    <w:rsid w:val="001B538E"/>
    <w:rsid w:val="001B5A92"/>
    <w:rsid w:val="001B67F9"/>
    <w:rsid w:val="001B6FAD"/>
    <w:rsid w:val="001B7D31"/>
    <w:rsid w:val="001B7F83"/>
    <w:rsid w:val="001C2519"/>
    <w:rsid w:val="001C3490"/>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9275D"/>
    <w:rsid w:val="002A18F6"/>
    <w:rsid w:val="002A2A6F"/>
    <w:rsid w:val="002A591B"/>
    <w:rsid w:val="002A7885"/>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6422"/>
    <w:rsid w:val="00307702"/>
    <w:rsid w:val="0031066B"/>
    <w:rsid w:val="0031407F"/>
    <w:rsid w:val="0031446D"/>
    <w:rsid w:val="00314756"/>
    <w:rsid w:val="00316341"/>
    <w:rsid w:val="00317611"/>
    <w:rsid w:val="00321FA7"/>
    <w:rsid w:val="00323964"/>
    <w:rsid w:val="0033249B"/>
    <w:rsid w:val="00334A90"/>
    <w:rsid w:val="0034069C"/>
    <w:rsid w:val="0034317C"/>
    <w:rsid w:val="00343B37"/>
    <w:rsid w:val="003479EC"/>
    <w:rsid w:val="00352C5B"/>
    <w:rsid w:val="003614A4"/>
    <w:rsid w:val="00361CBB"/>
    <w:rsid w:val="00362794"/>
    <w:rsid w:val="00362FF1"/>
    <w:rsid w:val="003649D4"/>
    <w:rsid w:val="003679F5"/>
    <w:rsid w:val="00367C83"/>
    <w:rsid w:val="00370056"/>
    <w:rsid w:val="003755BD"/>
    <w:rsid w:val="00387A8F"/>
    <w:rsid w:val="00390640"/>
    <w:rsid w:val="00390A44"/>
    <w:rsid w:val="00392178"/>
    <w:rsid w:val="003933DE"/>
    <w:rsid w:val="00394938"/>
    <w:rsid w:val="00396AB1"/>
    <w:rsid w:val="003A1DDF"/>
    <w:rsid w:val="003A4DCA"/>
    <w:rsid w:val="003B6790"/>
    <w:rsid w:val="003C3D69"/>
    <w:rsid w:val="003C5AC4"/>
    <w:rsid w:val="003C7DA6"/>
    <w:rsid w:val="003E17BD"/>
    <w:rsid w:val="003E200F"/>
    <w:rsid w:val="003E59C2"/>
    <w:rsid w:val="003F003E"/>
    <w:rsid w:val="003F0B63"/>
    <w:rsid w:val="003F3AC9"/>
    <w:rsid w:val="00402DE9"/>
    <w:rsid w:val="004061F2"/>
    <w:rsid w:val="00406435"/>
    <w:rsid w:val="00406950"/>
    <w:rsid w:val="00407002"/>
    <w:rsid w:val="0042127F"/>
    <w:rsid w:val="004276B8"/>
    <w:rsid w:val="00430A58"/>
    <w:rsid w:val="0043188F"/>
    <w:rsid w:val="00436513"/>
    <w:rsid w:val="00442B93"/>
    <w:rsid w:val="004440EF"/>
    <w:rsid w:val="004451B6"/>
    <w:rsid w:val="00446579"/>
    <w:rsid w:val="00452190"/>
    <w:rsid w:val="00455C2D"/>
    <w:rsid w:val="00461478"/>
    <w:rsid w:val="0046323B"/>
    <w:rsid w:val="00465709"/>
    <w:rsid w:val="00465D6F"/>
    <w:rsid w:val="0046634C"/>
    <w:rsid w:val="004677A8"/>
    <w:rsid w:val="00476BDD"/>
    <w:rsid w:val="004831E5"/>
    <w:rsid w:val="00490024"/>
    <w:rsid w:val="0049328B"/>
    <w:rsid w:val="004941D4"/>
    <w:rsid w:val="004951D5"/>
    <w:rsid w:val="004966AD"/>
    <w:rsid w:val="004A1387"/>
    <w:rsid w:val="004A7692"/>
    <w:rsid w:val="004B091F"/>
    <w:rsid w:val="004B0C93"/>
    <w:rsid w:val="004B71EB"/>
    <w:rsid w:val="004C4425"/>
    <w:rsid w:val="004D0F01"/>
    <w:rsid w:val="004D15FA"/>
    <w:rsid w:val="004D1E4A"/>
    <w:rsid w:val="004D6C3B"/>
    <w:rsid w:val="004D78D7"/>
    <w:rsid w:val="004F25EE"/>
    <w:rsid w:val="004F799A"/>
    <w:rsid w:val="005006AA"/>
    <w:rsid w:val="00500CAF"/>
    <w:rsid w:val="00502EBD"/>
    <w:rsid w:val="005129FB"/>
    <w:rsid w:val="00512B22"/>
    <w:rsid w:val="005131AF"/>
    <w:rsid w:val="005159FF"/>
    <w:rsid w:val="0051799C"/>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A6B64"/>
    <w:rsid w:val="005B2DA9"/>
    <w:rsid w:val="005B3210"/>
    <w:rsid w:val="005B4BF3"/>
    <w:rsid w:val="005B7B5B"/>
    <w:rsid w:val="005C5070"/>
    <w:rsid w:val="005C514A"/>
    <w:rsid w:val="005C7FEE"/>
    <w:rsid w:val="005D062E"/>
    <w:rsid w:val="005D60C0"/>
    <w:rsid w:val="005D61E5"/>
    <w:rsid w:val="005E1A05"/>
    <w:rsid w:val="005F31AE"/>
    <w:rsid w:val="00600969"/>
    <w:rsid w:val="0060779B"/>
    <w:rsid w:val="006120A5"/>
    <w:rsid w:val="0061486C"/>
    <w:rsid w:val="00615815"/>
    <w:rsid w:val="00617FED"/>
    <w:rsid w:val="00620110"/>
    <w:rsid w:val="00624197"/>
    <w:rsid w:val="00624DD8"/>
    <w:rsid w:val="006265DA"/>
    <w:rsid w:val="00631301"/>
    <w:rsid w:val="006333C4"/>
    <w:rsid w:val="00637ADF"/>
    <w:rsid w:val="00637E4B"/>
    <w:rsid w:val="00640498"/>
    <w:rsid w:val="006412C8"/>
    <w:rsid w:val="00643435"/>
    <w:rsid w:val="00643D26"/>
    <w:rsid w:val="0064466A"/>
    <w:rsid w:val="00657AD9"/>
    <w:rsid w:val="0066164F"/>
    <w:rsid w:val="00664EB5"/>
    <w:rsid w:val="006650D3"/>
    <w:rsid w:val="00666A77"/>
    <w:rsid w:val="00673786"/>
    <w:rsid w:val="006801B8"/>
    <w:rsid w:val="006836FD"/>
    <w:rsid w:val="0068532C"/>
    <w:rsid w:val="006906CD"/>
    <w:rsid w:val="006920F0"/>
    <w:rsid w:val="00695B45"/>
    <w:rsid w:val="006977AF"/>
    <w:rsid w:val="006A3B8F"/>
    <w:rsid w:val="006A47D4"/>
    <w:rsid w:val="006A4FDB"/>
    <w:rsid w:val="006A54E1"/>
    <w:rsid w:val="006A5F3A"/>
    <w:rsid w:val="006B1E4B"/>
    <w:rsid w:val="006B2E56"/>
    <w:rsid w:val="006C4D54"/>
    <w:rsid w:val="006C6718"/>
    <w:rsid w:val="006C7DBE"/>
    <w:rsid w:val="006D0AE9"/>
    <w:rsid w:val="006D1EEC"/>
    <w:rsid w:val="006E16CF"/>
    <w:rsid w:val="006E37DD"/>
    <w:rsid w:val="006F0F47"/>
    <w:rsid w:val="006F2659"/>
    <w:rsid w:val="00701290"/>
    <w:rsid w:val="0070190C"/>
    <w:rsid w:val="00702038"/>
    <w:rsid w:val="00711058"/>
    <w:rsid w:val="007179B2"/>
    <w:rsid w:val="007245A5"/>
    <w:rsid w:val="007258AD"/>
    <w:rsid w:val="00726579"/>
    <w:rsid w:val="00727C1B"/>
    <w:rsid w:val="00735E99"/>
    <w:rsid w:val="0073638A"/>
    <w:rsid w:val="0074269A"/>
    <w:rsid w:val="007437C5"/>
    <w:rsid w:val="00745B08"/>
    <w:rsid w:val="007545D3"/>
    <w:rsid w:val="00761D40"/>
    <w:rsid w:val="00762E50"/>
    <w:rsid w:val="00780429"/>
    <w:rsid w:val="0078327F"/>
    <w:rsid w:val="007836B8"/>
    <w:rsid w:val="007933A0"/>
    <w:rsid w:val="007935BC"/>
    <w:rsid w:val="007B1E84"/>
    <w:rsid w:val="007B2E1A"/>
    <w:rsid w:val="007B4671"/>
    <w:rsid w:val="007C0CE9"/>
    <w:rsid w:val="007C44F3"/>
    <w:rsid w:val="007C6C5E"/>
    <w:rsid w:val="007D28EF"/>
    <w:rsid w:val="007D2C2B"/>
    <w:rsid w:val="007D6309"/>
    <w:rsid w:val="007E100F"/>
    <w:rsid w:val="007E1589"/>
    <w:rsid w:val="007E2D28"/>
    <w:rsid w:val="007E4E5D"/>
    <w:rsid w:val="007E59C0"/>
    <w:rsid w:val="007F13E2"/>
    <w:rsid w:val="007F376C"/>
    <w:rsid w:val="00806176"/>
    <w:rsid w:val="008130F8"/>
    <w:rsid w:val="00816EDE"/>
    <w:rsid w:val="008200E3"/>
    <w:rsid w:val="00821798"/>
    <w:rsid w:val="00824A52"/>
    <w:rsid w:val="00831578"/>
    <w:rsid w:val="008410AC"/>
    <w:rsid w:val="00842E4F"/>
    <w:rsid w:val="0084362A"/>
    <w:rsid w:val="0084376F"/>
    <w:rsid w:val="008542E4"/>
    <w:rsid w:val="008604A3"/>
    <w:rsid w:val="008624C8"/>
    <w:rsid w:val="00864ADF"/>
    <w:rsid w:val="00866E29"/>
    <w:rsid w:val="00867656"/>
    <w:rsid w:val="00867F45"/>
    <w:rsid w:val="00875D54"/>
    <w:rsid w:val="00880507"/>
    <w:rsid w:val="00880BA0"/>
    <w:rsid w:val="00885839"/>
    <w:rsid w:val="00890287"/>
    <w:rsid w:val="00890B0F"/>
    <w:rsid w:val="00891EDF"/>
    <w:rsid w:val="00894A28"/>
    <w:rsid w:val="008A0184"/>
    <w:rsid w:val="008A0454"/>
    <w:rsid w:val="008A124B"/>
    <w:rsid w:val="008A13E8"/>
    <w:rsid w:val="008A173E"/>
    <w:rsid w:val="008A239E"/>
    <w:rsid w:val="008A586A"/>
    <w:rsid w:val="008A77A2"/>
    <w:rsid w:val="008A7AA2"/>
    <w:rsid w:val="008B1134"/>
    <w:rsid w:val="008B3788"/>
    <w:rsid w:val="008B711D"/>
    <w:rsid w:val="008C1C7D"/>
    <w:rsid w:val="008C4394"/>
    <w:rsid w:val="008C4BBB"/>
    <w:rsid w:val="008C5D41"/>
    <w:rsid w:val="008C6BF4"/>
    <w:rsid w:val="008C720D"/>
    <w:rsid w:val="008C7916"/>
    <w:rsid w:val="008D465A"/>
    <w:rsid w:val="008E492A"/>
    <w:rsid w:val="008F1900"/>
    <w:rsid w:val="008F24E7"/>
    <w:rsid w:val="008F4B08"/>
    <w:rsid w:val="008F58B5"/>
    <w:rsid w:val="00900448"/>
    <w:rsid w:val="00903760"/>
    <w:rsid w:val="009114A9"/>
    <w:rsid w:val="0091403A"/>
    <w:rsid w:val="00930F45"/>
    <w:rsid w:val="00943C48"/>
    <w:rsid w:val="00944431"/>
    <w:rsid w:val="00944CE2"/>
    <w:rsid w:val="009459B3"/>
    <w:rsid w:val="00946467"/>
    <w:rsid w:val="0095124D"/>
    <w:rsid w:val="009548E8"/>
    <w:rsid w:val="0095526C"/>
    <w:rsid w:val="00960037"/>
    <w:rsid w:val="00961CAB"/>
    <w:rsid w:val="00966EAC"/>
    <w:rsid w:val="009714FB"/>
    <w:rsid w:val="009731C9"/>
    <w:rsid w:val="0097466E"/>
    <w:rsid w:val="00983252"/>
    <w:rsid w:val="00984504"/>
    <w:rsid w:val="009856EF"/>
    <w:rsid w:val="00986B18"/>
    <w:rsid w:val="00990D2A"/>
    <w:rsid w:val="00994274"/>
    <w:rsid w:val="00994599"/>
    <w:rsid w:val="00996565"/>
    <w:rsid w:val="009A0451"/>
    <w:rsid w:val="009A1EB5"/>
    <w:rsid w:val="009A65C1"/>
    <w:rsid w:val="009B37E1"/>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EFC"/>
    <w:rsid w:val="00A36400"/>
    <w:rsid w:val="00A3716C"/>
    <w:rsid w:val="00A37266"/>
    <w:rsid w:val="00A404D1"/>
    <w:rsid w:val="00A44C28"/>
    <w:rsid w:val="00A4555D"/>
    <w:rsid w:val="00A47A12"/>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7E50"/>
    <w:rsid w:val="00A906E8"/>
    <w:rsid w:val="00A918DF"/>
    <w:rsid w:val="00A927F4"/>
    <w:rsid w:val="00A96E32"/>
    <w:rsid w:val="00AA4687"/>
    <w:rsid w:val="00AA5F01"/>
    <w:rsid w:val="00AB4B3F"/>
    <w:rsid w:val="00AB4B9E"/>
    <w:rsid w:val="00AB5F56"/>
    <w:rsid w:val="00AB6FBD"/>
    <w:rsid w:val="00AC09A6"/>
    <w:rsid w:val="00AC312B"/>
    <w:rsid w:val="00AC6C16"/>
    <w:rsid w:val="00AC7B1D"/>
    <w:rsid w:val="00AD65DA"/>
    <w:rsid w:val="00AF03C9"/>
    <w:rsid w:val="00AF608A"/>
    <w:rsid w:val="00AF7070"/>
    <w:rsid w:val="00AF7674"/>
    <w:rsid w:val="00B0333A"/>
    <w:rsid w:val="00B15119"/>
    <w:rsid w:val="00B15B3B"/>
    <w:rsid w:val="00B2060B"/>
    <w:rsid w:val="00B23ACB"/>
    <w:rsid w:val="00B272FE"/>
    <w:rsid w:val="00B308CD"/>
    <w:rsid w:val="00B30F9C"/>
    <w:rsid w:val="00B51FE2"/>
    <w:rsid w:val="00B52A10"/>
    <w:rsid w:val="00B5573B"/>
    <w:rsid w:val="00B5609A"/>
    <w:rsid w:val="00B716F6"/>
    <w:rsid w:val="00B7558A"/>
    <w:rsid w:val="00B75D4B"/>
    <w:rsid w:val="00B846CB"/>
    <w:rsid w:val="00B8615E"/>
    <w:rsid w:val="00BB1BC0"/>
    <w:rsid w:val="00BC0254"/>
    <w:rsid w:val="00BC1E99"/>
    <w:rsid w:val="00BC437B"/>
    <w:rsid w:val="00BD5292"/>
    <w:rsid w:val="00BD710E"/>
    <w:rsid w:val="00BD7A16"/>
    <w:rsid w:val="00BF02B0"/>
    <w:rsid w:val="00BF250C"/>
    <w:rsid w:val="00BF4F7D"/>
    <w:rsid w:val="00C023E5"/>
    <w:rsid w:val="00C0362C"/>
    <w:rsid w:val="00C063FF"/>
    <w:rsid w:val="00C15B44"/>
    <w:rsid w:val="00C300CC"/>
    <w:rsid w:val="00C32215"/>
    <w:rsid w:val="00C34176"/>
    <w:rsid w:val="00C37C29"/>
    <w:rsid w:val="00C412B0"/>
    <w:rsid w:val="00C42999"/>
    <w:rsid w:val="00C51A21"/>
    <w:rsid w:val="00C51E53"/>
    <w:rsid w:val="00C5259D"/>
    <w:rsid w:val="00C554FD"/>
    <w:rsid w:val="00C56AE4"/>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B0674"/>
    <w:rsid w:val="00CB2394"/>
    <w:rsid w:val="00CB48E0"/>
    <w:rsid w:val="00CC4125"/>
    <w:rsid w:val="00CC7656"/>
    <w:rsid w:val="00CD34BA"/>
    <w:rsid w:val="00CD3943"/>
    <w:rsid w:val="00CD3A5E"/>
    <w:rsid w:val="00CE050A"/>
    <w:rsid w:val="00CF0F2E"/>
    <w:rsid w:val="00CF6C43"/>
    <w:rsid w:val="00CF7E47"/>
    <w:rsid w:val="00D00DFB"/>
    <w:rsid w:val="00D00E8F"/>
    <w:rsid w:val="00D03A28"/>
    <w:rsid w:val="00D06446"/>
    <w:rsid w:val="00D07CA6"/>
    <w:rsid w:val="00D151A5"/>
    <w:rsid w:val="00D203A3"/>
    <w:rsid w:val="00D24251"/>
    <w:rsid w:val="00D269BA"/>
    <w:rsid w:val="00D3247B"/>
    <w:rsid w:val="00D3308A"/>
    <w:rsid w:val="00D34623"/>
    <w:rsid w:val="00D42BC6"/>
    <w:rsid w:val="00D46990"/>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31EC"/>
    <w:rsid w:val="00DE56B7"/>
    <w:rsid w:val="00DF1AC6"/>
    <w:rsid w:val="00DF1CAA"/>
    <w:rsid w:val="00DF3166"/>
    <w:rsid w:val="00DF3901"/>
    <w:rsid w:val="00DF3A54"/>
    <w:rsid w:val="00DF71E1"/>
    <w:rsid w:val="00E01E79"/>
    <w:rsid w:val="00E02F20"/>
    <w:rsid w:val="00E06633"/>
    <w:rsid w:val="00E11E8B"/>
    <w:rsid w:val="00E12AF1"/>
    <w:rsid w:val="00E14D15"/>
    <w:rsid w:val="00E17D43"/>
    <w:rsid w:val="00E36A06"/>
    <w:rsid w:val="00E40400"/>
    <w:rsid w:val="00E465E3"/>
    <w:rsid w:val="00E57AB5"/>
    <w:rsid w:val="00E60440"/>
    <w:rsid w:val="00E6146F"/>
    <w:rsid w:val="00E6332B"/>
    <w:rsid w:val="00E6481C"/>
    <w:rsid w:val="00E726DD"/>
    <w:rsid w:val="00E73491"/>
    <w:rsid w:val="00E75D85"/>
    <w:rsid w:val="00E87387"/>
    <w:rsid w:val="00E902BD"/>
    <w:rsid w:val="00E94772"/>
    <w:rsid w:val="00E94829"/>
    <w:rsid w:val="00E97037"/>
    <w:rsid w:val="00EB3141"/>
    <w:rsid w:val="00EB5308"/>
    <w:rsid w:val="00EB7492"/>
    <w:rsid w:val="00EC1DD6"/>
    <w:rsid w:val="00EC27FB"/>
    <w:rsid w:val="00EC3F6C"/>
    <w:rsid w:val="00EC43AD"/>
    <w:rsid w:val="00EC621E"/>
    <w:rsid w:val="00EC7986"/>
    <w:rsid w:val="00ED2FA5"/>
    <w:rsid w:val="00EE60CD"/>
    <w:rsid w:val="00EE77A0"/>
    <w:rsid w:val="00EE7F2D"/>
    <w:rsid w:val="00EF22B5"/>
    <w:rsid w:val="00EF238D"/>
    <w:rsid w:val="00EF5F77"/>
    <w:rsid w:val="00F02BF3"/>
    <w:rsid w:val="00F066CE"/>
    <w:rsid w:val="00F104CE"/>
    <w:rsid w:val="00F120AB"/>
    <w:rsid w:val="00F12DB6"/>
    <w:rsid w:val="00F12EB9"/>
    <w:rsid w:val="00F13E26"/>
    <w:rsid w:val="00F16A65"/>
    <w:rsid w:val="00F30960"/>
    <w:rsid w:val="00F30A9E"/>
    <w:rsid w:val="00F34714"/>
    <w:rsid w:val="00F349A5"/>
    <w:rsid w:val="00F34A82"/>
    <w:rsid w:val="00F420EC"/>
    <w:rsid w:val="00F45F81"/>
    <w:rsid w:val="00F56882"/>
    <w:rsid w:val="00F618C6"/>
    <w:rsid w:val="00F6254E"/>
    <w:rsid w:val="00F63326"/>
    <w:rsid w:val="00F7284B"/>
    <w:rsid w:val="00F73D6E"/>
    <w:rsid w:val="00F83DD0"/>
    <w:rsid w:val="00F90491"/>
    <w:rsid w:val="00F90623"/>
    <w:rsid w:val="00F9072D"/>
    <w:rsid w:val="00F95C43"/>
    <w:rsid w:val="00FA0735"/>
    <w:rsid w:val="00FA0A79"/>
    <w:rsid w:val="00FA2F38"/>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762E50"/>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header" Target="header5.xml"/><Relationship Id="rId53" Type="http://schemas.openxmlformats.org/officeDocument/2006/relationships/footer" Target="footer6.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emf"/><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emf"/><Relationship Id="rId31" Type="http://schemas.openxmlformats.org/officeDocument/2006/relationships/header" Target="header4.xml"/><Relationship Id="rId32" Type="http://schemas.openxmlformats.org/officeDocument/2006/relationships/footer" Target="footer5.xml"/><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header" Target="header3.xml"/><Relationship Id="rId29" Type="http://schemas.openxmlformats.org/officeDocument/2006/relationships/footer" Target="foot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C8D45-2FF0-5443-961F-1F6F3BF5D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44</Pages>
  <Words>11145</Words>
  <Characters>63533</Characters>
  <Application>Microsoft Macintosh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74529</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302</cp:revision>
  <cp:lastPrinted>2017-03-10T17:05:00Z</cp:lastPrinted>
  <dcterms:created xsi:type="dcterms:W3CDTF">2017-03-10T19:54:00Z</dcterms:created>
  <dcterms:modified xsi:type="dcterms:W3CDTF">2017-03-20T01:19:00Z</dcterms:modified>
</cp:coreProperties>
</file>