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Cs/>
        </w:rPr>
      </w:pPr>
      <w:r>
        <w:rPr>
          <w:rFonts w:cs="Times New Roman" w:ascii="Times New Roman" w:hAnsi="Times New Roman"/>
          <w:b/>
          <w:bCs/>
        </w:rPr>
        <w:t>Problem 1: Understanding One-Time Pad</w:t>
      </w:r>
    </w:p>
    <w:p>
      <w:pPr>
        <w:pStyle w:val="Normal"/>
        <w:rPr>
          <w:rFonts w:ascii="Times New Roman" w:hAnsi="Times New Roman" w:cs="Times New Roman"/>
        </w:rPr>
      </w:pPr>
      <w:r>
        <w:rPr>
          <w:rFonts w:cs="Times New Roman" w:ascii="Times New Roman" w:hAnsi="Times New Roman"/>
        </w:rPr>
        <w:t>A one-time pad</w:t>
        <w:softHyphen/>
      </w:r>
      <w:r>
        <w:rPr>
          <w:rFonts w:cs="Times New Roman" w:ascii="Times New Roman" w:hAnsi="Times New Roman"/>
          <w:vertAlign w:val="subscript"/>
        </w:rPr>
        <w:t xml:space="preserve"> </w:t>
      </w:r>
      <w:r>
        <w:rPr>
          <w:rFonts w:cs="Times New Roman" w:ascii="Times New Roman" w:hAnsi="Times New Roman"/>
        </w:rPr>
        <w:t>refers to a cryptographic system where a secret key is generated from a fully, or uniformly, random set of values and used only once to both encrypt and decrypt a single message. If the following conditions are met, then use of a one-time pad enables “perfect secrecy”, which indicates that given the ciphertext of the message, an adversary gains no additional information about the underlying plaintext message, even if the adversary has theoretically infinite computing power:</w:t>
      </w:r>
    </w:p>
    <w:p>
      <w:pPr>
        <w:pStyle w:val="ListParagraph"/>
        <w:numPr>
          <w:ilvl w:val="0"/>
          <w:numId w:val="1"/>
        </w:numPr>
        <w:rPr>
          <w:rFonts w:ascii="Times New Roman" w:hAnsi="Times New Roman" w:cs="Times New Roman"/>
        </w:rPr>
      </w:pPr>
      <w:r>
        <w:rPr>
          <w:rFonts w:cs="Times New Roman" w:ascii="Times New Roman" w:hAnsi="Times New Roman"/>
        </w:rPr>
        <w:t>The Secret Key is only used once</w:t>
      </w:r>
    </w:p>
    <w:p>
      <w:pPr>
        <w:pStyle w:val="ListParagraph"/>
        <w:numPr>
          <w:ilvl w:val="0"/>
          <w:numId w:val="1"/>
        </w:numPr>
        <w:rPr>
          <w:rFonts w:ascii="Times New Roman" w:hAnsi="Times New Roman" w:cs="Times New Roman"/>
        </w:rPr>
      </w:pPr>
      <w:r>
        <w:rPr>
          <w:rFonts w:cs="Times New Roman" w:ascii="Times New Roman" w:hAnsi="Times New Roman"/>
        </w:rPr>
        <w:t>The values used to generate the key must be truly random</w:t>
      </w:r>
    </w:p>
    <w:p>
      <w:pPr>
        <w:pStyle w:val="ListParagraph"/>
        <w:numPr>
          <w:ilvl w:val="0"/>
          <w:numId w:val="1"/>
        </w:numPr>
        <w:rPr>
          <w:rFonts w:ascii="Times New Roman" w:hAnsi="Times New Roman" w:cs="Times New Roman"/>
        </w:rPr>
      </w:pPr>
      <w:r>
        <w:rPr>
          <w:rFonts w:cs="Times New Roman" w:ascii="Times New Roman" w:hAnsi="Times New Roman"/>
        </w:rPr>
        <w:t>The secret key is securely shared between the sending and receiving parties</w:t>
      </w:r>
    </w:p>
    <w:p>
      <w:pPr>
        <w:pStyle w:val="ListParagraph"/>
        <w:numPr>
          <w:ilvl w:val="0"/>
          <w:numId w:val="1"/>
        </w:numPr>
        <w:rPr>
          <w:rFonts w:ascii="Times New Roman" w:hAnsi="Times New Roman" w:cs="Times New Roman"/>
        </w:rPr>
      </w:pPr>
      <w:r>
        <w:rPr>
          <w:rFonts w:cs="Times New Roman" w:ascii="Times New Roman" w:hAnsi="Times New Roman"/>
        </w:rPr>
        <w:t>The secret key must be at least as long as the plaintext being encrypted</w:t>
      </w:r>
    </w:p>
    <w:p>
      <w:pPr>
        <w:pStyle w:val="Normal"/>
        <w:rPr>
          <w:rFonts w:ascii="Times New Roman" w:hAnsi="Times New Roman" w:cs="Times New Roman"/>
        </w:rPr>
      </w:pPr>
      <w:r>
        <w:rPr>
          <w:rFonts w:cs="Times New Roman" w:ascii="Times New Roman" w:hAnsi="Times New Roman"/>
        </w:rPr>
        <w:t>This last requirement is based on a theorem by Claude Shannon, which is stated formally as:</w:t>
      </w:r>
    </w:p>
    <w:p>
      <w:pPr>
        <w:pStyle w:val="Normal"/>
        <w:rPr>
          <w:rFonts w:ascii="Times New Roman" w:hAnsi="Times New Roman" w:cs="Times New Roman"/>
        </w:rPr>
      </w:pPr>
      <w:r>
        <w:rPr>
          <w:rFonts w:cs="Times New Roman" w:ascii="Times New Roman" w:hAnsi="Times New Roman"/>
          <w:i/>
          <w:iCs/>
        </w:rPr>
        <w:t>Any cipher achieving perfect secrecy requires that |K| ≥ |M |</w:t>
      </w:r>
      <w:r>
        <w:rPr>
          <w:rFonts w:cs="Times New Roman" w:ascii="Times New Roman" w:hAnsi="Times New Roman"/>
        </w:rPr>
        <w:t xml:space="preserve">, where K is the key space and M is the plaintext message space.  Like other encryption systems, one-time pads also adhere to Kerchoff’s Principle, which states: [The method of encryption] </w:t>
      </w:r>
      <w:r>
        <w:rPr>
          <w:rFonts w:cs="Times New Roman" w:ascii="Times New Roman" w:hAnsi="Times New Roman"/>
          <w:i/>
          <w:iCs/>
        </w:rPr>
        <w:t xml:space="preserve">must not be required to be secret, and it must be able to fall into the enemy’s hands without causing inconvenience. </w:t>
      </w:r>
      <w:r>
        <w:rPr>
          <w:rFonts w:cs="Times New Roman" w:ascii="Times New Roman" w:hAnsi="Times New Roman"/>
        </w:rPr>
        <w:t>This principle implies that even if an adversary has knowledge of the encryption technique they will be unable to decrypt without the secret key.</w:t>
      </w:r>
    </w:p>
    <w:p>
      <w:pPr>
        <w:pStyle w:val="Normal"/>
        <w:rPr>
          <w:rFonts w:ascii="Times New Roman" w:hAnsi="Times New Roman" w:cs="Times New Roman"/>
        </w:rPr>
      </w:pPr>
      <w:r>
        <w:rPr>
          <w:rFonts w:cs="Times New Roman" w:ascii="Times New Roman" w:hAnsi="Times New Roman"/>
        </w:rPr>
        <w:t>However, the requirement of a key being at least as long as the plaintext message limits its practical use in many modern applications, including anything related to digital media.</w:t>
      </w:r>
    </w:p>
    <w:p>
      <w:pPr>
        <w:pStyle w:val="Normal"/>
        <w:rPr>
          <w:rFonts w:ascii="Times New Roman" w:hAnsi="Times New Roman" w:cs="Times New Roman"/>
        </w:rPr>
      </w:pPr>
      <w:r>
        <w:rPr>
          <w:rFonts w:cs="Times New Roman" w:ascii="Times New Roman" w:hAnsi="Times New Roman"/>
        </w:rPr>
        <w:t xml:space="preserve">Sources: </w:t>
      </w:r>
    </w:p>
    <w:p>
      <w:pPr>
        <w:pStyle w:val="Normal"/>
        <w:rPr>
          <w:rFonts w:ascii="Times New Roman" w:hAnsi="Times New Roman" w:cs="Times New Roman"/>
        </w:rPr>
      </w:pPr>
      <w:hyperlink r:id="rId2">
        <w:r>
          <w:rPr>
            <w:rStyle w:val="Hyperlink"/>
            <w:rFonts w:cs="Times New Roman" w:ascii="Times New Roman" w:hAnsi="Times New Roman"/>
          </w:rPr>
          <w:t>https://www.techtarget.com/searchsecurity/definition/one-time-pad</w:t>
        </w:r>
      </w:hyperlink>
    </w:p>
    <w:p>
      <w:pPr>
        <w:pStyle w:val="Normal"/>
        <w:rPr>
          <w:rFonts w:ascii="Times New Roman" w:hAnsi="Times New Roman" w:cs="Times New Roman"/>
        </w:rPr>
      </w:pPr>
      <w:hyperlink r:id="rId3">
        <w:r>
          <w:rPr>
            <w:rStyle w:val="Hyperlink"/>
            <w:rFonts w:cs="Times New Roman" w:ascii="Times New Roman" w:hAnsi="Times New Roman"/>
          </w:rPr>
          <w:t>https://courses.grainger.illinois.edu/CS407/fa2023/Scribe%202.pdf</w:t>
        </w:r>
      </w:hyperlink>
    </w:p>
    <w:p>
      <w:pPr>
        <w:pStyle w:val="Normal"/>
        <w:rPr>
          <w:rFonts w:ascii="Times New Roman" w:hAnsi="Times New Roman" w:cs="Times New Roman"/>
        </w:rPr>
      </w:pPr>
      <w:r>
        <w:rPr>
          <w:rFonts w:cs="Times New Roman" w:ascii="Times New Roman" w:hAnsi="Times New Roman"/>
        </w:rPr>
      </w:r>
    </w:p>
    <w:p>
      <w:pPr>
        <w:pStyle w:val="Normal"/>
        <w:spacing w:before="0" w:after="160"/>
        <w:rPr>
          <w:rFonts w:ascii="Times New Roman" w:hAnsi="Times New Roman" w:cs="Times New Roman"/>
        </w:rPr>
      </w:pPr>
      <w:r>
        <w:rPr>
          <w:rFonts w:cs="Times New Roman" w:ascii="Times New Roman" w:hAnsi="Times New Roman"/>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ptos">
    <w:charset w:val="00" w:characterSet="windows-1252"/>
    <w:family w:val="roman"/>
    <w:pitch w:val="variable"/>
  </w:font>
  <w:font w:name="Aptos Display">
    <w:charset w:val="00" w:characterSet="windows-1252"/>
    <w:family w:val="roman"/>
    <w:pitch w:val="variable"/>
  </w:font>
  <w:font w:name="Liberation Sans">
    <w:altName w:val="Arial"/>
    <w:charset w:val="00" w:characterSet="windows-1252"/>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star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dc3d3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dc3d3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dc3d3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dc3d3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dc3d3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dc3d3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c3d3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c3d3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c3d3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c3d3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dc3d3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dc3d3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dc3d3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dc3d3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dc3d3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dc3d3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dc3d3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dc3d39"/>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dc3d3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c3d39"/>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dc3d39"/>
    <w:rPr>
      <w:i/>
      <w:iCs/>
      <w:color w:themeColor="text1" w:themeTint="bf" w:val="404040"/>
    </w:rPr>
  </w:style>
  <w:style w:type="character" w:styleId="IntenseEmphasis">
    <w:name w:val="Intense Emphasis"/>
    <w:basedOn w:val="DefaultParagraphFont"/>
    <w:uiPriority w:val="21"/>
    <w:qFormat/>
    <w:rsid w:val="00dc3d39"/>
    <w:rPr>
      <w:i/>
      <w:iCs/>
      <w:color w:themeColor="accent1" w:themeShade="bf" w:val="0F4761"/>
    </w:rPr>
  </w:style>
  <w:style w:type="character" w:styleId="IntenseQuoteChar" w:customStyle="1">
    <w:name w:val="Intense Quote Char"/>
    <w:basedOn w:val="DefaultParagraphFont"/>
    <w:link w:val="IntenseQuote"/>
    <w:uiPriority w:val="30"/>
    <w:qFormat/>
    <w:rsid w:val="00dc3d39"/>
    <w:rPr>
      <w:i/>
      <w:iCs/>
      <w:color w:themeColor="accent1" w:themeShade="bf" w:val="0F4761"/>
    </w:rPr>
  </w:style>
  <w:style w:type="character" w:styleId="IntenseReference">
    <w:name w:val="Intense Reference"/>
    <w:basedOn w:val="DefaultParagraphFont"/>
    <w:uiPriority w:val="32"/>
    <w:qFormat/>
    <w:rsid w:val="00dc3d39"/>
    <w:rPr>
      <w:b/>
      <w:bCs/>
      <w:smallCaps/>
      <w:color w:themeColor="accent1" w:themeShade="bf" w:val="0F4761"/>
      <w:spacing w:val="5"/>
    </w:rPr>
  </w:style>
  <w:style w:type="character" w:styleId="Hyperlink">
    <w:name w:val="Hyperlink"/>
    <w:basedOn w:val="DefaultParagraphFont"/>
    <w:uiPriority w:val="99"/>
    <w:unhideWhenUsed/>
    <w:rsid w:val="00620020"/>
    <w:rPr>
      <w:color w:themeColor="hyperlink" w:val="467886"/>
      <w:u w:val="single"/>
    </w:rPr>
  </w:style>
  <w:style w:type="character" w:styleId="UnresolvedMention">
    <w:name w:val="Unresolved Mention"/>
    <w:basedOn w:val="DefaultParagraphFont"/>
    <w:uiPriority w:val="99"/>
    <w:semiHidden/>
    <w:unhideWhenUsed/>
    <w:qFormat/>
    <w:rsid w:val="00620020"/>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dc3d39"/>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c3d39"/>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c3d39"/>
    <w:pPr>
      <w:spacing w:before="160" w:after="160"/>
      <w:jc w:val="center"/>
    </w:pPr>
    <w:rPr>
      <w:i/>
      <w:iCs/>
      <w:color w:themeColor="text1" w:themeTint="bf" w:val="404040"/>
    </w:rPr>
  </w:style>
  <w:style w:type="paragraph" w:styleId="ListParagraph">
    <w:name w:val="List Paragraph"/>
    <w:basedOn w:val="Normal"/>
    <w:uiPriority w:val="34"/>
    <w:qFormat/>
    <w:rsid w:val="00dc3d39"/>
    <w:pPr>
      <w:spacing w:before="0" w:after="160"/>
      <w:ind w:start="720"/>
      <w:contextualSpacing/>
    </w:pPr>
    <w:rPr/>
  </w:style>
  <w:style w:type="paragraph" w:styleId="IntenseQuote">
    <w:name w:val="Intense Quote"/>
    <w:basedOn w:val="Normal"/>
    <w:next w:val="Normal"/>
    <w:link w:val="IntenseQuoteChar"/>
    <w:uiPriority w:val="30"/>
    <w:qFormat/>
    <w:rsid w:val="00dc3d39"/>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chtarget.com/searchsecurity/definition/one-time-pad" TargetMode="External"/><Relationship Id="rId3" Type="http://schemas.openxmlformats.org/officeDocument/2006/relationships/hyperlink" Target="https://courses.grainger.illinois.edu/CS407/fa2023/Scribe%202.pdf"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10895FACF3F54BB587167FA7D9D245" ma:contentTypeVersion="0" ma:contentTypeDescription="Create a new document." ma:contentTypeScope="" ma:versionID="929fa8e2ad956a85162474ad9acbf07f">
  <xsd:schema xmlns:xsd="http://www.w3.org/2001/XMLSchema" xmlns:xs="http://www.w3.org/2001/XMLSchema" xmlns:p="http://schemas.microsoft.com/office/2006/metadata/properties" targetNamespace="http://schemas.microsoft.com/office/2006/metadata/properties" ma:root="true" ma:fieldsID="ef1ceae006c67fcfcaccd9031c236c8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4B572-ECBA-44C5-A2AC-299091B7F3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C5528B-E22B-414F-AFEB-7273002B790F}">
  <ds:schemaRefs>
    <ds:schemaRef ds:uri="http://schemas.microsoft.com/sharepoint/v3/contenttype/forms"/>
  </ds:schemaRefs>
</ds:datastoreItem>
</file>

<file path=customXml/itemProps3.xml><?xml version="1.0" encoding="utf-8"?>
<ds:datastoreItem xmlns:ds="http://schemas.openxmlformats.org/officeDocument/2006/customXml" ds:itemID="{4C3B3041-6F56-4D47-BD0F-E5431BEBA0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Application>LibreOffice/25.2.0.3$Windows_X86_64 LibreOffice_project/e1cf4a87eb02d755bce1a01209907ea5ddc8f069</Application>
  <AppVersion>15.0000</AppVersion>
  <Pages>1</Pages>
  <Words>267</Words>
  <Characters>1440</Characters>
  <CharactersWithSpaces>1692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2025-02-18T10:43:00Z</dcterms:created>
  <dc:creator>Aaron T</dc:creator>
  <dc:description/>
  <dc:language>en-US</dc:language>
  <cp:lastModifiedBy>Aaron T</cp:lastModifiedBy>
  <dcterms:modified xsi:type="dcterms:W3CDTF">2025-02-18T18:57:00Z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0x0101004410895FACF3F54BB587167FA7D9D245</vt:lpwstr>
  </property>
</Properties>
</file>