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ОП-2302ис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Тестирование интеграции, конфигурации и установки.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Построение архитектуры программного средства. Работа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и анализ требований. Диаграммы IDEF. Построение диаграммы Вариантов использования и диаграммы Последовательности.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Проектирование информационной системы с применением ER-моделирования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Моделирование бизнес-процессов с использованием CASE-средств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алгоритмов обработки числовых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Использование инструментария анализа качества индивидуального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ОП-2302ис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ОП-2302ис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ОП-2302ис.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2026-10-29T09:21:05.212Z</dcterms:created>
  <dcterms:modified xsi:type="dcterms:W3CDTF">2026-10-29T09:21:05.212Z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