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13619" w14:textId="2CC93CEE" w:rsidR="001D4A06" w:rsidRDefault="00000000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"https://www.zhihu.com/" </w:instrText>
      </w:r>
      <w:r>
        <w:rPr>
          <w:rFonts w:hint="eastAsia"/>
        </w:rPr>
      </w:r>
      <w: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首发于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"https://www.zhihu.com/column/c_1282268278564810752"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4"/>
          <w:rFonts w:ascii="微软雅黑" w:eastAsia="微软雅黑" w:hAnsi="微软雅黑" w:cs="微软雅黑" w:hint="eastAsia"/>
          <w:b/>
          <w:bCs/>
          <w:szCs w:val="16"/>
          <w:u w:val="none"/>
          <w:shd w:val="clear" w:color="auto" w:fill="FFFFFF"/>
        </w:rPr>
        <w:t>诗品算法</w:t>
      </w:r>
      <w:r>
        <w:rPr>
          <w:rFonts w:hint="eastAsia"/>
        </w:rPr>
        <w:fldChar w:fldCharType="end"/>
      </w:r>
    </w:p>
    <w:p w14:paraId="42C54C5A" w14:textId="77777777" w:rsidR="001D4A06" w:rsidRDefault="001D4A06"/>
    <w:p w14:paraId="260EE86C" w14:textId="77777777" w:rsidR="001D4A06" w:rsidRDefault="00000000">
      <w:r>
        <w:rPr>
          <w:rFonts w:hint="eastAsia"/>
          <w:noProof/>
        </w:rPr>
        <w:drawing>
          <wp:inline distT="0" distB="0" distL="114300" distR="114300" wp14:anchorId="71979929" wp14:editId="5FDBA44B">
            <wp:extent cx="5296535" cy="6281420"/>
            <wp:effectExtent l="0" t="0" r="6985" b="12700"/>
            <wp:docPr id="1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628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F734E7" w14:textId="77777777" w:rsidR="001D4A06" w:rsidRDefault="00000000">
      <w:r>
        <w:t>清华</w:t>
      </w:r>
      <w:proofErr w:type="spellStart"/>
      <w:r>
        <w:t>ChatGLM</w:t>
      </w:r>
      <w:proofErr w:type="spellEnd"/>
      <w:r>
        <w:t>底层原理详解</w:t>
      </w:r>
      <w:r>
        <w:t>——ChatGPT</w:t>
      </w:r>
      <w:r>
        <w:t>国内最强开源平替，单卡可运行</w:t>
      </w:r>
    </w:p>
    <w:p w14:paraId="3AB54834" w14:textId="77777777" w:rsidR="001D4A06" w:rsidRDefault="00000000">
      <w:r>
        <w:rPr>
          <w:rFonts w:hint="eastAsia"/>
          <w:noProof/>
        </w:rPr>
        <w:drawing>
          <wp:inline distT="0" distB="0" distL="114300" distR="114300" wp14:anchorId="083AA864" wp14:editId="4D5AC152">
            <wp:extent cx="952500" cy="952500"/>
            <wp:effectExtent l="0" t="0" r="7620" b="7620"/>
            <wp:docPr id="16" name="图片 4" descr="IMG_25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9FB4E7" w14:textId="77777777" w:rsidR="001D4A06" w:rsidRDefault="00000000">
      <w:hyperlink r:id="rId7" w:tgtFrame="https://zhuanlan.zhihu.com/p/_blank" w:history="1">
        <w:r>
          <w:rPr>
            <w:rStyle w:val="a4"/>
            <w:rFonts w:ascii="微软雅黑" w:eastAsia="微软雅黑" w:hAnsi="微软雅黑" w:cs="微软雅黑" w:hint="eastAsia"/>
            <w:b/>
            <w:bCs/>
            <w:szCs w:val="18"/>
            <w:u w:val="none"/>
            <w:shd w:val="clear" w:color="auto" w:fill="FFFFFF"/>
          </w:rPr>
          <w:t>琦</w:t>
        </w:r>
        <w:proofErr w:type="gramStart"/>
        <w:r>
          <w:rPr>
            <w:rStyle w:val="a4"/>
            <w:rFonts w:ascii="微软雅黑" w:eastAsia="微软雅黑" w:hAnsi="微软雅黑" w:cs="微软雅黑" w:hint="eastAsia"/>
            <w:b/>
            <w:bCs/>
            <w:szCs w:val="18"/>
            <w:u w:val="none"/>
            <w:shd w:val="clear" w:color="auto" w:fill="FFFFFF"/>
          </w:rPr>
          <w:t>琦</w:t>
        </w:r>
        <w:proofErr w:type="gramEnd"/>
      </w:hyperlink>
    </w:p>
    <w:p w14:paraId="24EBDCBC" w14:textId="77777777" w:rsidR="001D4A06" w:rsidRDefault="00000000">
      <w:hyperlink r:id="rId8" w:tgtFrame="https://zhuanlan.zhihu.com/p/_blank" w:history="1">
        <w:r>
          <w:rPr>
            <w:rStyle w:val="a4"/>
            <w:rFonts w:ascii="微软雅黑" w:eastAsia="微软雅黑" w:hAnsi="微软雅黑" w:cs="微软雅黑" w:hint="eastAsia"/>
            <w:b/>
            <w:bCs/>
            <w:color w:val="09408E"/>
            <w:szCs w:val="18"/>
            <w:u w:val="none"/>
            <w:shd w:val="clear" w:color="auto" w:fill="FFFFFF"/>
          </w:rPr>
          <w:t>​</w:t>
        </w:r>
      </w:hyperlink>
    </w:p>
    <w:p w14:paraId="077FD179" w14:textId="77777777" w:rsidR="001D4A06" w:rsidRDefault="00000000">
      <w:r>
        <w:rPr>
          <w:rFonts w:hint="eastAsia"/>
        </w:rPr>
        <w:lastRenderedPageBreak/>
        <w:t>浙江大学</w:t>
      </w:r>
      <w:r>
        <w:rPr>
          <w:rFonts w:hint="eastAsia"/>
        </w:rPr>
        <w:t xml:space="preserve"> </w:t>
      </w:r>
      <w:r>
        <w:rPr>
          <w:rFonts w:hint="eastAsia"/>
        </w:rPr>
        <w:t>工学硕士</w:t>
      </w:r>
    </w:p>
    <w:p w14:paraId="4D93B2C6" w14:textId="77777777" w:rsidR="001D4A06" w:rsidRDefault="00000000">
      <w:r>
        <w:rPr>
          <w:rFonts w:hint="eastAsia"/>
        </w:rPr>
        <w:t>​关注</w:t>
      </w:r>
    </w:p>
    <w:p w14:paraId="363E2907" w14:textId="77777777" w:rsidR="001D4A06" w:rsidRDefault="00000000">
      <w:r>
        <w:rPr>
          <w:rFonts w:hint="eastAsia"/>
        </w:rPr>
        <w:t xml:space="preserve">128 </w:t>
      </w:r>
      <w:r>
        <w:rPr>
          <w:rFonts w:hint="eastAsia"/>
        </w:rPr>
        <w:t>人赞同了该文章</w:t>
      </w:r>
    </w:p>
    <w:p w14:paraId="09B8B5E2" w14:textId="77777777" w:rsidR="001D4A06" w:rsidRDefault="00000000">
      <w:r>
        <w:rPr>
          <w:rFonts w:hint="eastAsia"/>
        </w:rPr>
        <w:t>​</w:t>
      </w:r>
    </w:p>
    <w:p w14:paraId="0E264565" w14:textId="77777777" w:rsidR="001D4A06" w:rsidRDefault="00000000">
      <w:r>
        <w:rPr>
          <w:rFonts w:hint="eastAsia"/>
        </w:rPr>
        <w:t>目录</w:t>
      </w:r>
    </w:p>
    <w:p w14:paraId="6D40E032" w14:textId="77777777" w:rsidR="001D4A06" w:rsidRDefault="00000000">
      <w:r>
        <w:rPr>
          <w:rFonts w:hint="eastAsia"/>
        </w:rPr>
        <w:t>收起</w:t>
      </w:r>
    </w:p>
    <w:p w14:paraId="6CE5DA51" w14:textId="77777777" w:rsidR="001D4A06" w:rsidRDefault="00000000">
      <w:r>
        <w:rPr>
          <w:rFonts w:hint="eastAsia"/>
        </w:rPr>
        <w:t>引言</w:t>
      </w:r>
    </w:p>
    <w:p w14:paraId="48F554E1" w14:textId="77777777" w:rsidR="001D4A06" w:rsidRDefault="00000000">
      <w:r>
        <w:rPr>
          <w:rFonts w:hint="eastAsia"/>
        </w:rPr>
        <w:t>必备知识</w:t>
      </w:r>
    </w:p>
    <w:p w14:paraId="06C61488" w14:textId="77777777" w:rsidR="001D4A06" w:rsidRDefault="00000000">
      <w:r>
        <w:rPr>
          <w:rFonts w:hint="eastAsia"/>
        </w:rPr>
        <w:t>介绍</w:t>
      </w:r>
    </w:p>
    <w:p w14:paraId="780E623F" w14:textId="77777777" w:rsidR="001D4A06" w:rsidRDefault="00000000">
      <w:r>
        <w:rPr>
          <w:rFonts w:hint="eastAsia"/>
        </w:rPr>
        <w:t>一、背景</w:t>
      </w:r>
    </w:p>
    <w:p w14:paraId="5ADBF79B" w14:textId="77777777" w:rsidR="001D4A06" w:rsidRDefault="00000000">
      <w:r>
        <w:rPr>
          <w:rFonts w:hint="eastAsia"/>
        </w:rPr>
        <w:t>二、</w:t>
      </w:r>
      <w:r>
        <w:rPr>
          <w:rFonts w:hint="eastAsia"/>
        </w:rPr>
        <w:t>GLM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框架</w:t>
      </w:r>
    </w:p>
    <w:p w14:paraId="43B6E4BA" w14:textId="77777777" w:rsidR="001D4A06" w:rsidRDefault="00000000">
      <w:r>
        <w:rPr>
          <w:rFonts w:hint="eastAsia"/>
        </w:rPr>
        <w:t xml:space="preserve">2.1 </w:t>
      </w:r>
      <w:r>
        <w:rPr>
          <w:rFonts w:hint="eastAsia"/>
        </w:rPr>
        <w:t>自回归空格填充任务</w:t>
      </w:r>
    </w:p>
    <w:p w14:paraId="5A71913B" w14:textId="77777777" w:rsidR="001D4A06" w:rsidRDefault="00000000">
      <w:r>
        <w:rPr>
          <w:rFonts w:hint="eastAsia"/>
        </w:rPr>
        <w:t xml:space="preserve">2.2 </w:t>
      </w:r>
      <w:r>
        <w:rPr>
          <w:rFonts w:hint="eastAsia"/>
        </w:rPr>
        <w:t>多目标预训练</w:t>
      </w:r>
    </w:p>
    <w:p w14:paraId="51DD6038" w14:textId="77777777" w:rsidR="001D4A06" w:rsidRDefault="00000000">
      <w:r>
        <w:rPr>
          <w:rFonts w:hint="eastAsia"/>
        </w:rPr>
        <w:t xml:space="preserve">2.3 </w:t>
      </w:r>
      <w:r>
        <w:rPr>
          <w:rFonts w:hint="eastAsia"/>
        </w:rPr>
        <w:t>模型结构</w:t>
      </w:r>
    </w:p>
    <w:p w14:paraId="34C131BD" w14:textId="77777777" w:rsidR="001D4A06" w:rsidRDefault="00000000">
      <w:r>
        <w:rPr>
          <w:rFonts w:hint="eastAsia"/>
        </w:rPr>
        <w:t>2.4 GLM</w:t>
      </w:r>
      <w:r>
        <w:rPr>
          <w:rFonts w:hint="eastAsia"/>
        </w:rPr>
        <w:t>微调</w:t>
      </w:r>
    </w:p>
    <w:p w14:paraId="729E00FD" w14:textId="77777777" w:rsidR="001D4A06" w:rsidRDefault="00000000">
      <w:r>
        <w:rPr>
          <w:rFonts w:hint="eastAsia"/>
        </w:rPr>
        <w:t xml:space="preserve">2.5 </w:t>
      </w:r>
      <w:r>
        <w:rPr>
          <w:rFonts w:hint="eastAsia"/>
        </w:rPr>
        <w:t>各主流模型对比</w:t>
      </w:r>
    </w:p>
    <w:p w14:paraId="3298E83E" w14:textId="77777777" w:rsidR="001D4A06" w:rsidRDefault="00000000">
      <w:r>
        <w:rPr>
          <w:rFonts w:hint="eastAsia"/>
        </w:rPr>
        <w:t>三、实验</w:t>
      </w:r>
    </w:p>
    <w:p w14:paraId="2F124F97" w14:textId="77777777" w:rsidR="001D4A06" w:rsidRDefault="00000000">
      <w:r>
        <w:rPr>
          <w:rFonts w:hint="eastAsia"/>
        </w:rPr>
        <w:t>reference</w:t>
      </w:r>
    </w:p>
    <w:p w14:paraId="6C842F1E" w14:textId="77777777" w:rsidR="001D4A06" w:rsidRDefault="00000000">
      <w:r>
        <w:rPr>
          <w:rFonts w:hint="eastAsia"/>
        </w:rPr>
        <w:t>欢迎关注公众号</w:t>
      </w:r>
      <w:r>
        <w:rPr>
          <w:rFonts w:hint="eastAsia"/>
        </w:rPr>
        <w:t xml:space="preserve">: </w:t>
      </w:r>
      <w:r>
        <w:rPr>
          <w:rFonts w:hint="eastAsia"/>
        </w:rPr>
        <w:t>『诗品算法』，禁止一切未经本人</w:t>
      </w:r>
      <w:r>
        <w:rPr>
          <w:rFonts w:hint="eastAsia"/>
        </w:rPr>
        <w:t>@</w:t>
      </w:r>
      <w:r>
        <w:rPr>
          <w:rFonts w:hint="eastAsia"/>
        </w:rPr>
        <w:t>琦</w:t>
      </w:r>
      <w:proofErr w:type="gramStart"/>
      <w:r>
        <w:rPr>
          <w:rFonts w:hint="eastAsia"/>
        </w:rPr>
        <w:t>琦</w:t>
      </w:r>
      <w:proofErr w:type="gramEnd"/>
      <w:r>
        <w:rPr>
          <w:rFonts w:hint="eastAsia"/>
        </w:rPr>
        <w:t>许可的转载。转载必须注明出处。</w:t>
      </w:r>
    </w:p>
    <w:p w14:paraId="261074E1" w14:textId="77777777" w:rsidR="001D4A06" w:rsidRDefault="00000000">
      <w:r>
        <w:t>引言</w:t>
      </w:r>
    </w:p>
    <w:p w14:paraId="6060B3A1" w14:textId="77777777" w:rsidR="001D4A06" w:rsidRDefault="00000000">
      <w:r>
        <w:rPr>
          <w:rFonts w:hint="eastAsia"/>
        </w:rPr>
        <w:t>之前笔者已经跟大家详细解析过</w:t>
      </w:r>
      <w:r>
        <w:rPr>
          <w:rFonts w:hint="eastAsia"/>
        </w:rPr>
        <w:t>OpenAI</w:t>
      </w:r>
      <w:r>
        <w:rPr>
          <w:rFonts w:hint="eastAsia"/>
        </w:rPr>
        <w:t>的</w:t>
      </w:r>
      <w:r>
        <w:rPr>
          <w:rFonts w:hint="eastAsia"/>
        </w:rPr>
        <w:t>GPT1</w:t>
      </w:r>
      <w:r>
        <w:rPr>
          <w:rFonts w:hint="eastAsia"/>
        </w:rPr>
        <w:t>～</w:t>
      </w:r>
      <w:r>
        <w:rPr>
          <w:rFonts w:hint="eastAsia"/>
        </w:rPr>
        <w:t>GPT3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InstructGPT</w:t>
      </w:r>
      <w:proofErr w:type="spellEnd"/>
      <w:r>
        <w:rPr>
          <w:rFonts w:hint="eastAsia"/>
        </w:rPr>
        <w:t>、</w:t>
      </w:r>
      <w:r>
        <w:rPr>
          <w:rFonts w:hint="eastAsia"/>
        </w:rPr>
        <w:t>ChatGPT</w:t>
      </w:r>
      <w:r>
        <w:rPr>
          <w:rFonts w:hint="eastAsia"/>
        </w:rPr>
        <w:t>，</w:t>
      </w:r>
      <w:r>
        <w:rPr>
          <w:rFonts w:hint="eastAsia"/>
        </w:rPr>
        <w:t>Anthropic</w:t>
      </w:r>
      <w:r>
        <w:rPr>
          <w:rFonts w:hint="eastAsia"/>
        </w:rPr>
        <w:t>的</w:t>
      </w:r>
      <w:r>
        <w:rPr>
          <w:rFonts w:hint="eastAsia"/>
        </w:rPr>
        <w:t>Claude</w:t>
      </w:r>
      <w:r>
        <w:rPr>
          <w:rFonts w:hint="eastAsia"/>
        </w:rPr>
        <w:t>。</w:t>
      </w:r>
      <w:proofErr w:type="gramStart"/>
      <w:r>
        <w:rPr>
          <w:rFonts w:hint="eastAsia"/>
        </w:rPr>
        <w:t>随着算力的</w:t>
      </w:r>
      <w:proofErr w:type="gramEnd"/>
      <w:r>
        <w:rPr>
          <w:rFonts w:hint="eastAsia"/>
        </w:rPr>
        <w:t>不断发展，模型容量也越来越大，但这些模型均未开源，走向了</w:t>
      </w:r>
      <w:r>
        <w:rPr>
          <w:rFonts w:hint="eastAsia"/>
        </w:rPr>
        <w:t>Close AI</w:t>
      </w:r>
      <w:r>
        <w:rPr>
          <w:rFonts w:hint="eastAsia"/>
        </w:rPr>
        <w:t>之路。不过即使开源，个体也很难玩转这些模型，计算资源（显卡）、数据集等都是困难。</w:t>
      </w:r>
    </w:p>
    <w:p w14:paraId="78D803CC" w14:textId="77777777" w:rsidR="001D4A06" w:rsidRDefault="00000000">
      <w:r>
        <w:rPr>
          <w:rFonts w:hint="eastAsia"/>
        </w:rPr>
        <w:t>在这样的背景下，国内外涌现出了一批开源模型，近期影响较大的有：</w:t>
      </w:r>
      <w:r>
        <w:rPr>
          <w:rFonts w:hint="eastAsia"/>
        </w:rPr>
        <w:t>Meta AI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、斯坦福基于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</w:t>
      </w:r>
      <w:r>
        <w:rPr>
          <w:rFonts w:hint="eastAsia"/>
        </w:rPr>
        <w:t>Alpaca</w:t>
      </w:r>
      <w:r>
        <w:rPr>
          <w:rFonts w:hint="eastAsia"/>
        </w:rPr>
        <w:t>、清华大学的</w:t>
      </w:r>
      <w:r>
        <w:rPr>
          <w:rFonts w:hint="eastAsia"/>
        </w:rPr>
        <w:t>GLM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ChatGLM</w:t>
      </w:r>
      <w:proofErr w:type="spellEnd"/>
      <w:r>
        <w:rPr>
          <w:rFonts w:hint="eastAsia"/>
        </w:rPr>
        <w:t>等。笔者最近将对这些模型的细节和论文进行详细解析。</w:t>
      </w:r>
    </w:p>
    <w:p w14:paraId="1216A0EC" w14:textId="77777777" w:rsidR="001D4A06" w:rsidRDefault="00000000">
      <w:r>
        <w:rPr>
          <w:rFonts w:hint="eastAsia"/>
        </w:rPr>
        <w:t>本文将对</w:t>
      </w:r>
      <w:r>
        <w:rPr>
          <w:rFonts w:hint="eastAsia"/>
        </w:rPr>
        <w:t>GLM</w:t>
      </w:r>
      <w:r>
        <w:rPr>
          <w:rFonts w:hint="eastAsia"/>
        </w:rPr>
        <w:t>结构进行深度剖析和底层原理解读。</w:t>
      </w:r>
    </w:p>
    <w:p w14:paraId="0928424C" w14:textId="77777777" w:rsidR="001D4A06" w:rsidRDefault="00000000">
      <w:r>
        <w:t>必备知识</w:t>
      </w:r>
    </w:p>
    <w:p w14:paraId="688418CD" w14:textId="77777777" w:rsidR="001D4A06" w:rsidRDefault="00000000">
      <w:r>
        <w:rPr>
          <w:rFonts w:hint="eastAsia"/>
        </w:rPr>
        <w:t>在阅读本系列文章之前，建议补充一些相关知识。若你之前未了解过</w:t>
      </w:r>
      <w:r>
        <w:rPr>
          <w:rFonts w:hint="eastAsia"/>
        </w:rPr>
        <w:t>GPT</w:t>
      </w:r>
      <w:r>
        <w:rPr>
          <w:rFonts w:hint="eastAsia"/>
        </w:rPr>
        <w:t>相关原理，可以参考以下的链接：</w:t>
      </w:r>
    </w:p>
    <w:p w14:paraId="2EB85D58" w14:textId="77777777" w:rsidR="001D4A06" w:rsidRDefault="00000000">
      <w:r>
        <w:rPr>
          <w:rFonts w:hint="eastAsia"/>
        </w:rPr>
        <w:t>GPT</w:t>
      </w:r>
      <w:r>
        <w:rPr>
          <w:rFonts w:hint="eastAsia"/>
        </w:rPr>
        <w:t>全家</w:t>
      </w:r>
      <w:proofErr w:type="gramStart"/>
      <w:r>
        <w:rPr>
          <w:rFonts w:hint="eastAsia"/>
        </w:rPr>
        <w:t>桶系列</w:t>
      </w:r>
      <w:proofErr w:type="gramEnd"/>
      <w:r>
        <w:rPr>
          <w:rFonts w:hint="eastAsia"/>
        </w:rPr>
        <w:t>——了解</w:t>
      </w:r>
      <w:r>
        <w:rPr>
          <w:rFonts w:hint="eastAsia"/>
        </w:rPr>
        <w:t>GPT</w:t>
      </w:r>
      <w:r>
        <w:rPr>
          <w:rFonts w:hint="eastAsia"/>
        </w:rPr>
        <w:t>的前世今生</w:t>
      </w:r>
    </w:p>
    <w:p w14:paraId="71E1CFE2" w14:textId="1AB447B9" w:rsidR="001D4A06" w:rsidRDefault="00000000">
      <w:hyperlink r:id="rId9" w:history="1"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琦</w:t>
        </w:r>
        <w:proofErr w:type="gramStart"/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琦</w:t>
        </w:r>
        <w:proofErr w:type="gramEnd"/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：[万字论文详解]媲美ChatGPT——Google支持的Anthropic推出</w:t>
        </w:r>
        <w:proofErr w:type="gramStart"/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”</w:t>
        </w:r>
        <w:proofErr w:type="gramEnd"/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更理性的Cl“</w:t>
        </w:r>
      </w:hyperlink>
    </w:p>
    <w:p w14:paraId="7EF105E9" w14:textId="77777777" w:rsidR="001D4A06" w:rsidRDefault="00000000">
      <w:hyperlink r:id="rId10" w:history="1"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琦</w:t>
        </w:r>
        <w:proofErr w:type="gramStart"/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琦</w:t>
        </w:r>
        <w:proofErr w:type="gramEnd"/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：揭开大型语言模型ChatGPT的神秘面纱</w:t>
        </w:r>
      </w:hyperlink>
    </w:p>
    <w:p w14:paraId="7F7CC2BD" w14:textId="77777777" w:rsidR="001D4A06" w:rsidRDefault="00000000">
      <w:hyperlink r:id="rId11" w:history="1"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琦</w:t>
        </w:r>
        <w:proofErr w:type="gramStart"/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琦</w:t>
        </w:r>
        <w:proofErr w:type="gramEnd"/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：InstructGPT论文精读——ChatGPT前身，从人类反馈中学习</w:t>
        </w:r>
      </w:hyperlink>
    </w:p>
    <w:p w14:paraId="7047B9AE" w14:textId="77777777" w:rsidR="001D4A06" w:rsidRDefault="00000000">
      <w:hyperlink r:id="rId12" w:history="1"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琦</w:t>
        </w:r>
        <w:proofErr w:type="gramStart"/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琦</w:t>
        </w:r>
        <w:proofErr w:type="gramEnd"/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：[万字长文]ChatGPT系列论文精读——大模型经典论文GPT1、GPT2、GPT3</w:t>
        </w:r>
      </w:hyperlink>
    </w:p>
    <w:p w14:paraId="0AAB2D25" w14:textId="77777777" w:rsidR="001D4A06" w:rsidRDefault="00000000">
      <w:hyperlink r:id="rId13" w:history="1"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琦</w:t>
        </w:r>
        <w:proofErr w:type="gramStart"/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琦</w:t>
        </w:r>
        <w:proofErr w:type="gramEnd"/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：一文读懂GPT家族和BERT的底层区别——自回归和自编码语言模型详解</w:t>
        </w:r>
      </w:hyperlink>
    </w:p>
    <w:p w14:paraId="63EF8B54" w14:textId="77777777" w:rsidR="001D4A06" w:rsidRDefault="00000000">
      <w:r>
        <w:t>介绍</w:t>
      </w:r>
    </w:p>
    <w:p w14:paraId="77C0F9C4" w14:textId="77777777" w:rsidR="001D4A06" w:rsidRDefault="00000000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"https://link.zhihu.com/?target=https://github.com/THUDM/ChatGLM-6B" \t "https://zhuanlan.zhihu.com/p/_blank"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4"/>
          <w:rFonts w:ascii="a" w:eastAsia="a" w:hAnsi="a" w:cs="a"/>
          <w:szCs w:val="0"/>
          <w:u w:val="none"/>
          <w:shd w:val="clear" w:color="auto" w:fill="FFFFFF"/>
        </w:rPr>
        <w:t>https://</w:t>
      </w:r>
      <w:r>
        <w:rPr>
          <w:rStyle w:val="a4"/>
          <w:rFonts w:ascii="微软雅黑" w:eastAsia="微软雅黑" w:hAnsi="微软雅黑" w:cs="微软雅黑" w:hint="eastAsia"/>
          <w:szCs w:val="27"/>
          <w:u w:val="none"/>
          <w:shd w:val="clear" w:color="auto" w:fill="FFFFFF"/>
        </w:rPr>
        <w:t>github.com/THUDM/ChatGL</w:t>
      </w:r>
      <w:r>
        <w:rPr>
          <w:rStyle w:val="a4"/>
          <w:rFonts w:ascii="a" w:eastAsia="a" w:hAnsi="a" w:cs="a"/>
          <w:szCs w:val="0"/>
          <w:u w:val="none"/>
          <w:shd w:val="clear" w:color="auto" w:fill="FFFFFF"/>
        </w:rPr>
        <w:t>M-6B</w:t>
      </w:r>
      <w:r>
        <w:rPr>
          <w:rFonts w:hint="eastAsia"/>
        </w:rPr>
        <w:fldChar w:fldCharType="end"/>
      </w:r>
    </w:p>
    <w:p w14:paraId="413AD5C1" w14:textId="77777777" w:rsidR="001D4A06" w:rsidRDefault="00000000">
      <w:r>
        <w:rPr>
          <w:rFonts w:hint="eastAsia"/>
        </w:rPr>
        <w:lastRenderedPageBreak/>
        <w:t>模型文件：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"https://link.zhihu.com/?target=https://huggingface.co/THUDM/chatglm-6b" \t "https://zhuanlan.zhihu.com/p/_blank"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4"/>
          <w:rFonts w:ascii="a" w:eastAsia="a" w:hAnsi="a" w:cs="a"/>
          <w:szCs w:val="0"/>
          <w:u w:val="none"/>
          <w:shd w:val="clear" w:color="auto" w:fill="FFFFFF"/>
        </w:rPr>
        <w:t>https://</w:t>
      </w:r>
      <w:r>
        <w:rPr>
          <w:rStyle w:val="a4"/>
          <w:rFonts w:ascii="微软雅黑" w:eastAsia="微软雅黑" w:hAnsi="微软雅黑" w:cs="微软雅黑" w:hint="eastAsia"/>
          <w:szCs w:val="27"/>
          <w:u w:val="none"/>
          <w:shd w:val="clear" w:color="auto" w:fill="FFFFFF"/>
        </w:rPr>
        <w:t>huggingface.co/THUDM/ch</w:t>
      </w:r>
      <w:r>
        <w:rPr>
          <w:rStyle w:val="a4"/>
          <w:rFonts w:ascii="a" w:eastAsia="a" w:hAnsi="a" w:cs="a"/>
          <w:szCs w:val="0"/>
          <w:u w:val="none"/>
          <w:shd w:val="clear" w:color="auto" w:fill="FFFFFF"/>
        </w:rPr>
        <w:t>atglm-6b</w:t>
      </w:r>
      <w:r>
        <w:rPr>
          <w:rFonts w:hint="eastAsia"/>
        </w:rPr>
        <w:fldChar w:fldCharType="end"/>
      </w:r>
    </w:p>
    <w:p w14:paraId="09272934" w14:textId="77777777" w:rsidR="001D4A06" w:rsidRDefault="00000000">
      <w:r>
        <w:rPr>
          <w:rFonts w:hint="eastAsia"/>
        </w:rPr>
        <w:t>博客：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"https://link.zhihu.com/?target=https://chatglm.cn/blog" \t "https://zhuanlan.zhihu.com/p/_blank"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4"/>
          <w:rFonts w:ascii="a" w:eastAsia="a" w:hAnsi="a" w:cs="a"/>
          <w:szCs w:val="0"/>
          <w:u w:val="none"/>
          <w:shd w:val="clear" w:color="auto" w:fill="FFFFFF"/>
        </w:rPr>
        <w:t>https://</w:t>
      </w:r>
      <w:r>
        <w:rPr>
          <w:rStyle w:val="a4"/>
          <w:rFonts w:ascii="微软雅黑" w:eastAsia="微软雅黑" w:hAnsi="微软雅黑" w:cs="微软雅黑" w:hint="eastAsia"/>
          <w:szCs w:val="27"/>
          <w:u w:val="none"/>
          <w:shd w:val="clear" w:color="auto" w:fill="FFFFFF"/>
        </w:rPr>
        <w:t>chatglm.cn/blog</w:t>
      </w:r>
      <w:r>
        <w:rPr>
          <w:rFonts w:hint="eastAsia"/>
        </w:rPr>
        <w:fldChar w:fldCharType="end"/>
      </w:r>
    </w:p>
    <w:p w14:paraId="3E646C6F" w14:textId="77777777" w:rsidR="001D4A06" w:rsidRDefault="00000000">
      <w:r>
        <w:rPr>
          <w:rFonts w:hint="eastAsia"/>
        </w:rPr>
        <w:t>论文：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"https://link.zhihu.com/?target=https://arxiv.org/pdf/2103.10360.pdf" \t "https://zhuanlan.zhihu.com/p/_blank"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4"/>
          <w:rFonts w:ascii="a" w:eastAsia="a" w:hAnsi="a" w:cs="a"/>
          <w:szCs w:val="0"/>
          <w:u w:val="none"/>
          <w:shd w:val="clear" w:color="auto" w:fill="FFFFFF"/>
        </w:rPr>
        <w:t>https://</w:t>
      </w:r>
      <w:r>
        <w:rPr>
          <w:rStyle w:val="a4"/>
          <w:rFonts w:ascii="微软雅黑" w:eastAsia="微软雅黑" w:hAnsi="微软雅黑" w:cs="微软雅黑" w:hint="eastAsia"/>
          <w:szCs w:val="27"/>
          <w:u w:val="none"/>
          <w:shd w:val="clear" w:color="auto" w:fill="FFFFFF"/>
        </w:rPr>
        <w:t>arxiv.org/pdf/2103.1036</w:t>
      </w:r>
      <w:r>
        <w:rPr>
          <w:rStyle w:val="a4"/>
          <w:rFonts w:ascii="a" w:eastAsia="a" w:hAnsi="a" w:cs="a"/>
          <w:szCs w:val="0"/>
          <w:u w:val="none"/>
          <w:shd w:val="clear" w:color="auto" w:fill="FFFFFF"/>
        </w:rPr>
        <w:t>0.pdf</w:t>
      </w:r>
      <w:r>
        <w:rPr>
          <w:rFonts w:hint="eastAsia"/>
        </w:rPr>
        <w:fldChar w:fldCharType="end"/>
      </w:r>
    </w:p>
    <w:p w14:paraId="2DA0AF2C" w14:textId="77777777" w:rsidR="001D4A06" w:rsidRDefault="00000000">
      <w:r>
        <w:rPr>
          <w:rFonts w:hint="eastAsia"/>
        </w:rPr>
        <w:t xml:space="preserve">ChatGLM-6B </w:t>
      </w:r>
      <w:r>
        <w:rPr>
          <w:rFonts w:hint="eastAsia"/>
        </w:rPr>
        <w:t>是一个开源的、支持中英双语的对话语言模型，基于</w:t>
      </w:r>
      <w:r>
        <w:rPr>
          <w:rFonts w:hint="eastAsia"/>
        </w:rPr>
        <w:t xml:space="preserve"> General Language Model (GLM) </w:t>
      </w:r>
      <w:r>
        <w:rPr>
          <w:rFonts w:hint="eastAsia"/>
        </w:rPr>
        <w:t>架构，具有</w:t>
      </w:r>
      <w:r>
        <w:rPr>
          <w:rFonts w:hint="eastAsia"/>
        </w:rPr>
        <w:t xml:space="preserve"> 62 </w:t>
      </w:r>
      <w:r>
        <w:rPr>
          <w:rFonts w:hint="eastAsia"/>
        </w:rPr>
        <w:t>亿参数。</w:t>
      </w:r>
      <w:r>
        <w:rPr>
          <w:rFonts w:hint="eastAsia"/>
        </w:rPr>
        <w:t xml:space="preserve">ChatGLM-6B </w:t>
      </w:r>
      <w:r>
        <w:rPr>
          <w:rFonts w:hint="eastAsia"/>
        </w:rPr>
        <w:t>使用了和</w:t>
      </w:r>
      <w:r>
        <w:rPr>
          <w:rFonts w:hint="eastAsia"/>
        </w:rPr>
        <w:t xml:space="preserve"> ChatGPT </w:t>
      </w:r>
      <w:r>
        <w:rPr>
          <w:rFonts w:hint="eastAsia"/>
        </w:rPr>
        <w:t>相似的技术，针对中文问答和对话进行了优化。经过约</w:t>
      </w:r>
      <w:r>
        <w:rPr>
          <w:rFonts w:hint="eastAsia"/>
        </w:rPr>
        <w:t xml:space="preserve"> 1T </w:t>
      </w:r>
      <w:r>
        <w:rPr>
          <w:rFonts w:hint="eastAsia"/>
        </w:rPr>
        <w:t>标识符的中英双语训练，辅以监督微调、反馈自助、人类反馈强化学习等技术的加持，</w:t>
      </w:r>
      <w:r>
        <w:rPr>
          <w:rFonts w:hint="eastAsia"/>
        </w:rPr>
        <w:t xml:space="preserve">62 </w:t>
      </w:r>
      <w:r>
        <w:rPr>
          <w:rFonts w:hint="eastAsia"/>
        </w:rPr>
        <w:t>亿参数的</w:t>
      </w:r>
      <w:r>
        <w:rPr>
          <w:rFonts w:hint="eastAsia"/>
        </w:rPr>
        <w:t xml:space="preserve"> ChatGLM-6B </w:t>
      </w:r>
      <w:r>
        <w:rPr>
          <w:rFonts w:hint="eastAsia"/>
        </w:rPr>
        <w:t>已经能生成相当符合人类偏好的回答。</w:t>
      </w:r>
    </w:p>
    <w:p w14:paraId="086D0474" w14:textId="77777777" w:rsidR="001D4A06" w:rsidRDefault="00000000">
      <w:r>
        <w:rPr>
          <w:rFonts w:hint="eastAsia"/>
        </w:rPr>
        <w:t>为了方便下游开发者针对自己的应用场景定制模型，</w:t>
      </w:r>
      <w:r>
        <w:rPr>
          <w:rFonts w:hint="eastAsia"/>
        </w:rPr>
        <w:t>GLM</w:t>
      </w:r>
      <w:r>
        <w:rPr>
          <w:rFonts w:hint="eastAsia"/>
        </w:rPr>
        <w:t>同时实现了基于</w:t>
      </w:r>
      <w:r>
        <w:rPr>
          <w:rFonts w:hint="eastAsia"/>
        </w:rPr>
        <w:t xml:space="preserve"> P-Tuning v2 </w:t>
      </w:r>
      <w:r>
        <w:rPr>
          <w:rFonts w:hint="eastAsia"/>
        </w:rPr>
        <w:t>的高效参数微调方法，</w:t>
      </w:r>
      <w:r>
        <w:rPr>
          <w:rFonts w:hint="eastAsia"/>
        </w:rPr>
        <w:t xml:space="preserve">INT4 </w:t>
      </w:r>
      <w:r>
        <w:rPr>
          <w:rFonts w:hint="eastAsia"/>
        </w:rPr>
        <w:t>量化级别下最低只需</w:t>
      </w:r>
      <w:r>
        <w:rPr>
          <w:rFonts w:hint="eastAsia"/>
        </w:rPr>
        <w:t xml:space="preserve"> 7GB </w:t>
      </w:r>
      <w:proofErr w:type="gramStart"/>
      <w:r>
        <w:rPr>
          <w:rFonts w:hint="eastAsia"/>
        </w:rPr>
        <w:t>显存即可</w:t>
      </w:r>
      <w:proofErr w:type="gramEnd"/>
      <w:r>
        <w:rPr>
          <w:rFonts w:hint="eastAsia"/>
        </w:rPr>
        <w:t>启动微调。下面进入正题。</w:t>
      </w:r>
    </w:p>
    <w:p w14:paraId="595084F8" w14:textId="77777777" w:rsidR="001D4A06" w:rsidRDefault="00000000">
      <w:r>
        <w:t>一、背景</w:t>
      </w:r>
    </w:p>
    <w:p w14:paraId="010A0C18" w14:textId="77777777" w:rsidR="001D4A06" w:rsidRDefault="00000000">
      <w:r>
        <w:rPr>
          <w:rFonts w:hint="eastAsia"/>
        </w:rPr>
        <w:t>前文已经明确阐述了时下主流的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框架及其区别。主要有三种：</w:t>
      </w:r>
    </w:p>
    <w:p w14:paraId="797E9AB4" w14:textId="77777777" w:rsidR="001D4A06" w:rsidRDefault="000000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autoregressive</w:t>
      </w:r>
      <w:r>
        <w:rPr>
          <w:rFonts w:hint="eastAsia"/>
        </w:rPr>
        <w:t>自回归模型（</w:t>
      </w:r>
      <w:r>
        <w:rPr>
          <w:rFonts w:hint="eastAsia"/>
        </w:rPr>
        <w:t>AR</w:t>
      </w:r>
      <w:r>
        <w:rPr>
          <w:rFonts w:hint="eastAsia"/>
        </w:rPr>
        <w:t>模型）：代表作</w:t>
      </w:r>
      <w:r>
        <w:rPr>
          <w:rFonts w:hint="eastAsia"/>
        </w:rPr>
        <w:t>GPT</w:t>
      </w:r>
      <w:r>
        <w:rPr>
          <w:rFonts w:hint="eastAsia"/>
        </w:rPr>
        <w:t>。本质上是一个</w:t>
      </w:r>
      <w:r>
        <w:rPr>
          <w:rFonts w:hint="eastAsia"/>
        </w:rPr>
        <w:t>left-to-right</w:t>
      </w:r>
      <w:r>
        <w:rPr>
          <w:rFonts w:hint="eastAsia"/>
        </w:rPr>
        <w:t>的语言模型。通常用于生成式任务，在长文本生成方面取得了巨大的成功，比如自然语言生成（</w:t>
      </w:r>
      <w:r>
        <w:rPr>
          <w:rFonts w:hint="eastAsia"/>
        </w:rPr>
        <w:t>NLG</w:t>
      </w:r>
      <w:r>
        <w:rPr>
          <w:rFonts w:hint="eastAsia"/>
        </w:rPr>
        <w:t>）领域的任务：摘要、翻译或抽象问答。当扩展到十亿级别参数时，表现出了少样本学习能力。缺点是单向注意力机制，在</w:t>
      </w:r>
      <w:r>
        <w:rPr>
          <w:rFonts w:hint="eastAsia"/>
        </w:rPr>
        <w:t>NLU</w:t>
      </w:r>
      <w:r>
        <w:rPr>
          <w:rFonts w:hint="eastAsia"/>
        </w:rPr>
        <w:t>任务中，无法完全捕捉上下文的依赖关系。</w:t>
      </w:r>
    </w:p>
    <w:p w14:paraId="0901EF1F" w14:textId="77777777" w:rsidR="001D4A06" w:rsidRDefault="0000000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autoencoding</w:t>
      </w:r>
      <w:r>
        <w:rPr>
          <w:rFonts w:hint="eastAsia"/>
        </w:rPr>
        <w:t>自编码模型（</w:t>
      </w:r>
      <w:r>
        <w:rPr>
          <w:rFonts w:hint="eastAsia"/>
        </w:rPr>
        <w:t>AE</w:t>
      </w:r>
      <w:r>
        <w:rPr>
          <w:rFonts w:hint="eastAsia"/>
        </w:rPr>
        <w:t>模型）：代表作</w:t>
      </w:r>
      <w:r>
        <w:rPr>
          <w:rFonts w:hint="eastAsia"/>
        </w:rPr>
        <w:t>BERT</w:t>
      </w:r>
      <w:r>
        <w:rPr>
          <w:rFonts w:hint="eastAsia"/>
        </w:rPr>
        <w:t>。是通过某个降噪目标（比如</w:t>
      </w:r>
      <w:r>
        <w:rPr>
          <w:rFonts w:hint="eastAsia"/>
        </w:rPr>
        <w:t>MLM</w:t>
      </w:r>
      <w:r>
        <w:rPr>
          <w:rFonts w:hint="eastAsia"/>
        </w:rPr>
        <w:t>）训练的双向文本编码器。编码器会产出适用于</w:t>
      </w:r>
      <w:r>
        <w:rPr>
          <w:rFonts w:hint="eastAsia"/>
        </w:rPr>
        <w:t>NLU</w:t>
      </w:r>
      <w:r>
        <w:rPr>
          <w:rFonts w:hint="eastAsia"/>
        </w:rPr>
        <w:t>任务的上下文表示，但无法直接用于文本生成。</w:t>
      </w:r>
    </w:p>
    <w:p w14:paraId="2A3F1D5A" w14:textId="77777777" w:rsidR="001D4A06" w:rsidRDefault="0000000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encoder-decoder</w:t>
      </w:r>
      <w:r>
        <w:rPr>
          <w:rFonts w:hint="eastAsia"/>
        </w:rPr>
        <w:t>（</w:t>
      </w:r>
      <w:r>
        <w:rPr>
          <w:rFonts w:hint="eastAsia"/>
        </w:rPr>
        <w:t>Seq2seq</w:t>
      </w:r>
      <w:r>
        <w:rPr>
          <w:rFonts w:hint="eastAsia"/>
        </w:rPr>
        <w:t>模型）：代表作</w:t>
      </w:r>
      <w:r>
        <w:rPr>
          <w:rFonts w:hint="eastAsia"/>
        </w:rPr>
        <w:t>T5</w:t>
      </w:r>
      <w:r>
        <w:rPr>
          <w:rFonts w:hint="eastAsia"/>
        </w:rPr>
        <w:t>。采用双向注意力机制，通常用于条件生成任务，比如文本摘要、机器翻译等。</w:t>
      </w:r>
    </w:p>
    <w:p w14:paraId="5255DC29" w14:textId="77777777" w:rsidR="001D4A06" w:rsidRDefault="00000000">
      <w:r>
        <w:rPr>
          <w:rFonts w:hint="eastAsia"/>
        </w:rPr>
        <w:t>三种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框架各有利弊，没有一种框架在以下三种领域的表现最佳：自然语言理解（</w:t>
      </w:r>
      <w:r>
        <w:rPr>
          <w:rFonts w:hint="eastAsia"/>
        </w:rPr>
        <w:t>NLU</w:t>
      </w:r>
      <w:r>
        <w:rPr>
          <w:rFonts w:hint="eastAsia"/>
        </w:rPr>
        <w:t>）、无条件生成以及条件生成。</w:t>
      </w:r>
      <w:r>
        <w:rPr>
          <w:rFonts w:hint="eastAsia"/>
        </w:rPr>
        <w:t>T5</w:t>
      </w:r>
      <w:r>
        <w:rPr>
          <w:rFonts w:hint="eastAsia"/>
        </w:rPr>
        <w:t>曾经尝试使用</w:t>
      </w:r>
      <w:r>
        <w:rPr>
          <w:rFonts w:hint="eastAsia"/>
        </w:rPr>
        <w:t>MTL</w:t>
      </w:r>
      <w:r>
        <w:rPr>
          <w:rFonts w:hint="eastAsia"/>
        </w:rPr>
        <w:t>的方式统一上述框架，然而自编码和自回归目标天然存在差异，简单的融合自然无法继承各个框架的优点。</w:t>
      </w:r>
    </w:p>
    <w:p w14:paraId="42EC0243" w14:textId="77777777" w:rsidR="001D4A06" w:rsidRDefault="00000000">
      <w:r>
        <w:rPr>
          <w:rFonts w:hint="eastAsia"/>
        </w:rPr>
        <w:t>在这个天下三分的僵持局面下，</w:t>
      </w:r>
      <w:r>
        <w:rPr>
          <w:rFonts w:hint="eastAsia"/>
        </w:rPr>
        <w:t>GLM</w:t>
      </w:r>
      <w:r>
        <w:rPr>
          <w:rFonts w:hint="eastAsia"/>
        </w:rPr>
        <w:t>诞生了。</w:t>
      </w:r>
    </w:p>
    <w:p w14:paraId="731F975C" w14:textId="77777777" w:rsidR="001D4A06" w:rsidRDefault="00000000">
      <w:r>
        <w:rPr>
          <w:rFonts w:hint="eastAsia"/>
        </w:rPr>
        <w:t>GLM</w:t>
      </w:r>
      <w:r>
        <w:rPr>
          <w:rFonts w:hint="eastAsia"/>
        </w:rPr>
        <w:t>模型基于</w:t>
      </w:r>
      <w:r>
        <w:rPr>
          <w:rFonts w:hint="eastAsia"/>
        </w:rPr>
        <w:t>autoregressive blank infilling</w:t>
      </w:r>
      <w:r>
        <w:rPr>
          <w:rFonts w:hint="eastAsia"/>
        </w:rPr>
        <w:t>方法，结合了上述三种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模型的思想。</w:t>
      </w:r>
    </w:p>
    <w:p w14:paraId="1DFE8827" w14:textId="77777777" w:rsidR="001D4A06" w:rsidRDefault="00000000">
      <w:r>
        <w:t>二、</w:t>
      </w:r>
      <w:r>
        <w:t>GLM</w:t>
      </w:r>
      <w:proofErr w:type="gramStart"/>
      <w:r>
        <w:t>预训练</w:t>
      </w:r>
      <w:proofErr w:type="gramEnd"/>
      <w:r>
        <w:t>框架</w:t>
      </w:r>
    </w:p>
    <w:p w14:paraId="48BA1104" w14:textId="77777777" w:rsidR="001D4A06" w:rsidRDefault="00000000">
      <w:r>
        <w:rPr>
          <w:rFonts w:hint="eastAsia"/>
        </w:rPr>
        <w:t>GLM</w:t>
      </w:r>
      <w:r>
        <w:rPr>
          <w:rFonts w:hint="eastAsia"/>
        </w:rPr>
        <w:t>有什么特点？又是如何将其他框架的优势巧妙融合的呢？</w:t>
      </w:r>
    </w:p>
    <w:p w14:paraId="252B9FEB" w14:textId="77777777" w:rsidR="001D4A06" w:rsidRDefault="00000000">
      <w:r>
        <w:rPr>
          <w:rFonts w:hint="eastAsia"/>
        </w:rPr>
        <w:t>1</w:t>
      </w:r>
      <w:r>
        <w:rPr>
          <w:rFonts w:hint="eastAsia"/>
        </w:rPr>
        <w:t>、自编码思想：在输入文本中，随机删除连续的</w:t>
      </w:r>
      <w:r>
        <w:rPr>
          <w:rFonts w:hint="eastAsia"/>
        </w:rPr>
        <w:t>tokens</w:t>
      </w:r>
      <w:r>
        <w:rPr>
          <w:rFonts w:hint="eastAsia"/>
        </w:rPr>
        <w:t>。</w:t>
      </w:r>
    </w:p>
    <w:p w14:paraId="15A2CF91" w14:textId="77777777" w:rsidR="001D4A06" w:rsidRDefault="00000000">
      <w:r>
        <w:rPr>
          <w:rFonts w:hint="eastAsia"/>
        </w:rPr>
        <w:t>2</w:t>
      </w:r>
      <w:r>
        <w:rPr>
          <w:rFonts w:hint="eastAsia"/>
        </w:rPr>
        <w:t>、自回归思想：顺序重建连续</w:t>
      </w:r>
      <w:r>
        <w:rPr>
          <w:rFonts w:hint="eastAsia"/>
        </w:rPr>
        <w:t>tokens</w:t>
      </w:r>
      <w:r>
        <w:rPr>
          <w:rFonts w:hint="eastAsia"/>
        </w:rPr>
        <w:t>。在使用自回归方式预测缺失</w:t>
      </w:r>
      <w:r>
        <w:rPr>
          <w:rFonts w:hint="eastAsia"/>
        </w:rPr>
        <w:t>tokens</w:t>
      </w:r>
      <w:r>
        <w:rPr>
          <w:rFonts w:hint="eastAsia"/>
        </w:rPr>
        <w:t>时，模型既可以访问</w:t>
      </w:r>
      <w:r>
        <w:rPr>
          <w:rFonts w:hint="eastAsia"/>
        </w:rPr>
        <w:t>corrupted</w:t>
      </w:r>
      <w:r>
        <w:rPr>
          <w:rFonts w:hint="eastAsia"/>
        </w:rPr>
        <w:t>文本，又可以访问之前已经被预测的</w:t>
      </w:r>
      <w:r>
        <w:rPr>
          <w:rFonts w:hint="eastAsia"/>
        </w:rPr>
        <w:t>spans</w:t>
      </w:r>
      <w:r>
        <w:rPr>
          <w:rFonts w:hint="eastAsia"/>
        </w:rPr>
        <w:t>。</w:t>
      </w:r>
    </w:p>
    <w:p w14:paraId="2201B54F" w14:textId="77777777" w:rsidR="001D4A06" w:rsidRDefault="0000000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span shuffling + </w:t>
      </w:r>
      <w:r>
        <w:rPr>
          <w:rFonts w:hint="eastAsia"/>
        </w:rPr>
        <w:t>二维位置编码技术。</w:t>
      </w:r>
    </w:p>
    <w:p w14:paraId="3695640D" w14:textId="77777777" w:rsidR="001D4A06" w:rsidRDefault="00000000">
      <w:r>
        <w:rPr>
          <w:rFonts w:hint="eastAsia"/>
        </w:rPr>
        <w:t>4</w:t>
      </w:r>
      <w:r>
        <w:rPr>
          <w:rFonts w:hint="eastAsia"/>
        </w:rPr>
        <w:t>、通过改变缺失</w:t>
      </w:r>
      <w:r>
        <w:rPr>
          <w:rFonts w:hint="eastAsia"/>
        </w:rPr>
        <w:t>spans</w:t>
      </w:r>
      <w:r>
        <w:rPr>
          <w:rFonts w:hint="eastAsia"/>
        </w:rPr>
        <w:t>的数量和长度，自回归空格填充目标可以为条件生成以及无条件生成任务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语言模型。</w:t>
      </w:r>
    </w:p>
    <w:p w14:paraId="1C2C2416" w14:textId="77777777" w:rsidR="001D4A06" w:rsidRDefault="00000000">
      <w:r>
        <w:t xml:space="preserve">2.1 </w:t>
      </w:r>
      <w:r>
        <w:t>自回归空格填充任务</w:t>
      </w:r>
    </w:p>
    <w:p w14:paraId="64711FE7" w14:textId="77777777" w:rsidR="001D4A06" w:rsidRDefault="00000000">
      <w:r>
        <w:rPr>
          <w:rFonts w:hint="eastAsia"/>
        </w:rPr>
        <w:t>给定一个输入文本</w:t>
      </w:r>
      <w:r>
        <w:rPr>
          <w:rFonts w:hint="eastAsia"/>
        </w:rPr>
        <w:t> x=[x_1,...</w:t>
      </w:r>
      <w:proofErr w:type="spellStart"/>
      <w:r>
        <w:rPr>
          <w:rFonts w:hint="eastAsia"/>
        </w:rPr>
        <w:t>x_n</w:t>
      </w:r>
      <w:proofErr w:type="spellEnd"/>
      <w:r>
        <w:rPr>
          <w:rFonts w:hint="eastAsia"/>
        </w:rPr>
        <w:t>] </w:t>
      </w:r>
      <w:r>
        <w:rPr>
          <w:rFonts w:hint="eastAsia"/>
        </w:rPr>
        <w:t>，可以采样得到多个文本</w:t>
      </w:r>
      <w:r>
        <w:rPr>
          <w:rFonts w:hint="eastAsia"/>
        </w:rPr>
        <w:t>spans \{s_1,...</w:t>
      </w:r>
      <w:proofErr w:type="spellStart"/>
      <w:r>
        <w:rPr>
          <w:rFonts w:hint="eastAsia"/>
        </w:rPr>
        <w:t>s_m</w:t>
      </w:r>
      <w:proofErr w:type="spellEnd"/>
      <w:r>
        <w:rPr>
          <w:rFonts w:hint="eastAsia"/>
        </w:rPr>
        <w:t>\} </w:t>
      </w:r>
      <w:r>
        <w:rPr>
          <w:rFonts w:hint="eastAsia"/>
        </w:rPr>
        <w:t>。为了充分捕捉各</w:t>
      </w:r>
      <w:r>
        <w:rPr>
          <w:rFonts w:hint="eastAsia"/>
        </w:rPr>
        <w:t>spans</w:t>
      </w:r>
      <w:r>
        <w:rPr>
          <w:rFonts w:hint="eastAsia"/>
        </w:rPr>
        <w:t>之间的相互依赖关系，可以对</w:t>
      </w:r>
      <w:r>
        <w:rPr>
          <w:rFonts w:hint="eastAsia"/>
        </w:rPr>
        <w:t>spans</w:t>
      </w:r>
      <w:r>
        <w:rPr>
          <w:rFonts w:hint="eastAsia"/>
        </w:rPr>
        <w:t>的顺序进行随机排列，得到所有可能的排列集合</w:t>
      </w:r>
      <w:r>
        <w:rPr>
          <w:rFonts w:hint="eastAsia"/>
        </w:rPr>
        <w:t> </w:t>
      </w:r>
      <w:proofErr w:type="spellStart"/>
      <w:r>
        <w:rPr>
          <w:rFonts w:hint="eastAsia"/>
        </w:rPr>
        <w:t>Z_m</w:t>
      </w:r>
      <w:proofErr w:type="spellEnd"/>
      <w:r>
        <w:rPr>
          <w:rFonts w:hint="eastAsia"/>
        </w:rPr>
        <w:t> </w:t>
      </w:r>
      <w:r>
        <w:rPr>
          <w:rFonts w:hint="eastAsia"/>
        </w:rPr>
        <w:t>，其中：</w:t>
      </w:r>
      <w:r>
        <w:rPr>
          <w:rFonts w:hint="eastAsia"/>
        </w:rPr>
        <w:t> S_{z&lt;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}=[s_{z_1}, ..., s_{z{_{i-1}}}] </w:t>
      </w:r>
      <w:r>
        <w:rPr>
          <w:rFonts w:hint="eastAsia"/>
        </w:rPr>
        <w:t>。所以预训练目标很清晰：</w:t>
      </w:r>
    </w:p>
    <w:p w14:paraId="62E1DECC" w14:textId="77777777" w:rsidR="001D4A06" w:rsidRDefault="001D4A06"/>
    <w:p w14:paraId="0E2D17F2" w14:textId="77777777" w:rsidR="001D4A06" w:rsidRDefault="00000000">
      <w:r>
        <w:rPr>
          <w:rFonts w:hint="eastAsia"/>
        </w:rPr>
        <w:t>GLM</w:t>
      </w:r>
      <w:r>
        <w:rPr>
          <w:rFonts w:hint="eastAsia"/>
        </w:rPr>
        <w:t>自回归空格填充任务的技术细节：</w:t>
      </w:r>
    </w:p>
    <w:p w14:paraId="72FC5E9A" w14:textId="77777777" w:rsidR="001D4A06" w:rsidRDefault="00000000">
      <w:r>
        <w:rPr>
          <w:rFonts w:hint="eastAsia"/>
        </w:rPr>
        <w:t>1</w:t>
      </w:r>
      <w:r>
        <w:rPr>
          <w:rFonts w:hint="eastAsia"/>
        </w:rPr>
        <w:t>、输入</w:t>
      </w:r>
      <w:r>
        <w:rPr>
          <w:rFonts w:hint="eastAsia"/>
        </w:rPr>
        <w:t>x</w:t>
      </w:r>
      <w:r>
        <w:rPr>
          <w:rFonts w:hint="eastAsia"/>
        </w:rPr>
        <w:t>可以被分成两部分：</w:t>
      </w:r>
      <w:r>
        <w:rPr>
          <w:rFonts w:hint="eastAsia"/>
        </w:rPr>
        <w:t>Part A</w:t>
      </w:r>
      <w:r>
        <w:rPr>
          <w:rFonts w:hint="eastAsia"/>
        </w:rPr>
        <w:t>是被损坏的文本</w:t>
      </w:r>
      <w:r>
        <w:rPr>
          <w:rFonts w:hint="eastAsia"/>
        </w:rPr>
        <w:t> x_{corrupt} </w:t>
      </w:r>
      <w:r>
        <w:rPr>
          <w:rFonts w:hint="eastAsia"/>
        </w:rPr>
        <w:t>，</w:t>
      </w:r>
      <w:r>
        <w:rPr>
          <w:rFonts w:hint="eastAsia"/>
        </w:rPr>
        <w:t>Part B</w:t>
      </w:r>
      <w:r>
        <w:rPr>
          <w:rFonts w:hint="eastAsia"/>
        </w:rPr>
        <w:t>由</w:t>
      </w:r>
      <w:r>
        <w:rPr>
          <w:rFonts w:hint="eastAsia"/>
        </w:rPr>
        <w:t>masked spans</w:t>
      </w:r>
      <w:r>
        <w:rPr>
          <w:rFonts w:hint="eastAsia"/>
        </w:rPr>
        <w:lastRenderedPageBreak/>
        <w:t>组成。假设原始输入文本是</w:t>
      </w:r>
      <w:r>
        <w:rPr>
          <w:rFonts w:hint="eastAsia"/>
        </w:rPr>
        <w:t>[x1, x2, x3, x4, x5, x6]</w:t>
      </w:r>
      <w:r>
        <w:rPr>
          <w:rFonts w:hint="eastAsia"/>
        </w:rPr>
        <w:t>，采样的两个文本片段是</w:t>
      </w:r>
      <w:r>
        <w:rPr>
          <w:rFonts w:hint="eastAsia"/>
        </w:rPr>
        <w:t>[x3]</w:t>
      </w:r>
      <w:r>
        <w:rPr>
          <w:rFonts w:hint="eastAsia"/>
        </w:rPr>
        <w:t>以及</w:t>
      </w:r>
      <w:r>
        <w:rPr>
          <w:rFonts w:hint="eastAsia"/>
        </w:rPr>
        <w:t>[x5, x6]</w:t>
      </w:r>
      <w:r>
        <w:rPr>
          <w:rFonts w:hint="eastAsia"/>
        </w:rPr>
        <w:t>。那么</w:t>
      </w:r>
      <w:r>
        <w:rPr>
          <w:rFonts w:hint="eastAsia"/>
        </w:rPr>
        <w:t>mask</w:t>
      </w:r>
      <w:r>
        <w:rPr>
          <w:rFonts w:hint="eastAsia"/>
        </w:rPr>
        <w:t>后的文本序列是：</w:t>
      </w:r>
      <w:r>
        <w:rPr>
          <w:rFonts w:hint="eastAsia"/>
        </w:rPr>
        <w:t>x1, x2, [M], x4, [M]</w:t>
      </w:r>
      <w:r>
        <w:rPr>
          <w:rFonts w:hint="eastAsia"/>
        </w:rPr>
        <w:t>，即</w:t>
      </w:r>
      <w:r>
        <w:rPr>
          <w:rFonts w:hint="eastAsia"/>
        </w:rPr>
        <w:t>Part A</w:t>
      </w:r>
      <w:r>
        <w:rPr>
          <w:rFonts w:hint="eastAsia"/>
        </w:rPr>
        <w:t>；同时我们需要对</w:t>
      </w:r>
      <w:r>
        <w:rPr>
          <w:rFonts w:hint="eastAsia"/>
        </w:rPr>
        <w:t>Part B</w:t>
      </w:r>
      <w:r>
        <w:rPr>
          <w:rFonts w:hint="eastAsia"/>
        </w:rPr>
        <w:t>的片段进行</w:t>
      </w:r>
      <w:r>
        <w:rPr>
          <w:rFonts w:hint="eastAsia"/>
        </w:rPr>
        <w:t>shuffle</w:t>
      </w:r>
      <w:r>
        <w:rPr>
          <w:rFonts w:hint="eastAsia"/>
        </w:rPr>
        <w:t>。每个片段使用</w:t>
      </w:r>
      <w:r>
        <w:rPr>
          <w:rFonts w:hint="eastAsia"/>
        </w:rPr>
        <w:t>[S]</w:t>
      </w:r>
      <w:r>
        <w:rPr>
          <w:rFonts w:hint="eastAsia"/>
        </w:rPr>
        <w:t>填充在开头作为输入，使用</w:t>
      </w:r>
      <w:r>
        <w:rPr>
          <w:rFonts w:hint="eastAsia"/>
        </w:rPr>
        <w:t>[E]</w:t>
      </w:r>
      <w:r>
        <w:rPr>
          <w:rFonts w:hint="eastAsia"/>
        </w:rPr>
        <w:t>填充在末尾作为输出。</w:t>
      </w:r>
    </w:p>
    <w:p w14:paraId="56C622EB" w14:textId="77777777" w:rsidR="001D4A06" w:rsidRDefault="00000000">
      <w:r>
        <w:rPr>
          <w:rFonts w:hint="eastAsia"/>
        </w:rPr>
        <w:t>2</w:t>
      </w:r>
      <w:r>
        <w:rPr>
          <w:rFonts w:hint="eastAsia"/>
        </w:rPr>
        <w:t>、二维位置编码：</w:t>
      </w:r>
      <w:r>
        <w:rPr>
          <w:rFonts w:hint="eastAsia"/>
        </w:rPr>
        <w:t>Transformer</w:t>
      </w:r>
      <w:r>
        <w:rPr>
          <w:rFonts w:hint="eastAsia"/>
        </w:rPr>
        <w:t>使用位置编码来标记</w:t>
      </w:r>
      <w:r>
        <w:rPr>
          <w:rFonts w:hint="eastAsia"/>
        </w:rPr>
        <w:t>tokens</w:t>
      </w:r>
      <w:r>
        <w:rPr>
          <w:rFonts w:hint="eastAsia"/>
        </w:rPr>
        <w:t>中的绝对和相对位置。在</w:t>
      </w:r>
      <w:r>
        <w:rPr>
          <w:rFonts w:hint="eastAsia"/>
        </w:rPr>
        <w:t>GLM</w:t>
      </w:r>
      <w:r>
        <w:rPr>
          <w:rFonts w:hint="eastAsia"/>
        </w:rPr>
        <w:t>中，使用二维位置编码，第一个位置</w:t>
      </w:r>
      <w:r>
        <w:rPr>
          <w:rFonts w:hint="eastAsia"/>
        </w:rPr>
        <w:t>id</w:t>
      </w:r>
      <w:r>
        <w:rPr>
          <w:rFonts w:hint="eastAsia"/>
        </w:rPr>
        <w:t>用来标记</w:t>
      </w:r>
      <w:r>
        <w:rPr>
          <w:rFonts w:hint="eastAsia"/>
        </w:rPr>
        <w:t>Part A</w:t>
      </w:r>
      <w:r>
        <w:rPr>
          <w:rFonts w:hint="eastAsia"/>
        </w:rPr>
        <w:t>中的位置，第二个位置</w:t>
      </w:r>
      <w:r>
        <w:rPr>
          <w:rFonts w:hint="eastAsia"/>
        </w:rPr>
        <w:t>id</w:t>
      </w:r>
      <w:r>
        <w:rPr>
          <w:rFonts w:hint="eastAsia"/>
        </w:rPr>
        <w:t>用来表示跨度内部的相对位置。这两个位置</w:t>
      </w:r>
      <w:r>
        <w:rPr>
          <w:rFonts w:hint="eastAsia"/>
        </w:rPr>
        <w:t>id</w:t>
      </w:r>
      <w:r>
        <w:rPr>
          <w:rFonts w:hint="eastAsia"/>
        </w:rPr>
        <w:t>会通过</w:t>
      </w:r>
      <w:r>
        <w:rPr>
          <w:rFonts w:hint="eastAsia"/>
        </w:rPr>
        <w:t>embedding</w:t>
      </w:r>
      <w:r>
        <w:rPr>
          <w:rFonts w:hint="eastAsia"/>
        </w:rPr>
        <w:t>表被投影为两个向量，最终都会被加入到输入</w:t>
      </w:r>
      <w:r>
        <w:rPr>
          <w:rFonts w:hint="eastAsia"/>
        </w:rPr>
        <w:t>token</w:t>
      </w:r>
      <w:r>
        <w:rPr>
          <w:rFonts w:hint="eastAsia"/>
        </w:rPr>
        <w:t>的</w:t>
      </w:r>
      <w:r>
        <w:rPr>
          <w:rFonts w:hint="eastAsia"/>
        </w:rPr>
        <w:t>embedding</w:t>
      </w:r>
      <w:r>
        <w:rPr>
          <w:rFonts w:hint="eastAsia"/>
        </w:rPr>
        <w:t>表达中。</w:t>
      </w:r>
    </w:p>
    <w:p w14:paraId="0A367DA5" w14:textId="77777777" w:rsidR="001D4A06" w:rsidRDefault="00000000">
      <w:r>
        <w:rPr>
          <w:rFonts w:hint="eastAsia"/>
        </w:rPr>
        <w:t>3</w:t>
      </w:r>
      <w:r>
        <w:rPr>
          <w:rFonts w:hint="eastAsia"/>
        </w:rPr>
        <w:t>、观察</w:t>
      </w:r>
      <w:r>
        <w:rPr>
          <w:rFonts w:hint="eastAsia"/>
        </w:rPr>
        <w:t>GLM</w:t>
      </w:r>
      <w:r>
        <w:rPr>
          <w:rFonts w:hint="eastAsia"/>
        </w:rPr>
        <w:t>中自定义</w:t>
      </w:r>
      <w:r>
        <w:rPr>
          <w:rFonts w:hint="eastAsia"/>
        </w:rPr>
        <w:t>attention mask</w:t>
      </w:r>
      <w:r>
        <w:rPr>
          <w:rFonts w:hint="eastAsia"/>
        </w:rPr>
        <w:t>的设计，非常巧妙：</w:t>
      </w:r>
    </w:p>
    <w:p w14:paraId="677EE879" w14:textId="77777777" w:rsidR="001D4A06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Part A</w:t>
      </w:r>
      <w:r>
        <w:rPr>
          <w:rFonts w:hint="eastAsia"/>
        </w:rPr>
        <w:t>中的</w:t>
      </w:r>
      <w:r>
        <w:rPr>
          <w:rFonts w:hint="eastAsia"/>
        </w:rPr>
        <w:t>tokens</w:t>
      </w:r>
      <w:r>
        <w:rPr>
          <w:rFonts w:hint="eastAsia"/>
        </w:rPr>
        <w:t>彼此可见，但是不可见</w:t>
      </w:r>
      <w:r>
        <w:rPr>
          <w:rFonts w:hint="eastAsia"/>
        </w:rPr>
        <w:t>B</w:t>
      </w:r>
      <w:r>
        <w:rPr>
          <w:rFonts w:hint="eastAsia"/>
        </w:rPr>
        <w:t>中的任意</w:t>
      </w:r>
      <w:r>
        <w:rPr>
          <w:rFonts w:hint="eastAsia"/>
        </w:rPr>
        <w:t>tokens</w:t>
      </w:r>
      <w:r>
        <w:rPr>
          <w:rFonts w:hint="eastAsia"/>
        </w:rPr>
        <w:t>。</w:t>
      </w:r>
    </w:p>
    <w:p w14:paraId="0AA95961" w14:textId="77777777" w:rsidR="001D4A06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Part B tokens</w:t>
      </w:r>
      <w:r>
        <w:rPr>
          <w:rFonts w:hint="eastAsia"/>
        </w:rPr>
        <w:t>可见</w:t>
      </w:r>
      <w:r>
        <w:rPr>
          <w:rFonts w:hint="eastAsia"/>
        </w:rPr>
        <w:t>Part A</w:t>
      </w:r>
      <w:r>
        <w:rPr>
          <w:rFonts w:hint="eastAsia"/>
        </w:rPr>
        <w:t>。</w:t>
      </w:r>
    </w:p>
    <w:p w14:paraId="1DD6958A" w14:textId="77777777" w:rsidR="001D4A06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Part B tokens</w:t>
      </w:r>
      <w:r>
        <w:rPr>
          <w:rFonts w:hint="eastAsia"/>
        </w:rPr>
        <w:t>可见</w:t>
      </w:r>
      <w:r>
        <w:rPr>
          <w:rFonts w:hint="eastAsia"/>
        </w:rPr>
        <w:t>B</w:t>
      </w:r>
      <w:r>
        <w:rPr>
          <w:rFonts w:hint="eastAsia"/>
        </w:rPr>
        <w:t>中过去的</w:t>
      </w:r>
      <w:r>
        <w:rPr>
          <w:rFonts w:hint="eastAsia"/>
        </w:rPr>
        <w:t>tokens</w:t>
      </w:r>
      <w:r>
        <w:rPr>
          <w:rFonts w:hint="eastAsia"/>
        </w:rPr>
        <w:t>，不可见</w:t>
      </w:r>
      <w:r>
        <w:rPr>
          <w:rFonts w:hint="eastAsia"/>
        </w:rPr>
        <w:t>B</w:t>
      </w:r>
      <w:r>
        <w:rPr>
          <w:rFonts w:hint="eastAsia"/>
        </w:rPr>
        <w:t>中未来的</w:t>
      </w:r>
      <w:r>
        <w:rPr>
          <w:rFonts w:hint="eastAsia"/>
        </w:rPr>
        <w:t>tokens</w:t>
      </w:r>
      <w:r>
        <w:rPr>
          <w:rFonts w:hint="eastAsia"/>
        </w:rPr>
        <w:t>。</w:t>
      </w:r>
    </w:p>
    <w:p w14:paraId="4C33848E" w14:textId="77777777" w:rsidR="001D4A06" w:rsidRDefault="00000000">
      <w:r>
        <w:rPr>
          <w:rFonts w:hint="eastAsia"/>
        </w:rPr>
        <w:t>4</w:t>
      </w:r>
      <w:r>
        <w:rPr>
          <w:rFonts w:hint="eastAsia"/>
        </w:rPr>
        <w:t>、采样方式：文本片段的采样遵循泊松分布，重复采样，直到原始</w:t>
      </w:r>
      <w:r>
        <w:rPr>
          <w:rFonts w:hint="eastAsia"/>
        </w:rPr>
        <w:t>tokens</w:t>
      </w:r>
      <w:r>
        <w:rPr>
          <w:rFonts w:hint="eastAsia"/>
        </w:rPr>
        <w:t>中有</w:t>
      </w:r>
      <w:r>
        <w:rPr>
          <w:rFonts w:hint="eastAsia"/>
        </w:rPr>
        <w:t>15%</w:t>
      </w:r>
      <w:r>
        <w:rPr>
          <w:rFonts w:hint="eastAsia"/>
        </w:rPr>
        <w:t>被</w:t>
      </w:r>
      <w:r>
        <w:rPr>
          <w:rFonts w:hint="eastAsia"/>
        </w:rPr>
        <w:t>mask</w:t>
      </w:r>
      <w:r>
        <w:rPr>
          <w:rFonts w:hint="eastAsia"/>
        </w:rPr>
        <w:t>。</w:t>
      </w:r>
    </w:p>
    <w:p w14:paraId="6F7128FB" w14:textId="77777777" w:rsidR="001D4A06" w:rsidRDefault="00000000">
      <w:r>
        <w:rPr>
          <w:rFonts w:hint="eastAsia"/>
        </w:rPr>
        <w:t>5</w:t>
      </w:r>
      <w:r>
        <w:rPr>
          <w:rFonts w:hint="eastAsia"/>
        </w:rPr>
        <w:t>、总结：模型可以自动学习双向</w:t>
      </w:r>
      <w:r>
        <w:rPr>
          <w:rFonts w:hint="eastAsia"/>
        </w:rPr>
        <w:t>encoder</w:t>
      </w:r>
      <w:r>
        <w:rPr>
          <w:rFonts w:hint="eastAsia"/>
        </w:rPr>
        <w:t>（</w:t>
      </w:r>
      <w:r>
        <w:rPr>
          <w:rFonts w:hint="eastAsia"/>
        </w:rPr>
        <w:t>Part A</w:t>
      </w:r>
      <w:r>
        <w:rPr>
          <w:rFonts w:hint="eastAsia"/>
        </w:rPr>
        <w:t>）以及单向</w:t>
      </w:r>
      <w:r>
        <w:rPr>
          <w:rFonts w:hint="eastAsia"/>
        </w:rPr>
        <w:t>decoder</w:t>
      </w:r>
      <w:r>
        <w:rPr>
          <w:rFonts w:hint="eastAsia"/>
        </w:rPr>
        <w:t>（</w:t>
      </w:r>
      <w:r>
        <w:rPr>
          <w:rFonts w:hint="eastAsia"/>
        </w:rPr>
        <w:t>Part B</w:t>
      </w:r>
      <w:r>
        <w:rPr>
          <w:rFonts w:hint="eastAsia"/>
        </w:rPr>
        <w:t>）。</w:t>
      </w:r>
    </w:p>
    <w:p w14:paraId="633E0683" w14:textId="77777777" w:rsidR="001D4A06" w:rsidRDefault="001D4A06"/>
    <w:p w14:paraId="5D8CCDFE" w14:textId="77777777" w:rsidR="001D4A06" w:rsidRDefault="00000000">
      <w:r>
        <w:t xml:space="preserve">2.2 </w:t>
      </w:r>
      <w:r>
        <w:t>多目标预训练</w:t>
      </w:r>
    </w:p>
    <w:p w14:paraId="7DC77385" w14:textId="77777777" w:rsidR="001D4A06" w:rsidRDefault="00000000">
      <w:r>
        <w:rPr>
          <w:rFonts w:hint="eastAsia"/>
        </w:rPr>
        <w:t>上述方法适合于</w:t>
      </w:r>
      <w:r>
        <w:rPr>
          <w:rFonts w:hint="eastAsia"/>
        </w:rPr>
        <w:t>NLU</w:t>
      </w:r>
      <w:r>
        <w:rPr>
          <w:rFonts w:hint="eastAsia"/>
        </w:rPr>
        <w:t>任务。作者希望可以训练一个既可以解决</w:t>
      </w:r>
      <w:r>
        <w:rPr>
          <w:rFonts w:hint="eastAsia"/>
        </w:rPr>
        <w:t>NLU</w:t>
      </w:r>
      <w:r>
        <w:rPr>
          <w:rFonts w:hint="eastAsia"/>
        </w:rPr>
        <w:t>任务，又具备文本生成能力的模型。因此除了空格填充目标之外，还需要增加一个生成长文本目标的任务。具体包含以下两个目标：</w:t>
      </w:r>
    </w:p>
    <w:p w14:paraId="67A7A4E2" w14:textId="77777777" w:rsidR="001D4A06" w:rsidRDefault="00000000">
      <w:r>
        <w:rPr>
          <w:rFonts w:hint="eastAsia"/>
        </w:rPr>
        <w:t>1</w:t>
      </w:r>
      <w:r>
        <w:rPr>
          <w:rFonts w:hint="eastAsia"/>
        </w:rPr>
        <w:t>、文档级别。从文档中采样一个文本片段进行</w:t>
      </w:r>
      <w:r>
        <w:rPr>
          <w:rFonts w:hint="eastAsia"/>
        </w:rPr>
        <w:t>mask</w:t>
      </w:r>
      <w:r>
        <w:rPr>
          <w:rFonts w:hint="eastAsia"/>
        </w:rPr>
        <w:t>，且片段长度为文档长度的</w:t>
      </w:r>
      <w:r>
        <w:rPr>
          <w:rFonts w:hint="eastAsia"/>
        </w:rPr>
        <w:t>50%</w:t>
      </w:r>
      <w:r>
        <w:rPr>
          <w:rFonts w:hint="eastAsia"/>
        </w:rPr>
        <w:t>～</w:t>
      </w:r>
      <w:r>
        <w:rPr>
          <w:rFonts w:hint="eastAsia"/>
        </w:rPr>
        <w:t>100%</w:t>
      </w:r>
      <w:r>
        <w:rPr>
          <w:rFonts w:hint="eastAsia"/>
        </w:rPr>
        <w:t>。这个目标用于长文本生成。</w:t>
      </w:r>
    </w:p>
    <w:p w14:paraId="256D5DC7" w14:textId="77777777" w:rsidR="001D4A06" w:rsidRDefault="00000000">
      <w:r>
        <w:rPr>
          <w:rFonts w:hint="eastAsia"/>
        </w:rPr>
        <w:t>2</w:t>
      </w:r>
      <w:r>
        <w:rPr>
          <w:rFonts w:hint="eastAsia"/>
        </w:rPr>
        <w:t>、句子级别。限制被</w:t>
      </w:r>
      <w:r>
        <w:rPr>
          <w:rFonts w:hint="eastAsia"/>
        </w:rPr>
        <w:t>mask</w:t>
      </w:r>
      <w:r>
        <w:rPr>
          <w:rFonts w:hint="eastAsia"/>
        </w:rPr>
        <w:t>的片段必须是完整句子。多个片段需覆盖原始</w:t>
      </w:r>
      <w:r>
        <w:rPr>
          <w:rFonts w:hint="eastAsia"/>
        </w:rPr>
        <w:t>tokens</w:t>
      </w:r>
      <w:r>
        <w:rPr>
          <w:rFonts w:hint="eastAsia"/>
        </w:rPr>
        <w:t>的</w:t>
      </w:r>
      <w:r>
        <w:rPr>
          <w:rFonts w:hint="eastAsia"/>
        </w:rPr>
        <w:t>15%</w:t>
      </w:r>
      <w:r>
        <w:rPr>
          <w:rFonts w:hint="eastAsia"/>
        </w:rPr>
        <w:t>。这个目标是用于预测完整句子或者段落的</w:t>
      </w:r>
      <w:r>
        <w:rPr>
          <w:rFonts w:hint="eastAsia"/>
        </w:rPr>
        <w:t>seq2seq</w:t>
      </w:r>
      <w:r>
        <w:rPr>
          <w:rFonts w:hint="eastAsia"/>
        </w:rPr>
        <w:t>任务。</w:t>
      </w:r>
    </w:p>
    <w:p w14:paraId="6FB34F71" w14:textId="77777777" w:rsidR="001D4A06" w:rsidRDefault="00000000">
      <w:r>
        <w:t xml:space="preserve">2.3 </w:t>
      </w:r>
      <w:r>
        <w:t>模型结构</w:t>
      </w:r>
    </w:p>
    <w:p w14:paraId="4CFB8C13" w14:textId="77777777" w:rsidR="001D4A06" w:rsidRDefault="00000000">
      <w:r>
        <w:rPr>
          <w:rFonts w:hint="eastAsia"/>
        </w:rPr>
        <w:t>GLM</w:t>
      </w:r>
      <w:r>
        <w:rPr>
          <w:rFonts w:hint="eastAsia"/>
        </w:rPr>
        <w:t>在原始</w:t>
      </w:r>
      <w:r>
        <w:rPr>
          <w:rFonts w:hint="eastAsia"/>
        </w:rPr>
        <w:t>single Transformer</w:t>
      </w:r>
      <w:r>
        <w:rPr>
          <w:rFonts w:hint="eastAsia"/>
        </w:rPr>
        <w:t>的基础上进行了一些修改：</w:t>
      </w:r>
    </w:p>
    <w:p w14:paraId="69398FA3" w14:textId="77777777" w:rsidR="001D4A06" w:rsidRDefault="00000000">
      <w:r>
        <w:rPr>
          <w:rFonts w:hint="eastAsia"/>
        </w:rPr>
        <w:t>1</w:t>
      </w:r>
      <w:r>
        <w:rPr>
          <w:rFonts w:hint="eastAsia"/>
        </w:rPr>
        <w:t>）重组了</w:t>
      </w:r>
      <w:r>
        <w:rPr>
          <w:rFonts w:hint="eastAsia"/>
        </w:rPr>
        <w:t>LN</w:t>
      </w:r>
      <w:r>
        <w:rPr>
          <w:rFonts w:hint="eastAsia"/>
        </w:rPr>
        <w:t>和残差连接的顺序；</w:t>
      </w:r>
    </w:p>
    <w:p w14:paraId="60485F24" w14:textId="77777777" w:rsidR="001D4A06" w:rsidRDefault="00000000">
      <w:r>
        <w:rPr>
          <w:rFonts w:hint="eastAsia"/>
        </w:rPr>
        <w:t>2</w:t>
      </w:r>
      <w:r>
        <w:rPr>
          <w:rFonts w:hint="eastAsia"/>
        </w:rPr>
        <w:t>）使用单个线性层对输出</w:t>
      </w:r>
      <w:r>
        <w:rPr>
          <w:rFonts w:hint="eastAsia"/>
        </w:rPr>
        <w:t>token</w:t>
      </w:r>
      <w:r>
        <w:rPr>
          <w:rFonts w:hint="eastAsia"/>
        </w:rPr>
        <w:t>进行预测；</w:t>
      </w:r>
    </w:p>
    <w:p w14:paraId="5376DCBE" w14:textId="77777777" w:rsidR="001D4A06" w:rsidRDefault="00000000">
      <w:r>
        <w:rPr>
          <w:rFonts w:hint="eastAsia"/>
        </w:rPr>
        <w:t>3</w:t>
      </w:r>
      <w:r>
        <w:rPr>
          <w:rFonts w:hint="eastAsia"/>
        </w:rPr>
        <w:t>）激活函数从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换成了</w:t>
      </w:r>
      <w:proofErr w:type="spellStart"/>
      <w:r>
        <w:rPr>
          <w:rFonts w:hint="eastAsia"/>
        </w:rPr>
        <w:t>GeLUS</w:t>
      </w:r>
      <w:proofErr w:type="spellEnd"/>
      <w:r>
        <w:rPr>
          <w:rFonts w:hint="eastAsia"/>
        </w:rPr>
        <w:t>。</w:t>
      </w:r>
    </w:p>
    <w:p w14:paraId="11FF37BF" w14:textId="77777777" w:rsidR="001D4A06" w:rsidRDefault="00000000">
      <w:r>
        <w:rPr>
          <w:rFonts w:hint="eastAsia"/>
        </w:rPr>
        <w:t>但我觉得这部分的修改比较简单常见。核心和亮点还是空格填充任务的设计。</w:t>
      </w:r>
    </w:p>
    <w:p w14:paraId="070A623F" w14:textId="77777777" w:rsidR="001D4A06" w:rsidRDefault="00000000">
      <w:r>
        <w:t>2.4 GLM</w:t>
      </w:r>
      <w:r>
        <w:t>微调</w:t>
      </w:r>
    </w:p>
    <w:p w14:paraId="3467C5C8" w14:textId="77777777" w:rsidR="001D4A06" w:rsidRDefault="00000000">
      <w:r>
        <w:rPr>
          <w:rFonts w:hint="eastAsia"/>
        </w:rPr>
        <w:t>对于下游</w:t>
      </w:r>
      <w:r>
        <w:rPr>
          <w:rFonts w:hint="eastAsia"/>
        </w:rPr>
        <w:t>NLU</w:t>
      </w:r>
      <w:r>
        <w:rPr>
          <w:rFonts w:hint="eastAsia"/>
        </w:rPr>
        <w:t>任务来说，通常会将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模型产出的序列或</w:t>
      </w:r>
      <w:r>
        <w:rPr>
          <w:rFonts w:hint="eastAsia"/>
        </w:rPr>
        <w:t>tokens</w:t>
      </w:r>
      <w:r>
        <w:rPr>
          <w:rFonts w:hint="eastAsia"/>
        </w:rPr>
        <w:t>表达作为输入，使用线性分类器预测</w:t>
      </w:r>
      <w:r>
        <w:rPr>
          <w:rFonts w:hint="eastAsia"/>
        </w:rPr>
        <w:t>label</w:t>
      </w:r>
      <w:r>
        <w:rPr>
          <w:rFonts w:hint="eastAsia"/>
        </w:rPr>
        <w:t>。所以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与微调之间存在</w:t>
      </w:r>
      <w:proofErr w:type="gramStart"/>
      <w:r>
        <w:rPr>
          <w:rFonts w:hint="eastAsia"/>
        </w:rPr>
        <w:t>天然不</w:t>
      </w:r>
      <w:proofErr w:type="gramEnd"/>
      <w:r>
        <w:rPr>
          <w:rFonts w:hint="eastAsia"/>
        </w:rPr>
        <w:t>一致。</w:t>
      </w:r>
    </w:p>
    <w:p w14:paraId="0C1B5AA8" w14:textId="77777777" w:rsidR="001D4A06" w:rsidRDefault="00000000">
      <w:r>
        <w:rPr>
          <w:rFonts w:hint="eastAsia"/>
        </w:rPr>
        <w:t>作者按照</w:t>
      </w:r>
      <w:r>
        <w:rPr>
          <w:rFonts w:hint="eastAsia"/>
        </w:rPr>
        <w:t>PET</w:t>
      </w:r>
      <w:r>
        <w:rPr>
          <w:rFonts w:hint="eastAsia"/>
        </w:rPr>
        <w:t>的方式，将下游</w:t>
      </w:r>
      <w:r>
        <w:rPr>
          <w:rFonts w:hint="eastAsia"/>
        </w:rPr>
        <w:t>NLU</w:t>
      </w:r>
      <w:r>
        <w:rPr>
          <w:rFonts w:hint="eastAsia"/>
        </w:rPr>
        <w:t>任务重新表述为空白填充的生成任务。具体来说，比如给定一个已标注样本</w:t>
      </w:r>
      <w:r>
        <w:rPr>
          <w:rFonts w:hint="eastAsia"/>
        </w:rPr>
        <w:t>(x, y)</w:t>
      </w:r>
      <w:r>
        <w:rPr>
          <w:rFonts w:hint="eastAsia"/>
        </w:rPr>
        <w:t>，将输入的文本</w:t>
      </w:r>
      <w:r>
        <w:rPr>
          <w:rFonts w:hint="eastAsia"/>
        </w:rPr>
        <w:t>x</w:t>
      </w:r>
      <w:r>
        <w:rPr>
          <w:rFonts w:hint="eastAsia"/>
        </w:rPr>
        <w:t>转换成一个包含</w:t>
      </w:r>
      <w:r>
        <w:rPr>
          <w:rFonts w:hint="eastAsia"/>
        </w:rPr>
        <w:t>mask token</w:t>
      </w:r>
      <w:r>
        <w:rPr>
          <w:rFonts w:hint="eastAsia"/>
        </w:rPr>
        <w:t>的完形填空问题。比如，情感分类任务可以表述为：</w:t>
      </w:r>
      <w:r>
        <w:rPr>
          <w:rFonts w:hint="eastAsia"/>
        </w:rPr>
        <w:t>"{SENTENCE}. It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really [MASK]"</w:t>
      </w:r>
      <w:r>
        <w:rPr>
          <w:rFonts w:hint="eastAsia"/>
        </w:rPr>
        <w:t>。输出</w:t>
      </w:r>
      <w:r>
        <w:rPr>
          <w:rFonts w:hint="eastAsia"/>
        </w:rPr>
        <w:t>label y</w:t>
      </w:r>
      <w:r>
        <w:rPr>
          <w:rFonts w:hint="eastAsia"/>
        </w:rPr>
        <w:t>也同样会被</w:t>
      </w:r>
      <w:proofErr w:type="gramStart"/>
      <w:r>
        <w:rPr>
          <w:rFonts w:hint="eastAsia"/>
        </w:rPr>
        <w:t>映射到完形</w:t>
      </w:r>
      <w:proofErr w:type="gramEnd"/>
      <w:r>
        <w:rPr>
          <w:rFonts w:hint="eastAsia"/>
        </w:rPr>
        <w:t>填空的答案中。“</w:t>
      </w:r>
      <w:r>
        <w:rPr>
          <w:rFonts w:hint="eastAsia"/>
        </w:rPr>
        <w:t>positive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negative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对应的标签就是“</w:t>
      </w:r>
      <w:r>
        <w:rPr>
          <w:rFonts w:hint="eastAsia"/>
        </w:rPr>
        <w:t>good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bad</w:t>
      </w:r>
      <w:r>
        <w:rPr>
          <w:rFonts w:hint="eastAsia"/>
        </w:rPr>
        <w:t>。</w:t>
      </w:r>
    </w:p>
    <w:p w14:paraId="1071A012" w14:textId="77777777" w:rsidR="001D4A06" w:rsidRDefault="00000000">
      <w:r>
        <w:rPr>
          <w:rFonts w:hint="eastAsia"/>
        </w:rPr>
        <w:t>其实，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时，对较长的文本片段进行</w:t>
      </w:r>
      <w:r>
        <w:rPr>
          <w:rFonts w:hint="eastAsia"/>
        </w:rPr>
        <w:t>mask</w:t>
      </w:r>
      <w:r>
        <w:rPr>
          <w:rFonts w:hint="eastAsia"/>
        </w:rPr>
        <w:t>，以确保</w:t>
      </w:r>
      <w:r>
        <w:rPr>
          <w:rFonts w:hint="eastAsia"/>
        </w:rPr>
        <w:t>GLM</w:t>
      </w:r>
      <w:r>
        <w:rPr>
          <w:rFonts w:hint="eastAsia"/>
        </w:rPr>
        <w:t>的文本生成能力。但是在微调的时候，相当于将</w:t>
      </w:r>
      <w:r>
        <w:rPr>
          <w:rFonts w:hint="eastAsia"/>
        </w:rPr>
        <w:t>NLU</w:t>
      </w:r>
      <w:r>
        <w:rPr>
          <w:rFonts w:hint="eastAsia"/>
        </w:rPr>
        <w:t>任务也转换成了生成任务，这样其实是为了适应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的目标。但难免有一些牵强。</w:t>
      </w:r>
    </w:p>
    <w:p w14:paraId="72169F7D" w14:textId="77777777" w:rsidR="001D4A06" w:rsidRDefault="001D4A06"/>
    <w:p w14:paraId="68F16D27" w14:textId="77777777" w:rsidR="001D4A06" w:rsidRDefault="00000000">
      <w:r>
        <w:t xml:space="preserve">2.5 </w:t>
      </w:r>
      <w:r>
        <w:t>各主流模型对比</w:t>
      </w:r>
    </w:p>
    <w:tbl>
      <w:tblPr>
        <w:tblW w:w="8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795"/>
        <w:gridCol w:w="2647"/>
        <w:gridCol w:w="2115"/>
      </w:tblGrid>
      <w:tr w:rsidR="001D4A06" w14:paraId="71CE41E3" w14:textId="77777777">
        <w:trPr>
          <w:trHeight w:val="289"/>
        </w:trPr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auto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10F55CFE" w14:textId="77777777" w:rsidR="001D4A06" w:rsidRDefault="00000000">
            <w:r>
              <w:t>BERT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auto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2FFD3E5D" w14:textId="77777777" w:rsidR="001D4A06" w:rsidRDefault="00000000">
            <w:proofErr w:type="spellStart"/>
            <w:r>
              <w:t>XLNet</w:t>
            </w:r>
            <w:proofErr w:type="spellEnd"/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auto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214E3135" w14:textId="77777777" w:rsidR="001D4A06" w:rsidRDefault="00000000">
            <w:r>
              <w:t>T5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auto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4FC2734D" w14:textId="77777777" w:rsidR="001D4A06" w:rsidRDefault="00000000">
            <w:proofErr w:type="spellStart"/>
            <w:r>
              <w:t>UniLM</w:t>
            </w:r>
            <w:proofErr w:type="spellEnd"/>
          </w:p>
        </w:tc>
      </w:tr>
      <w:tr w:rsidR="001D4A06" w14:paraId="2BAB7728" w14:textId="77777777">
        <w:trPr>
          <w:trHeight w:val="289"/>
        </w:trPr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auto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10C29768" w14:textId="77777777" w:rsidR="001D4A06" w:rsidRDefault="00000000">
            <w:r>
              <w:t>1</w:t>
            </w:r>
            <w:r>
              <w:t>、无法捕捉</w:t>
            </w:r>
            <w:r>
              <w:t>mask tokens</w:t>
            </w:r>
            <w:r>
              <w:t>的相互依赖性。</w:t>
            </w:r>
            <w:r>
              <w:t>2</w:t>
            </w:r>
            <w:r>
              <w:t>、</w:t>
            </w:r>
            <w:r>
              <w:lastRenderedPageBreak/>
              <w:t>不能准确填充多个连续的</w:t>
            </w:r>
            <w:r>
              <w:t>tokens</w:t>
            </w:r>
            <w:r>
              <w:t>。为了推断长度为</w:t>
            </w:r>
            <w:r>
              <w:t>l</w:t>
            </w:r>
            <w:r>
              <w:t>的答案概率，</w:t>
            </w:r>
            <w:r>
              <w:t>BERT</w:t>
            </w:r>
            <w:r>
              <w:t>需要执行</w:t>
            </w:r>
            <w:r>
              <w:t>l</w:t>
            </w:r>
            <w:r>
              <w:t>次连续预测。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auto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143720AA" w14:textId="77777777" w:rsidR="001D4A06" w:rsidRDefault="00000000">
            <w:r>
              <w:lastRenderedPageBreak/>
              <w:t>与</w:t>
            </w:r>
            <w:r>
              <w:t>GLM</w:t>
            </w:r>
            <w:r>
              <w:t>相同，使用自回归目标预训练。</w:t>
            </w:r>
            <w:r>
              <w:t>1</w:t>
            </w:r>
            <w:r>
              <w:t>、使</w:t>
            </w:r>
            <w:r>
              <w:lastRenderedPageBreak/>
              <w:t>用文本</w:t>
            </w:r>
            <w:r>
              <w:t>mask</w:t>
            </w:r>
            <w:r>
              <w:t>之前的原始位置编码，推理过程中，需要事先知晓或枚举答案长度，与</w:t>
            </w:r>
            <w:r>
              <w:t>BERT</w:t>
            </w:r>
            <w:r>
              <w:t>的问题相同。</w:t>
            </w:r>
            <w:r>
              <w:t>2</w:t>
            </w:r>
            <w:r>
              <w:t>、双流自注意力机制，</w:t>
            </w:r>
            <w:proofErr w:type="gramStart"/>
            <w:r>
              <w:t>使预训练</w:t>
            </w:r>
            <w:proofErr w:type="gramEnd"/>
            <w:r>
              <w:t>时间成本增加了一倍。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auto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21ECCFDC" w14:textId="77777777" w:rsidR="001D4A06" w:rsidRDefault="00000000">
            <w:r>
              <w:lastRenderedPageBreak/>
              <w:t>使用类似的空格填充目标</w:t>
            </w:r>
            <w:proofErr w:type="gramStart"/>
            <w:r>
              <w:t>预训练</w:t>
            </w:r>
            <w:proofErr w:type="gramEnd"/>
            <w:r>
              <w:t>encoder-decoder Transformer</w:t>
            </w:r>
            <w:r>
              <w:t>。在编码和解码</w:t>
            </w:r>
            <w:r>
              <w:lastRenderedPageBreak/>
              <w:t>阶段使用独立的位置编码，使用多个哨兵</w:t>
            </w:r>
            <w:r>
              <w:t>token</w:t>
            </w:r>
            <w:r>
              <w:t>来区分</w:t>
            </w:r>
            <w:r>
              <w:t>mask</w:t>
            </w:r>
            <w:r>
              <w:t>片段。而在下游任务中，仅使用一个哨兵</w:t>
            </w:r>
            <w:r>
              <w:t>token</w:t>
            </w:r>
            <w:r>
              <w:t>，造成模型能力的浪费以及</w:t>
            </w:r>
            <w:proofErr w:type="gramStart"/>
            <w:r>
              <w:t>预训练</w:t>
            </w:r>
            <w:proofErr w:type="gramEnd"/>
            <w:r>
              <w:t>-</w:t>
            </w:r>
            <w:r>
              <w:t>微调的不一致。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auto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14EEE3F2" w14:textId="77777777" w:rsidR="001D4A06" w:rsidRDefault="00000000">
            <w:r>
              <w:lastRenderedPageBreak/>
              <w:t>通过改变双向、单向以及交叉注意力之间的注意力</w:t>
            </w:r>
            <w:r>
              <w:lastRenderedPageBreak/>
              <w:t>mask</w:t>
            </w:r>
            <w:r>
              <w:t>，统一不同的</w:t>
            </w:r>
            <w:proofErr w:type="gramStart"/>
            <w:r>
              <w:t>预训练</w:t>
            </w:r>
            <w:proofErr w:type="gramEnd"/>
            <w:r>
              <w:t>目标。</w:t>
            </w:r>
            <w:r>
              <w:t>1</w:t>
            </w:r>
            <w:r>
              <w:t>、总是使用</w:t>
            </w:r>
            <w:r>
              <w:t>[mask] token</w:t>
            </w:r>
            <w:r>
              <w:t>替代</w:t>
            </w:r>
            <w:r>
              <w:t>mask</w:t>
            </w:r>
            <w:r>
              <w:t>片段，限制了它对</w:t>
            </w:r>
            <w:r>
              <w:t>mask</w:t>
            </w:r>
            <w:r>
              <w:t>片段及其上下文的依赖关系进行建模的能力。</w:t>
            </w:r>
            <w:r>
              <w:t>2</w:t>
            </w:r>
            <w:r>
              <w:t>、在下游任务微调时，自编码比自回归更加低效。</w:t>
            </w:r>
          </w:p>
        </w:tc>
      </w:tr>
    </w:tbl>
    <w:p w14:paraId="6C0714DE" w14:textId="77777777" w:rsidR="001D4A06" w:rsidRDefault="00000000">
      <w:r>
        <w:lastRenderedPageBreak/>
        <w:t>三、实验</w:t>
      </w:r>
    </w:p>
    <w:p w14:paraId="66B87298" w14:textId="77777777" w:rsidR="001D4A06" w:rsidRDefault="00000000"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数据集：为了与</w:t>
      </w:r>
      <w:r>
        <w:rPr>
          <w:rFonts w:hint="eastAsia"/>
        </w:rPr>
        <w:t>BERT</w:t>
      </w:r>
      <w:r>
        <w:rPr>
          <w:rFonts w:hint="eastAsia"/>
        </w:rPr>
        <w:t>公平对比，使用与</w:t>
      </w:r>
      <w:r>
        <w:rPr>
          <w:rFonts w:hint="eastAsia"/>
        </w:rPr>
        <w:t>BERT</w:t>
      </w:r>
      <w:r>
        <w:rPr>
          <w:rFonts w:hint="eastAsia"/>
        </w:rPr>
        <w:t>相同的数据集训练——</w:t>
      </w:r>
      <w:proofErr w:type="spellStart"/>
      <w:r>
        <w:rPr>
          <w:rFonts w:hint="eastAsia"/>
        </w:rPr>
        <w:t>BooksCorpus</w:t>
      </w:r>
      <w:proofErr w:type="spellEnd"/>
      <w:r>
        <w:rPr>
          <w:rFonts w:hint="eastAsia"/>
        </w:rPr>
        <w:t>和</w:t>
      </w:r>
      <w:r>
        <w:rPr>
          <w:rFonts w:hint="eastAsia"/>
        </w:rPr>
        <w:t>English Wikipedia</w:t>
      </w:r>
      <w:r>
        <w:rPr>
          <w:rFonts w:hint="eastAsia"/>
        </w:rPr>
        <w:t>。</w:t>
      </w:r>
    </w:p>
    <w:p w14:paraId="4D112B6D" w14:textId="77777777" w:rsidR="001D4A06" w:rsidRDefault="000000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GLM-Base</w:t>
      </w:r>
      <w:r>
        <w:rPr>
          <w:rFonts w:hint="eastAsia"/>
        </w:rPr>
        <w:t>和</w:t>
      </w:r>
      <w:r>
        <w:rPr>
          <w:rFonts w:hint="eastAsia"/>
        </w:rPr>
        <w:t>GLM-Large</w:t>
      </w:r>
      <w:r>
        <w:rPr>
          <w:rFonts w:hint="eastAsia"/>
        </w:rPr>
        <w:t>在相同数据集下的表现优于</w:t>
      </w:r>
      <w:r>
        <w:rPr>
          <w:rFonts w:hint="eastAsia"/>
        </w:rPr>
        <w:t>BERT-Base</w:t>
      </w:r>
      <w:r>
        <w:rPr>
          <w:rFonts w:hint="eastAsia"/>
        </w:rPr>
        <w:t>和</w:t>
      </w:r>
      <w:r>
        <w:rPr>
          <w:rFonts w:hint="eastAsia"/>
        </w:rPr>
        <w:t>BERT-Large</w:t>
      </w:r>
      <w:r>
        <w:rPr>
          <w:rFonts w:hint="eastAsia"/>
        </w:rPr>
        <w:t>。</w:t>
      </w:r>
    </w:p>
    <w:p w14:paraId="26BBD841" w14:textId="77777777" w:rsidR="001D4A06" w:rsidRDefault="001D4A06"/>
    <w:p w14:paraId="0F63FF6C" w14:textId="77777777" w:rsidR="001D4A06" w:rsidRDefault="00000000">
      <w:r>
        <w:rPr>
          <w:rFonts w:hint="eastAsia"/>
        </w:rPr>
        <w:t>2</w:t>
      </w:r>
      <w:r>
        <w:rPr>
          <w:rFonts w:hint="eastAsia"/>
        </w:rPr>
        <w:t>、评估</w:t>
      </w:r>
      <w:r>
        <w:rPr>
          <w:rFonts w:hint="eastAsia"/>
        </w:rPr>
        <w:t>GLM</w:t>
      </w:r>
      <w:r>
        <w:rPr>
          <w:rFonts w:hint="eastAsia"/>
        </w:rPr>
        <w:t>多目标任务的表现。短片段采样的</w:t>
      </w:r>
      <w:r>
        <w:rPr>
          <w:rFonts w:hint="eastAsia"/>
        </w:rPr>
        <w:t>GLM-Doc</w:t>
      </w:r>
      <w:r>
        <w:rPr>
          <w:rFonts w:hint="eastAsia"/>
        </w:rPr>
        <w:t>和长片段采样的</w:t>
      </w:r>
      <w:r>
        <w:rPr>
          <w:rFonts w:hint="eastAsia"/>
        </w:rPr>
        <w:t>GLM-Sent</w:t>
      </w:r>
      <w:r>
        <w:rPr>
          <w:rFonts w:hint="eastAsia"/>
        </w:rPr>
        <w:t>，评估其在</w:t>
      </w:r>
      <w:r>
        <w:rPr>
          <w:rFonts w:hint="eastAsia"/>
        </w:rPr>
        <w:t>NLU</w:t>
      </w:r>
      <w:r>
        <w:rPr>
          <w:rFonts w:hint="eastAsia"/>
        </w:rPr>
        <w:t>、</w:t>
      </w:r>
      <w:r>
        <w:rPr>
          <w:rFonts w:hint="eastAsia"/>
        </w:rPr>
        <w:t>seq2seq</w:t>
      </w:r>
      <w:r>
        <w:rPr>
          <w:rFonts w:hint="eastAsia"/>
        </w:rPr>
        <w:t>、空格填充以及零样本语言建模任务上的能力。</w:t>
      </w:r>
    </w:p>
    <w:p w14:paraId="0A4A827E" w14:textId="77777777" w:rsidR="001D4A06" w:rsidRDefault="00000000">
      <w:r>
        <w:rPr>
          <w:rFonts w:hint="eastAsia"/>
        </w:rPr>
        <w:t>GLM-Doc</w:t>
      </w:r>
      <w:r>
        <w:rPr>
          <w:rFonts w:hint="eastAsia"/>
        </w:rPr>
        <w:t>和</w:t>
      </w:r>
      <w:r>
        <w:rPr>
          <w:rFonts w:hint="eastAsia"/>
        </w:rPr>
        <w:t>GLM-Sent</w:t>
      </w:r>
      <w:r>
        <w:rPr>
          <w:rFonts w:hint="eastAsia"/>
        </w:rPr>
        <w:t>仅使用一个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目标，因此在</w:t>
      </w:r>
      <w:r>
        <w:rPr>
          <w:rFonts w:hint="eastAsia"/>
        </w:rPr>
        <w:t>NLU</w:t>
      </w:r>
      <w:r>
        <w:rPr>
          <w:rFonts w:hint="eastAsia"/>
        </w:rPr>
        <w:t>上的表现均不如</w:t>
      </w:r>
      <w:r>
        <w:rPr>
          <w:rFonts w:hint="eastAsia"/>
        </w:rPr>
        <w:t>GLM-Large</w:t>
      </w:r>
      <w:r>
        <w:rPr>
          <w:rFonts w:hint="eastAsia"/>
        </w:rPr>
        <w:t>，但仍然优于</w:t>
      </w:r>
      <w:r>
        <w:rPr>
          <w:rFonts w:hint="eastAsia"/>
        </w:rPr>
        <w:t>BERT-Large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UniLM</w:t>
      </w:r>
      <w:proofErr w:type="spellEnd"/>
      <w:r>
        <w:rPr>
          <w:rFonts w:hint="eastAsia"/>
        </w:rPr>
        <w:t>-Large</w:t>
      </w:r>
      <w:r>
        <w:rPr>
          <w:rFonts w:hint="eastAsia"/>
        </w:rPr>
        <w:t>。</w:t>
      </w:r>
    </w:p>
    <w:p w14:paraId="677CCE59" w14:textId="77777777" w:rsidR="001D4A06" w:rsidRDefault="00000000">
      <w:r>
        <w:rPr>
          <w:rFonts w:hint="eastAsia"/>
        </w:rPr>
        <w:t>3</w:t>
      </w:r>
      <w:r>
        <w:rPr>
          <w:rFonts w:hint="eastAsia"/>
        </w:rPr>
        <w:t>、条件生成任务（</w:t>
      </w:r>
      <w:r>
        <w:rPr>
          <w:rFonts w:hint="eastAsia"/>
        </w:rPr>
        <w:t>Seq2seq</w:t>
      </w:r>
      <w:r>
        <w:rPr>
          <w:rFonts w:hint="eastAsia"/>
        </w:rPr>
        <w:t>）。值得注意的是，</w:t>
      </w:r>
      <w:r>
        <w:rPr>
          <w:rFonts w:hint="eastAsia"/>
        </w:rPr>
        <w:t>GLM-Sent</w:t>
      </w:r>
      <w:r>
        <w:rPr>
          <w:rFonts w:hint="eastAsia"/>
        </w:rPr>
        <w:t>比</w:t>
      </w:r>
      <w:r>
        <w:rPr>
          <w:rFonts w:hint="eastAsia"/>
        </w:rPr>
        <w:t>GLM-Large</w:t>
      </w:r>
      <w:r>
        <w:rPr>
          <w:rFonts w:hint="eastAsia"/>
        </w:rPr>
        <w:t>的表现好，</w:t>
      </w:r>
      <w:r>
        <w:rPr>
          <w:rFonts w:hint="eastAsia"/>
        </w:rPr>
        <w:t>GLM-Doc</w:t>
      </w:r>
      <w:r>
        <w:rPr>
          <w:rFonts w:hint="eastAsia"/>
        </w:rPr>
        <w:t>的表现略差于</w:t>
      </w:r>
      <w:r>
        <w:rPr>
          <w:rFonts w:hint="eastAsia"/>
        </w:rPr>
        <w:t>GLM-Large</w:t>
      </w:r>
      <w:r>
        <w:rPr>
          <w:rFonts w:hint="eastAsia"/>
        </w:rPr>
        <w:t>。这表明教模型拓展文本的文档级别的目标，对条件生成任务的帮助不大，旨在从</w:t>
      </w:r>
      <w:r>
        <w:rPr>
          <w:rFonts w:hint="eastAsia"/>
        </w:rPr>
        <w:t>context</w:t>
      </w:r>
      <w:r>
        <w:rPr>
          <w:rFonts w:hint="eastAsia"/>
        </w:rPr>
        <w:t>中抽取有效信息。</w:t>
      </w:r>
    </w:p>
    <w:p w14:paraId="3A051D79" w14:textId="77777777" w:rsidR="001D4A06" w:rsidRDefault="001D4A06"/>
    <w:p w14:paraId="71488F6F" w14:textId="77777777" w:rsidR="001D4A06" w:rsidRDefault="00000000">
      <w:r>
        <w:rPr>
          <w:rFonts w:hint="eastAsia"/>
        </w:rPr>
        <w:t>4</w:t>
      </w:r>
      <w:r>
        <w:rPr>
          <w:rFonts w:hint="eastAsia"/>
        </w:rPr>
        <w:t>、消融实验。</w:t>
      </w:r>
    </w:p>
    <w:p w14:paraId="07B3856C" w14:textId="77777777" w:rsidR="001D4A06" w:rsidRDefault="001D4A06"/>
    <w:p w14:paraId="0D122986" w14:textId="77777777" w:rsidR="001D4A06" w:rsidRDefault="00000000">
      <w:r>
        <w:rPr>
          <w:rFonts w:hint="eastAsia"/>
        </w:rPr>
        <w:t>GLM</w:t>
      </w:r>
      <w:r>
        <w:rPr>
          <w:rFonts w:hint="eastAsia"/>
        </w:rPr>
        <w:t>的本身训练范式（完形填空式微调）对于模型结果的提升最有效；</w:t>
      </w:r>
      <w:r>
        <w:rPr>
          <w:rFonts w:hint="eastAsia"/>
        </w:rPr>
        <w:t>shuffle spans</w:t>
      </w:r>
      <w:r>
        <w:rPr>
          <w:rFonts w:hint="eastAsia"/>
        </w:rPr>
        <w:t>也对性能有明显提升。</w:t>
      </w:r>
    </w:p>
    <w:p w14:paraId="0CCFB061" w14:textId="77777777" w:rsidR="001D4A06" w:rsidRDefault="00000000">
      <w:r>
        <w:pict w14:anchorId="2DB73B16">
          <v:rect id="_x0000_i1025" style="width:2in;height:1.5pt" o:hrpct="0" o:hralign="center" o:hrstd="t" o:hr="t" fillcolor="#a0a0a0" stroked="f"/>
        </w:pict>
      </w:r>
    </w:p>
    <w:p w14:paraId="16AE43A5" w14:textId="77777777" w:rsidR="001D4A06" w:rsidRDefault="00000000">
      <w:r>
        <w:t>reference</w:t>
      </w:r>
    </w:p>
    <w:p w14:paraId="3665D294" w14:textId="77777777" w:rsidR="001D4A06" w:rsidRDefault="00000000">
      <w:r>
        <w:rPr>
          <w:rFonts w:hint="eastAsia"/>
        </w:rPr>
        <w:t>[1] </w:t>
      </w:r>
      <w:hyperlink r:id="rId14" w:tgtFrame="https://zhuanlan.zhihu.com/p/_blank" w:history="1">
        <w:r>
          <w:rPr>
            <w:rStyle w:val="a4"/>
            <w:rFonts w:ascii="a" w:eastAsia="a" w:hAnsi="a" w:cs="a"/>
            <w:szCs w:val="0"/>
            <w:u w:val="none"/>
            <w:shd w:val="clear" w:color="auto" w:fill="FFFFFF"/>
          </w:rPr>
          <w:t>https://</w:t>
        </w:r>
        <w:r>
          <w:rPr>
            <w:rStyle w:val="a4"/>
            <w:rFonts w:ascii="微软雅黑" w:eastAsia="微软雅黑" w:hAnsi="微软雅黑" w:cs="微软雅黑" w:hint="eastAsia"/>
            <w:szCs w:val="27"/>
            <w:u w:val="none"/>
            <w:shd w:val="clear" w:color="auto" w:fill="FFFFFF"/>
          </w:rPr>
          <w:t>arxiv.org/pdf/2103.1036</w:t>
        </w:r>
        <w:r>
          <w:rPr>
            <w:rStyle w:val="a4"/>
            <w:rFonts w:ascii="a" w:eastAsia="a" w:hAnsi="a" w:cs="a"/>
            <w:szCs w:val="0"/>
            <w:u w:val="none"/>
            <w:shd w:val="clear" w:color="auto" w:fill="FFFFFF"/>
          </w:rPr>
          <w:t>0.pdf</w:t>
        </w:r>
      </w:hyperlink>
    </w:p>
    <w:p w14:paraId="7B4C5619" w14:textId="77777777" w:rsidR="001D4A06" w:rsidRDefault="00000000">
      <w:r>
        <w:rPr>
          <w:rFonts w:hint="eastAsia"/>
        </w:rPr>
        <w:t>编辑于</w:t>
      </w:r>
      <w:r>
        <w:rPr>
          <w:rFonts w:hint="eastAsia"/>
        </w:rPr>
        <w:t xml:space="preserve"> 2023-05-22 18:03</w:t>
      </w:r>
      <w:r>
        <w:rPr>
          <w:rFonts w:hint="eastAsia"/>
        </w:rPr>
        <w:t>・</w:t>
      </w:r>
      <w:r>
        <w:rPr>
          <w:rFonts w:hint="eastAsia"/>
        </w:rPr>
        <w:t xml:space="preserve">IP </w:t>
      </w:r>
      <w:r>
        <w:rPr>
          <w:rFonts w:hint="eastAsia"/>
        </w:rPr>
        <w:t>属地浙江</w:t>
      </w:r>
    </w:p>
    <w:p w14:paraId="3A8FF139" w14:textId="77777777" w:rsidR="001D4A06" w:rsidRDefault="001D4A06"/>
    <w:sectPr w:rsidR="001D4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ZkNTViMzJjNzYyZTI0ZTUzYzAxMWM4ZTllOTBkZGYifQ=="/>
  </w:docVars>
  <w:rsids>
    <w:rsidRoot w:val="001D4A06"/>
    <w:rsid w:val="001D4A06"/>
    <w:rsid w:val="00474EFE"/>
    <w:rsid w:val="00626EE2"/>
    <w:rsid w:val="06F14D6C"/>
    <w:rsid w:val="40141AAE"/>
    <w:rsid w:val="6A13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317BD"/>
  <w15:docId w15:val="{198AB6A6-8202-44FF-A8FA-975B7970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autoRedefine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autoRedefine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48510028" TargetMode="External"/><Relationship Id="rId13" Type="http://schemas.openxmlformats.org/officeDocument/2006/relationships/hyperlink" Target="https://zhuanlan.zhihu.com/p/6257140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people/yang-ru-qi-3" TargetMode="External"/><Relationship Id="rId12" Type="http://schemas.openxmlformats.org/officeDocument/2006/relationships/hyperlink" Target="https://zhuanlan.zhihu.com/p/62649474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zhuanlan.zhihu.com/p/627312306" TargetMode="External"/><Relationship Id="rId5" Type="http://schemas.openxmlformats.org/officeDocument/2006/relationships/hyperlink" Target="https://www.zhihu.com/people/yang-ru-qi-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zhuanlan.zhihu.com/p/627509839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zhuanlan.zhihu.com/p/629225773" TargetMode="External"/><Relationship Id="rId14" Type="http://schemas.openxmlformats.org/officeDocument/2006/relationships/hyperlink" Target="https://link.zhihu.com/?target=https://arxiv.org/pdf/2103.10360.pdf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郑宇 陈</cp:lastModifiedBy>
  <cp:revision>2</cp:revision>
  <dcterms:created xsi:type="dcterms:W3CDTF">2024-03-07T00:03:00Z</dcterms:created>
  <dcterms:modified xsi:type="dcterms:W3CDTF">2024-03-07T00:03:00Z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B145C22E968742DBAB2C82347DD8140E_12</vt:lpwstr>
  </property>
</Properties>
</file>