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8F4B" w14:textId="5369F52A" w:rsidR="00F841F1" w:rsidRDefault="009874E7">
      <w:r>
        <w:t>Misty Ann Stone</w:t>
      </w:r>
    </w:p>
    <w:p w14:paraId="4B7E5FCA" w14:textId="564433DB" w:rsidR="009874E7" w:rsidRDefault="009874E7">
      <w:r>
        <w:t>6.2 Exploring Relationships</w:t>
      </w:r>
    </w:p>
    <w:p w14:paraId="670B64E9" w14:textId="77777777" w:rsidR="009874E7" w:rsidRDefault="009874E7"/>
    <w:p w14:paraId="18DCFE19" w14:textId="497760EC" w:rsidR="008405AD" w:rsidRPr="00753351" w:rsidRDefault="008405AD">
      <w:pPr>
        <w:rPr>
          <w:u w:val="single"/>
        </w:rPr>
      </w:pPr>
      <w:r w:rsidRPr="00753351">
        <w:rPr>
          <w:u w:val="single"/>
        </w:rPr>
        <w:t xml:space="preserve">The Data </w:t>
      </w:r>
      <w:r w:rsidR="00127E9A" w:rsidRPr="00753351">
        <w:rPr>
          <w:u w:val="single"/>
        </w:rPr>
        <w:t>(Summary)</w:t>
      </w:r>
    </w:p>
    <w:p w14:paraId="0BEF3528" w14:textId="4701EABB" w:rsidR="00127E9A" w:rsidRDefault="00127E9A">
      <w:r>
        <w:t>Dependent Variable: Economic Freedom index from the Fraser Institute</w:t>
      </w:r>
    </w:p>
    <w:p w14:paraId="428EC67E" w14:textId="184E5CBE" w:rsidR="005666E7" w:rsidRDefault="005666E7">
      <w:r>
        <w:t xml:space="preserve">Independent Variables: Economic and </w:t>
      </w:r>
      <w:r w:rsidR="00F0701B">
        <w:t>social variables from each country:</w:t>
      </w:r>
    </w:p>
    <w:p w14:paraId="2CE92BD1" w14:textId="5592C86A" w:rsidR="00F0701B" w:rsidRDefault="00F0701B">
      <w:r>
        <w:tab/>
        <w:t>GDP</w:t>
      </w:r>
    </w:p>
    <w:p w14:paraId="7FAE1CA3" w14:textId="7740328A" w:rsidR="00F0701B" w:rsidRDefault="00F0701B">
      <w:r>
        <w:tab/>
        <w:t>Population</w:t>
      </w:r>
    </w:p>
    <w:p w14:paraId="4847C656" w14:textId="7FB2E53E" w:rsidR="00F0701B" w:rsidRDefault="00F0701B">
      <w:r>
        <w:tab/>
        <w:t>CPI</w:t>
      </w:r>
    </w:p>
    <w:p w14:paraId="725FC4C4" w14:textId="432349D6" w:rsidR="00F0701B" w:rsidRDefault="00F0701B">
      <w:r>
        <w:tab/>
        <w:t>Labor force participation and unemployment</w:t>
      </w:r>
    </w:p>
    <w:p w14:paraId="5F435D8F" w14:textId="4F5C97EC" w:rsidR="00F0701B" w:rsidRDefault="00F0701B">
      <w:r>
        <w:tab/>
        <w:t>Education: enrollment rates</w:t>
      </w:r>
    </w:p>
    <w:p w14:paraId="7B347E15" w14:textId="08FFC282" w:rsidR="00F0701B" w:rsidRDefault="00F0701B">
      <w:r>
        <w:tab/>
        <w:t xml:space="preserve">Categories: </w:t>
      </w:r>
      <w:r w:rsidR="00FA305F">
        <w:t>continents, economies by income</w:t>
      </w:r>
    </w:p>
    <w:p w14:paraId="5D0F1A90" w14:textId="58F0DDED" w:rsidR="00FA305F" w:rsidRDefault="00FA305F">
      <w:r>
        <w:tab/>
        <w:t>Indi</w:t>
      </w:r>
      <w:r w:rsidR="00E35CAE">
        <w:t xml:space="preserve">cators: landlocked? English spoken? </w:t>
      </w:r>
    </w:p>
    <w:p w14:paraId="4617314C" w14:textId="77777777" w:rsidR="00753351" w:rsidRDefault="00753351"/>
    <w:p w14:paraId="7494DA7F" w14:textId="6499DA17" w:rsidR="008405AD" w:rsidRPr="00753351" w:rsidRDefault="008405AD">
      <w:pPr>
        <w:rPr>
          <w:u w:val="single"/>
        </w:rPr>
      </w:pPr>
      <w:r w:rsidRPr="00753351">
        <w:rPr>
          <w:u w:val="single"/>
        </w:rPr>
        <w:t xml:space="preserve">The Questions </w:t>
      </w:r>
    </w:p>
    <w:p w14:paraId="05BD2AD3" w14:textId="723E8452" w:rsidR="008405AD" w:rsidRDefault="008405AD" w:rsidP="008405AD">
      <w:r>
        <w:t>The principal question that we are going to explore is: Which of the independent variables determine the Economic Freedom of a country?</w:t>
      </w:r>
      <w:r w:rsidR="00E630A8">
        <w:t xml:space="preserve"> For this portion of the analysis, I have limited the data to the most recent year for each section, or (in the case of the Education data) the year in which we have full data information.</w:t>
      </w:r>
      <w:r w:rsidR="0042560E">
        <w:t xml:space="preserve"> A country with a higher GDP per capita is much</w:t>
      </w:r>
      <w:r w:rsidR="00FF5CEB">
        <w:t xml:space="preserve"> less likely to have missing data, especially for the older years. This would put much more weight on the “richer” (in terms of GDP) countrie</w:t>
      </w:r>
      <w:r w:rsidR="00B828DB">
        <w:t xml:space="preserve">s. In other words, if we include many years in which the lower </w:t>
      </w:r>
      <w:r w:rsidR="005C2FD7">
        <w:t xml:space="preserve">GDP </w:t>
      </w:r>
      <w:r w:rsidR="00B828DB">
        <w:t xml:space="preserve">countries are missing data, </w:t>
      </w:r>
      <w:r w:rsidR="005C2FD7">
        <w:t xml:space="preserve">the weight on their observations will be relatively less than the higher GDP countries that are not missing so many data points. </w:t>
      </w:r>
    </w:p>
    <w:p w14:paraId="4520951A" w14:textId="77777777" w:rsidR="008405AD" w:rsidRDefault="008405AD" w:rsidP="008405AD"/>
    <w:p w14:paraId="3DCB8696" w14:textId="26803C45" w:rsidR="00DF69D5" w:rsidRDefault="00272419">
      <w:pPr>
        <w:rPr>
          <w:u w:val="single"/>
        </w:rPr>
      </w:pPr>
      <w:r w:rsidRPr="00D11348">
        <w:rPr>
          <w:u w:val="single"/>
        </w:rPr>
        <w:t>Correlation matrix heatmap:</w:t>
      </w:r>
    </w:p>
    <w:p w14:paraId="4164FA12" w14:textId="5CE32FDA" w:rsidR="00D11348" w:rsidRDefault="00D11348" w:rsidP="00E12E62">
      <w:pPr>
        <w:rPr>
          <w:u w:val="single"/>
        </w:rPr>
      </w:pPr>
    </w:p>
    <w:p w14:paraId="29945EB7" w14:textId="76A43245" w:rsidR="00D11348" w:rsidRDefault="00E12E62" w:rsidP="00E12E6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4296E51" wp14:editId="4D4BC3FC">
            <wp:extent cx="3412273" cy="3210357"/>
            <wp:effectExtent l="0" t="0" r="4445" b="3175"/>
            <wp:docPr id="1578606533" name="Picture 9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06533" name="Picture 9" descr="A chart with different colored squar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8"/>
                    <a:stretch/>
                  </pic:blipFill>
                  <pic:spPr bwMode="auto">
                    <a:xfrm>
                      <a:off x="0" y="0"/>
                      <a:ext cx="3447228" cy="324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2EF1" w14:textId="6C12CDE7" w:rsidR="00D11348" w:rsidRDefault="00343521" w:rsidP="00343521">
      <w:pPr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8721553" wp14:editId="588B2E19">
            <wp:extent cx="5352415" cy="5564270"/>
            <wp:effectExtent l="0" t="0" r="0" b="0"/>
            <wp:docPr id="1022385568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85568" name="Picture 10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9" r="9944"/>
                    <a:stretch/>
                  </pic:blipFill>
                  <pic:spPr bwMode="auto">
                    <a:xfrm>
                      <a:off x="0" y="0"/>
                      <a:ext cx="5352585" cy="556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0236" w14:textId="5AF97E35" w:rsidR="00D11348" w:rsidRPr="00D11348" w:rsidRDefault="00D11348">
      <w:pPr>
        <w:rPr>
          <w:u w:val="single"/>
        </w:rPr>
      </w:pPr>
    </w:p>
    <w:p w14:paraId="0292F97A" w14:textId="2523BFD8" w:rsidR="009874E7" w:rsidRDefault="009874E7" w:rsidP="00597E4D">
      <w:pPr>
        <w:jc w:val="center"/>
      </w:pPr>
    </w:p>
    <w:p w14:paraId="433143D7" w14:textId="77777777" w:rsidR="000425C3" w:rsidRDefault="000425C3"/>
    <w:p w14:paraId="489C9930" w14:textId="77777777" w:rsidR="000425C3" w:rsidRDefault="000425C3"/>
    <w:p w14:paraId="424D7245" w14:textId="77777777" w:rsidR="00B87765" w:rsidRDefault="00D52FAC">
      <w:r>
        <w:t xml:space="preserve">The coefficients in the plot </w:t>
      </w:r>
      <w:r w:rsidR="00EA6D8B">
        <w:t>indicate the relationship between the two variables</w:t>
      </w:r>
      <w:r w:rsidR="00A100A6">
        <w:t xml:space="preserve">. </w:t>
      </w:r>
    </w:p>
    <w:p w14:paraId="26F8306A" w14:textId="77777777" w:rsidR="00B87765" w:rsidRDefault="00A100A6" w:rsidP="00B87765">
      <w:pPr>
        <w:pStyle w:val="ListParagraph"/>
        <w:numPr>
          <w:ilvl w:val="0"/>
          <w:numId w:val="2"/>
        </w:numPr>
      </w:pPr>
      <w:r>
        <w:t xml:space="preserve">If the correlation coefficient is 0, there is no correlation between the variables. </w:t>
      </w:r>
    </w:p>
    <w:p w14:paraId="5C390A15" w14:textId="16CC366B" w:rsidR="00B87765" w:rsidRDefault="00A100A6" w:rsidP="00B87765">
      <w:pPr>
        <w:pStyle w:val="ListParagraph"/>
        <w:numPr>
          <w:ilvl w:val="0"/>
          <w:numId w:val="2"/>
        </w:numPr>
      </w:pPr>
      <w:r>
        <w:t xml:space="preserve">If the correlation coefficient is positive, when one variable is </w:t>
      </w:r>
      <w:r w:rsidR="00B87765">
        <w:t xml:space="preserve">high, the other is likely to be high as well, and vice versa – a positive correlation. </w:t>
      </w:r>
    </w:p>
    <w:p w14:paraId="33D8FF39" w14:textId="78825FB7" w:rsidR="000425C3" w:rsidRDefault="00B87765" w:rsidP="00B87765">
      <w:pPr>
        <w:pStyle w:val="ListParagraph"/>
        <w:numPr>
          <w:ilvl w:val="0"/>
          <w:numId w:val="2"/>
        </w:numPr>
      </w:pPr>
      <w:r>
        <w:t>If the correlation coefficient is negative, when one variable is high, the other is likely to be low, and vice versa – a negative correlation.</w:t>
      </w:r>
    </w:p>
    <w:p w14:paraId="34A6690E" w14:textId="54EF76E4" w:rsidR="00B87765" w:rsidRDefault="00C42F1A" w:rsidP="00B87765">
      <w:r>
        <w:t>If the correlation coefficient is:</w:t>
      </w:r>
    </w:p>
    <w:p w14:paraId="3398C1B8" w14:textId="4149244C" w:rsidR="00B87765" w:rsidRDefault="00C42F1A" w:rsidP="00B87765">
      <w:pPr>
        <w:pStyle w:val="ListParagraph"/>
        <w:numPr>
          <w:ilvl w:val="0"/>
          <w:numId w:val="2"/>
        </w:numPr>
      </w:pPr>
      <w:r>
        <w:t>0: no relationship</w:t>
      </w:r>
    </w:p>
    <w:p w14:paraId="2A12796B" w14:textId="03E6BD9C" w:rsidR="00C42F1A" w:rsidRDefault="00C42F1A" w:rsidP="00B87765">
      <w:pPr>
        <w:pStyle w:val="ListParagraph"/>
        <w:numPr>
          <w:ilvl w:val="0"/>
          <w:numId w:val="2"/>
        </w:numPr>
      </w:pPr>
      <w:r>
        <w:t xml:space="preserve">0.1 </w:t>
      </w:r>
      <w:r w:rsidR="00305388">
        <w:t>-</w:t>
      </w:r>
      <w:r>
        <w:t xml:space="preserve"> 0.3: weak relationship</w:t>
      </w:r>
    </w:p>
    <w:p w14:paraId="435626D6" w14:textId="4604BF8C" w:rsidR="00C42F1A" w:rsidRDefault="00C42F1A" w:rsidP="00B87765">
      <w:pPr>
        <w:pStyle w:val="ListParagraph"/>
        <w:numPr>
          <w:ilvl w:val="0"/>
          <w:numId w:val="2"/>
        </w:numPr>
      </w:pPr>
      <w:r>
        <w:lastRenderedPageBreak/>
        <w:t>0.3</w:t>
      </w:r>
      <w:r w:rsidR="00305388">
        <w:t xml:space="preserve"> - </w:t>
      </w:r>
      <w:r>
        <w:t>0.5</w:t>
      </w:r>
      <w:r w:rsidR="00305388">
        <w:t>:</w:t>
      </w:r>
      <w:r>
        <w:t xml:space="preserve"> moderate relationship</w:t>
      </w:r>
    </w:p>
    <w:p w14:paraId="75595A35" w14:textId="6B2B4A17" w:rsidR="00305388" w:rsidRDefault="00305388" w:rsidP="00B87765">
      <w:pPr>
        <w:pStyle w:val="ListParagraph"/>
        <w:numPr>
          <w:ilvl w:val="0"/>
          <w:numId w:val="2"/>
        </w:numPr>
      </w:pPr>
      <w:r>
        <w:t>0.5 - 1.0: strong relationship</w:t>
      </w:r>
    </w:p>
    <w:p w14:paraId="2F11A171" w14:textId="77777777" w:rsidR="00305388" w:rsidRDefault="00305388" w:rsidP="00305388"/>
    <w:p w14:paraId="1B4AA4AE" w14:textId="241CB802" w:rsidR="00305388" w:rsidRDefault="00305388" w:rsidP="00305388">
      <w:r>
        <w:t xml:space="preserve">The above heatmaps </w:t>
      </w:r>
      <w:r w:rsidR="009325F5">
        <w:t xml:space="preserve">indicate the correlations between our variables. </w:t>
      </w:r>
    </w:p>
    <w:p w14:paraId="0432FA84" w14:textId="12E2F967" w:rsidR="00662CC0" w:rsidRDefault="00662CC0" w:rsidP="00662CC0">
      <w:pPr>
        <w:pStyle w:val="ListParagraph"/>
        <w:numPr>
          <w:ilvl w:val="0"/>
          <w:numId w:val="3"/>
        </w:numPr>
      </w:pPr>
      <w:r>
        <w:t xml:space="preserve">The correlation between the Economic Freedom Summary Index and the GDP per capita of a country is </w:t>
      </w:r>
      <w:r w:rsidR="00F9534A">
        <w:t>positive</w:t>
      </w:r>
      <w:r>
        <w:t xml:space="preserve"> and high</w:t>
      </w:r>
      <w:r w:rsidR="003440CF">
        <w:t>, with a correlation coefficient of 0.6</w:t>
      </w:r>
      <w:r>
        <w:t xml:space="preserve">. A country with a high GDP per capita is very likely to have a high level of Economic Freedom. </w:t>
      </w:r>
    </w:p>
    <w:p w14:paraId="59424B7D" w14:textId="298FF3DA" w:rsidR="003440CF" w:rsidRDefault="003440CF" w:rsidP="00662CC0">
      <w:pPr>
        <w:pStyle w:val="ListParagraph"/>
        <w:numPr>
          <w:ilvl w:val="0"/>
          <w:numId w:val="3"/>
        </w:numPr>
      </w:pPr>
      <w:r>
        <w:t xml:space="preserve">The correlation between the Economic Freedom Summary Index and the enrollment ratio of females in upper secondary education is also </w:t>
      </w:r>
      <w:r w:rsidR="00F9534A">
        <w:t>positive and</w:t>
      </w:r>
      <w:r>
        <w:t xml:space="preserve"> high, with a correlation coefficient of 0.58. A country with a </w:t>
      </w:r>
      <w:r w:rsidR="000F5328">
        <w:t xml:space="preserve">high Economic Freedom Index is likely to have a higher percentage of women attend upper secondary school. </w:t>
      </w:r>
    </w:p>
    <w:p w14:paraId="5261F99B" w14:textId="19A34434" w:rsidR="00F9534A" w:rsidRDefault="00F9534A" w:rsidP="00662CC0">
      <w:pPr>
        <w:pStyle w:val="ListParagraph"/>
        <w:numPr>
          <w:ilvl w:val="0"/>
          <w:numId w:val="3"/>
        </w:numPr>
      </w:pPr>
      <w:r>
        <w:t xml:space="preserve">The correlation between the Economic Freedom Summary Index and </w:t>
      </w:r>
      <w:r w:rsidR="00D12A54">
        <w:t>LDC is strong and negative</w:t>
      </w:r>
      <w:r w:rsidR="00D53549">
        <w:t xml:space="preserve">, with a correlation coefficient of </w:t>
      </w:r>
      <w:r w:rsidR="00E630A8">
        <w:t>-0.42</w:t>
      </w:r>
      <w:r w:rsidR="00D12A54">
        <w:t xml:space="preserve">. Recall that “LDC” refers to </w:t>
      </w:r>
      <w:r w:rsidR="002F6E3B">
        <w:t xml:space="preserve">the UN’s </w:t>
      </w:r>
      <w:r w:rsidR="001A58D6">
        <w:t xml:space="preserve">“Least Developed Country / Nation” </w:t>
      </w:r>
      <w:r w:rsidR="002F6E3B">
        <w:t>categor</w:t>
      </w:r>
      <w:r w:rsidR="001A58D6">
        <w:t xml:space="preserve">y. This is determined based on </w:t>
      </w:r>
      <w:r w:rsidR="00C15D4D">
        <w:t xml:space="preserve">the net income per capital of a nation. As such, the countries with a low GDP per capita are very likely, nearly </w:t>
      </w:r>
      <w:r w:rsidR="00C15D4D">
        <w:rPr>
          <w:i/>
          <w:iCs/>
        </w:rPr>
        <w:t>by definition</w:t>
      </w:r>
      <w:r w:rsidR="00C15D4D">
        <w:t xml:space="preserve">, to be on the LDC list. Therefore it is not surprising that the a country likely to </w:t>
      </w:r>
      <w:r w:rsidR="00961501">
        <w:t>have a “1” in their LDC column are likely to have a low Economic Freedom Index, given what we have already discussed about the correlation of GDP per capita and the Economic Freedom Index.</w:t>
      </w:r>
    </w:p>
    <w:p w14:paraId="56F492A7" w14:textId="1B8214E7" w:rsidR="00961501" w:rsidRDefault="00664EB7" w:rsidP="00664EB7">
      <w:pPr>
        <w:pStyle w:val="ListParagraph"/>
        <w:numPr>
          <w:ilvl w:val="1"/>
          <w:numId w:val="3"/>
        </w:numPr>
      </w:pPr>
      <w:r>
        <w:t xml:space="preserve">Note also that the correlation between GDP per capita and the LDC indicator </w:t>
      </w:r>
      <w:r w:rsidR="00D53549">
        <w:t xml:space="preserve">is negative and strong, with a correlation coefficient of -0.36. </w:t>
      </w:r>
    </w:p>
    <w:p w14:paraId="640F4186" w14:textId="78EA8C7F" w:rsidR="00E630A8" w:rsidRDefault="00E630A8" w:rsidP="00664EB7">
      <w:pPr>
        <w:pStyle w:val="ListParagraph"/>
        <w:numPr>
          <w:ilvl w:val="1"/>
          <w:numId w:val="3"/>
        </w:numPr>
      </w:pPr>
      <w:r>
        <w:t xml:space="preserve">It is also interesting to note the very strong and negative correlation coefficient between </w:t>
      </w:r>
      <w:r w:rsidR="00601939">
        <w:t xml:space="preserve">the LDC indicator and the </w:t>
      </w:r>
      <w:r w:rsidR="00874A51">
        <w:t>Enrollment Ratio of women in Secondary school. A woman in a country in the L</w:t>
      </w:r>
      <w:r w:rsidR="00FA0EC5">
        <w:t>DC</w:t>
      </w:r>
      <w:r w:rsidR="00874A51">
        <w:t xml:space="preserve"> category is much less likely to be enrolled in upper second</w:t>
      </w:r>
      <w:r w:rsidR="00FA0EC5">
        <w:t>ary school than a woman in a country not in the LDC category. Socially</w:t>
      </w:r>
      <w:r w:rsidR="009107A8">
        <w:t xml:space="preserve"> and economically</w:t>
      </w:r>
      <w:r w:rsidR="00FA0EC5">
        <w:t>, there are many reasons for this</w:t>
      </w:r>
      <w:r w:rsidR="009107A8">
        <w:t>. Several economists have noted in intensive studies that</w:t>
      </w:r>
      <w:r w:rsidR="00A30BEF">
        <w:t xml:space="preserve"> countries which are able to begin their climb </w:t>
      </w:r>
      <w:r w:rsidR="00A30BEF">
        <w:rPr>
          <w:i/>
          <w:iCs/>
        </w:rPr>
        <w:t>up</w:t>
      </w:r>
      <w:r w:rsidR="00A30BEF">
        <w:t xml:space="preserve"> the poverty ladder almost always have a higher economic freedom for women in particular. There doesn’t seem to be any other determinant variable </w:t>
      </w:r>
      <w:r w:rsidR="00417A87">
        <w:t xml:space="preserve">that uniquely identifies the beginning of the poverty ladder ascent in the way that female economic freedom does. </w:t>
      </w:r>
      <w:r w:rsidR="00307513">
        <w:t xml:space="preserve">I wonder about the relationship between women’s education levels and economic freedom in particular, </w:t>
      </w:r>
      <w:r w:rsidR="00D13CB7">
        <w:t xml:space="preserve">setting aside the </w:t>
      </w:r>
      <w:r w:rsidR="00E72A5D">
        <w:t xml:space="preserve">fact that a woman from a relatively </w:t>
      </w:r>
      <w:r w:rsidR="00E20C2E">
        <w:t>wealthier</w:t>
      </w:r>
      <w:r w:rsidR="00E72A5D">
        <w:t xml:space="preserve"> family is less likely to need to quit school to seek employment</w:t>
      </w:r>
      <w:r w:rsidR="00E20C2E">
        <w:t>.</w:t>
      </w:r>
    </w:p>
    <w:p w14:paraId="424E87ED" w14:textId="25361007" w:rsidR="00E20C2E" w:rsidRDefault="00E20C2E" w:rsidP="00E20C2E">
      <w:pPr>
        <w:pStyle w:val="ListParagraph"/>
        <w:numPr>
          <w:ilvl w:val="0"/>
          <w:numId w:val="3"/>
        </w:numPr>
      </w:pPr>
      <w:r>
        <w:t xml:space="preserve">A </w:t>
      </w:r>
      <w:r w:rsidR="00F55129">
        <w:t>country with a higher CPI (inflation rate) is likely to have a lower Economic Freedom Index, with a correlation coefficient of -0.33.</w:t>
      </w:r>
    </w:p>
    <w:p w14:paraId="0FD3C7AF" w14:textId="3A63392C" w:rsidR="00F55129" w:rsidRDefault="00A9135F" w:rsidP="00E20C2E">
      <w:pPr>
        <w:pStyle w:val="ListParagraph"/>
        <w:numPr>
          <w:ilvl w:val="0"/>
          <w:numId w:val="3"/>
        </w:numPr>
      </w:pPr>
      <w:r>
        <w:t>A country with a higher population density is likely to have a higher Economic Freedom Inde</w:t>
      </w:r>
      <w:r w:rsidR="0010004F">
        <w:t>x</w:t>
      </w:r>
      <w:r>
        <w:t>, with a correlation coefficient of 0.24.</w:t>
      </w:r>
    </w:p>
    <w:p w14:paraId="767C74E5" w14:textId="3A3F1158" w:rsidR="0010004F" w:rsidRDefault="0010004F" w:rsidP="00E20C2E">
      <w:pPr>
        <w:pStyle w:val="ListParagraph"/>
        <w:numPr>
          <w:ilvl w:val="0"/>
          <w:numId w:val="3"/>
        </w:numPr>
      </w:pPr>
      <w:r>
        <w:t xml:space="preserve">A country with low unemployment is likely to have a higher Economic Freedom Index, but only with a correlation coefficient of </w:t>
      </w:r>
      <w:r w:rsidR="00A50468">
        <w:t xml:space="preserve">-0.24. The is probably the most surprising correlation to the average person as this correlation is not particularly strong. It is important to note that one of the marks of a country with higher Economic Freedom is the ability to change employment </w:t>
      </w:r>
      <w:r w:rsidR="0039091F">
        <w:t xml:space="preserve">more freely. Therefore, it is (relatively) easy to find a </w:t>
      </w:r>
      <w:r w:rsidR="0039091F">
        <w:lastRenderedPageBreak/>
        <w:t xml:space="preserve">job. Within the unemployment statistic are people who are structurally unemployed – which tends to be more long term, but also those who are simply between jobs and are likely to </w:t>
      </w:r>
      <w:r w:rsidR="00E44744">
        <w:t>find a new job more suited quickly.</w:t>
      </w:r>
    </w:p>
    <w:p w14:paraId="47903CD5" w14:textId="741768B6" w:rsidR="00E44744" w:rsidRDefault="00E44744" w:rsidP="00E20C2E">
      <w:pPr>
        <w:pStyle w:val="ListParagraph"/>
        <w:numPr>
          <w:ilvl w:val="0"/>
          <w:numId w:val="3"/>
        </w:numPr>
      </w:pPr>
      <w:r>
        <w:t>A country tha</w:t>
      </w:r>
      <w:r w:rsidR="00D665D3">
        <w:t xml:space="preserve">t </w:t>
      </w:r>
      <w:r>
        <w:t xml:space="preserve">is </w:t>
      </w:r>
      <w:r w:rsidR="00D665D3">
        <w:t>landlocked</w:t>
      </w:r>
      <w:r>
        <w:t xml:space="preserve"> is likely to have a lower Economic Freedom Index.</w:t>
      </w:r>
    </w:p>
    <w:p w14:paraId="6EFDD10A" w14:textId="15494D9D" w:rsidR="00D665D3" w:rsidRDefault="00D665D3" w:rsidP="00E20C2E">
      <w:pPr>
        <w:pStyle w:val="ListParagraph"/>
        <w:numPr>
          <w:ilvl w:val="0"/>
          <w:numId w:val="3"/>
        </w:numPr>
      </w:pPr>
      <w:r>
        <w:t xml:space="preserve">The relationship between the Economic Freedom </w:t>
      </w:r>
      <w:r w:rsidR="00707B3E">
        <w:t xml:space="preserve">Index and whether the country has a tradition of speaking English is not at all strong. </w:t>
      </w:r>
    </w:p>
    <w:p w14:paraId="360725E5" w14:textId="4A956CFB" w:rsidR="00D079A7" w:rsidRDefault="00D079A7" w:rsidP="00E20C2E">
      <w:pPr>
        <w:pStyle w:val="ListParagraph"/>
        <w:numPr>
          <w:ilvl w:val="0"/>
          <w:numId w:val="3"/>
        </w:numPr>
      </w:pPr>
      <w:r>
        <w:t xml:space="preserve">The relationship between the Economic Freedom Index and the population of the country is not strong at all. </w:t>
      </w:r>
    </w:p>
    <w:p w14:paraId="188C4989" w14:textId="77777777" w:rsidR="001E57EC" w:rsidRDefault="001E57EC" w:rsidP="001E57EC">
      <w:pPr>
        <w:ind w:left="360"/>
      </w:pPr>
    </w:p>
    <w:p w14:paraId="6B212C0F" w14:textId="77777777" w:rsidR="001E57EC" w:rsidRDefault="001E57EC" w:rsidP="001E57EC">
      <w:pPr>
        <w:ind w:left="360"/>
      </w:pPr>
    </w:p>
    <w:p w14:paraId="1DF3B10F" w14:textId="487E5E84" w:rsidR="001E57EC" w:rsidRPr="009F68D7" w:rsidRDefault="009B44AB" w:rsidP="001E57EC">
      <w:pPr>
        <w:ind w:left="360"/>
        <w:rPr>
          <w:u w:val="single"/>
        </w:rPr>
      </w:pPr>
      <w:r w:rsidRPr="009F68D7">
        <w:rPr>
          <w:u w:val="single"/>
        </w:rPr>
        <w:t>Scatterplots</w:t>
      </w:r>
      <w:r w:rsidR="009F68D7" w:rsidRPr="009F68D7">
        <w:rPr>
          <w:u w:val="single"/>
        </w:rPr>
        <w:t xml:space="preserve"> </w:t>
      </w:r>
    </w:p>
    <w:p w14:paraId="59B04693" w14:textId="77777777" w:rsidR="00D02E6E" w:rsidRPr="009F68D7" w:rsidRDefault="00D02E6E" w:rsidP="001E57EC">
      <w:pPr>
        <w:ind w:left="360"/>
      </w:pPr>
    </w:p>
    <w:p w14:paraId="28EE4656" w14:textId="05E8733E" w:rsidR="001E57EC" w:rsidRDefault="00D02E6E" w:rsidP="001E57EC">
      <w:pPr>
        <w:ind w:left="360"/>
      </w:pPr>
      <w:r w:rsidRPr="009F68D7">
        <w:rPr>
          <w:noProof/>
        </w:rPr>
        <w:drawing>
          <wp:inline distT="0" distB="0" distL="0" distR="0" wp14:anchorId="76E1CAB1" wp14:editId="7AA7DBE2">
            <wp:extent cx="2743200" cy="2743200"/>
            <wp:effectExtent l="0" t="0" r="0" b="0"/>
            <wp:docPr id="2078214104" name="Picture 4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4104" name="Picture 4" descr="A graph with blue dot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062" cy="27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8D7">
        <w:rPr>
          <w:noProof/>
        </w:rPr>
        <w:drawing>
          <wp:inline distT="0" distB="0" distL="0" distR="0" wp14:anchorId="0FD1EC19" wp14:editId="4A2F1038">
            <wp:extent cx="2682808" cy="2682808"/>
            <wp:effectExtent l="0" t="0" r="0" b="0"/>
            <wp:docPr id="1031321446" name="Picture 5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1446" name="Picture 5" descr="A graph of a graph with blue dot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68" cy="27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8D7">
        <w:rPr>
          <w:noProof/>
        </w:rPr>
        <w:drawing>
          <wp:inline distT="0" distB="0" distL="0" distR="0" wp14:anchorId="110156CC" wp14:editId="09F12202">
            <wp:extent cx="2827421" cy="2827421"/>
            <wp:effectExtent l="0" t="0" r="5080" b="5080"/>
            <wp:docPr id="896540627" name="Picture 6" descr="A graph of 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40627" name="Picture 6" descr="A graph of a graph with numbers and do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27" cy="28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8D7">
        <w:rPr>
          <w:noProof/>
        </w:rPr>
        <w:drawing>
          <wp:inline distT="0" distB="0" distL="0" distR="0" wp14:anchorId="4199D22D" wp14:editId="117DFA5B">
            <wp:extent cx="2707105" cy="2707105"/>
            <wp:effectExtent l="0" t="0" r="0" b="0"/>
            <wp:docPr id="307509581" name="Picture 7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9581" name="Picture 7" descr="A graph of a 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36" cy="27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B8D" w14:textId="77777777" w:rsidR="00E13A1C" w:rsidRDefault="00E13A1C" w:rsidP="001E57EC">
      <w:pPr>
        <w:ind w:left="360"/>
      </w:pPr>
    </w:p>
    <w:p w14:paraId="2DFDD9B0" w14:textId="4E7EABD3" w:rsidR="00E13A1C" w:rsidRDefault="008A54E6" w:rsidP="001D5CAE">
      <w:pPr>
        <w:pStyle w:val="ListParagraph"/>
        <w:numPr>
          <w:ilvl w:val="0"/>
          <w:numId w:val="4"/>
        </w:numPr>
      </w:pPr>
      <w:r>
        <w:lastRenderedPageBreak/>
        <w:t xml:space="preserve">Consider the CPI scatterplot. </w:t>
      </w:r>
      <w:r w:rsidR="001D5CAE">
        <w:t xml:space="preserve">There are several outliers that skew this scatterplot. </w:t>
      </w:r>
      <w:r w:rsidR="00031526">
        <w:t xml:space="preserve">We are </w:t>
      </w:r>
      <w:r w:rsidR="006E5D89">
        <w:t xml:space="preserve">not surprised that the majority of countries have relatively stable inflation rates – a CPI close to </w:t>
      </w:r>
      <w:r w:rsidR="00615541">
        <w:t xml:space="preserve">100. Nonetheless, the three dots that represent countries with very, very high </w:t>
      </w:r>
      <w:r w:rsidR="00D77311">
        <w:t>inflation rates make it hard to read this chart. Any idea about how to eliminate these from the chart?</w:t>
      </w:r>
    </w:p>
    <w:p w14:paraId="4D51FF63" w14:textId="661B236F" w:rsidR="00D77311" w:rsidRDefault="00D77311" w:rsidP="001D5CAE">
      <w:pPr>
        <w:pStyle w:val="ListParagraph"/>
        <w:numPr>
          <w:ilvl w:val="0"/>
          <w:numId w:val="4"/>
        </w:numPr>
      </w:pPr>
      <w:r>
        <w:t xml:space="preserve">The </w:t>
      </w:r>
      <w:r w:rsidR="00065086">
        <w:t xml:space="preserve">scatterplot showing upper secondary enrollment ratios for women is strong and positive. There is some variance here, but this is relatively consistent with what we normally see in economic data. </w:t>
      </w:r>
    </w:p>
    <w:p w14:paraId="290884E5" w14:textId="41A59AD6" w:rsidR="00065086" w:rsidRDefault="00FB6F9E" w:rsidP="001D5CAE">
      <w:pPr>
        <w:pStyle w:val="ListParagraph"/>
        <w:numPr>
          <w:ilvl w:val="0"/>
          <w:numId w:val="4"/>
        </w:numPr>
      </w:pPr>
      <w:r>
        <w:t>The scatterplot showing GDP and Economic Freedom Index is strong and positive. There are several notable outliers</w:t>
      </w:r>
      <w:r w:rsidR="00860755">
        <w:t xml:space="preserve"> and I wonder if the trend line among the handful of “richest” countries (in terms of GDP per capita) should be </w:t>
      </w:r>
      <w:r w:rsidR="005960CC">
        <w:t xml:space="preserve">non-linear. Nonetheless, the highest Economic Freedom Index countries do tend to have </w:t>
      </w:r>
      <w:r w:rsidR="00F21397">
        <w:t xml:space="preserve">highest per-capita GDP. </w:t>
      </w:r>
    </w:p>
    <w:p w14:paraId="58145A0D" w14:textId="2817303A" w:rsidR="00F21397" w:rsidRDefault="00F21397" w:rsidP="001D5CAE">
      <w:pPr>
        <w:pStyle w:val="ListParagraph"/>
        <w:numPr>
          <w:ilvl w:val="0"/>
          <w:numId w:val="4"/>
        </w:numPr>
      </w:pPr>
      <w:r>
        <w:t xml:space="preserve">Regarding the LDC scatterplot, I was curious as to what this data would do in a scatterplot in seaborne. Recall that the variable LDC takes either a 0 </w:t>
      </w:r>
      <w:r w:rsidR="009C3EC4">
        <w:t xml:space="preserve">if the country is not categorized an LDC and a 1 if it is. We have a negative relationship. I </w:t>
      </w:r>
      <w:r w:rsidR="00C57364">
        <w:t>am interested to know which countries are considered LDCs, but have high Economic Freedom, and whether they are more likely to move out of LDC status</w:t>
      </w:r>
      <w:r w:rsidR="00852A51">
        <w:t xml:space="preserve">. Perhaps we can explore that question during the time series analysis. </w:t>
      </w:r>
    </w:p>
    <w:p w14:paraId="2B5A7F08" w14:textId="0C0228A9" w:rsidR="0002299C" w:rsidRDefault="0002299C" w:rsidP="0002299C">
      <w:r>
        <w:t xml:space="preserve">(Note that the above discussion about the scatterplots is also included in my </w:t>
      </w:r>
      <w:proofErr w:type="spellStart"/>
      <w:r>
        <w:t>Jupyter</w:t>
      </w:r>
      <w:proofErr w:type="spellEnd"/>
      <w:r>
        <w:t xml:space="preserve"> Notebook for this section, in a </w:t>
      </w:r>
      <w:r w:rsidR="00710336">
        <w:t>markdown cell, per the exercise instructions. I included it above for your easy access.)</w:t>
      </w:r>
    </w:p>
    <w:p w14:paraId="597D502B" w14:textId="77777777" w:rsidR="00995C30" w:rsidRDefault="00995C30" w:rsidP="0002299C"/>
    <w:p w14:paraId="5D51B58E" w14:textId="77777777" w:rsidR="003226A7" w:rsidRDefault="003226A7">
      <w:pPr>
        <w:rPr>
          <w:u w:val="single"/>
        </w:rPr>
      </w:pPr>
      <w:r>
        <w:rPr>
          <w:u w:val="single"/>
        </w:rPr>
        <w:br w:type="page"/>
      </w:r>
    </w:p>
    <w:p w14:paraId="4873EFFC" w14:textId="5AB498AB" w:rsidR="00995C30" w:rsidRDefault="00A91D4E" w:rsidP="0002299C">
      <w:r>
        <w:rPr>
          <w:u w:val="single"/>
        </w:rPr>
        <w:lastRenderedPageBreak/>
        <w:t>Pair Plot</w:t>
      </w:r>
      <w:r>
        <w:t xml:space="preserve"> </w:t>
      </w:r>
    </w:p>
    <w:p w14:paraId="75F8F678" w14:textId="77777777" w:rsidR="00A91D4E" w:rsidRDefault="00A91D4E" w:rsidP="0002299C"/>
    <w:p w14:paraId="05F6C22C" w14:textId="6E74586F" w:rsidR="00A91D4E" w:rsidRDefault="00A91D4E" w:rsidP="0002299C"/>
    <w:p w14:paraId="2D19BFC7" w14:textId="77777777" w:rsidR="003226A7" w:rsidRDefault="003226A7" w:rsidP="0002299C"/>
    <w:p w14:paraId="3688F43F" w14:textId="449AFEA0" w:rsidR="003226A7" w:rsidRDefault="00343521" w:rsidP="0002299C">
      <w:r>
        <w:rPr>
          <w:noProof/>
        </w:rPr>
        <w:drawing>
          <wp:inline distT="0" distB="0" distL="0" distR="0" wp14:anchorId="092712F6" wp14:editId="5F4C3585">
            <wp:extent cx="5943600" cy="5943600"/>
            <wp:effectExtent l="0" t="0" r="0" b="0"/>
            <wp:docPr id="639501003" name="Picture 11" descr="A graph of blue and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1003" name="Picture 11" descr="A graph of blue and white do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0C3E" w14:textId="77777777" w:rsidR="00C710A8" w:rsidRDefault="00C710A8" w:rsidP="0002299C"/>
    <w:p w14:paraId="4CA6DAC6" w14:textId="3823B766" w:rsidR="00C710A8" w:rsidRDefault="00C710A8">
      <w:r>
        <w:br w:type="page"/>
      </w:r>
    </w:p>
    <w:p w14:paraId="4D3F89E3" w14:textId="0A41B06A" w:rsidR="00C710A8" w:rsidRDefault="00A94FF2" w:rsidP="0002299C">
      <w:r>
        <w:lastRenderedPageBreak/>
        <w:t xml:space="preserve">The distribution of the Economic Freedom Index is </w:t>
      </w:r>
      <w:r w:rsidR="00911435">
        <w:t>as expected: the most countries have an index of 7 or 7.5</w:t>
      </w:r>
      <w:r w:rsidR="000B5FDC">
        <w:t>, but the mean is 6.6. There is a</w:t>
      </w:r>
      <w:r w:rsidR="00FC0CC8">
        <w:t xml:space="preserve">n obvious positive relationship between GDP and the Economic Freedom index. The outliers skew the CPI graph and it is difficult to see exactly what is happening there. </w:t>
      </w:r>
      <w:r w:rsidR="00325181">
        <w:t>I’d like to isolate the CPI data to see what is happening. Nonetheless, it is unclear at which point to limit the upper</w:t>
      </w:r>
      <w:r w:rsidR="00306BA1">
        <w:t xml:space="preserve"> </w:t>
      </w:r>
      <w:r w:rsidR="00325181">
        <w:t xml:space="preserve">bound – too many countries </w:t>
      </w:r>
      <w:r w:rsidR="00306BA1">
        <w:t xml:space="preserve">important to this study would be eliminated if we eliminate too many. I will ponder on this. Nonetheless, looking at the cluster of </w:t>
      </w:r>
      <w:proofErr w:type="spellStart"/>
      <w:r w:rsidR="00306BA1">
        <w:t>scatterpoints</w:t>
      </w:r>
      <w:proofErr w:type="spellEnd"/>
      <w:r w:rsidR="00306BA1">
        <w:t xml:space="preserve">, a negative relationship is evident. </w:t>
      </w:r>
      <w:r w:rsidR="00A94553">
        <w:t>A positive relationship between Female enrollment in upper secondary is evident as well, but the variance is higher.</w:t>
      </w:r>
    </w:p>
    <w:p w14:paraId="11A2CA4A" w14:textId="77777777" w:rsidR="00A94553" w:rsidRDefault="00A94553" w:rsidP="0002299C"/>
    <w:p w14:paraId="37716552" w14:textId="036CB22F" w:rsidR="00A94553" w:rsidRDefault="00A94553" w:rsidP="0002299C">
      <w:r>
        <w:t xml:space="preserve">The GDP column is interesting. The skew of the histogram of the GDP variable itself is heavily to the right. </w:t>
      </w:r>
      <w:r w:rsidR="00A92CF4">
        <w:t xml:space="preserve">The GDP and Female Enrollment in Upper Secondary </w:t>
      </w:r>
      <w:r w:rsidR="00405D8E">
        <w:t xml:space="preserve">variables plot is interesting in the very steep slope at the left of the graph. </w:t>
      </w:r>
      <w:r w:rsidR="00DD6636">
        <w:t xml:space="preserve">The </w:t>
      </w:r>
      <w:r w:rsidR="00765EE7">
        <w:t xml:space="preserve">very “poor” countries tend to have extremely low enrollment rates, but the countries just “up the poverty ladder” </w:t>
      </w:r>
      <w:r w:rsidR="00C1795F">
        <w:t xml:space="preserve">have a progressively much higher female enrollment rate. </w:t>
      </w:r>
    </w:p>
    <w:p w14:paraId="1FD8DD27" w14:textId="77777777" w:rsidR="00C1795F" w:rsidRDefault="00C1795F" w:rsidP="0002299C"/>
    <w:p w14:paraId="32907CFE" w14:textId="7998EF62" w:rsidR="00C1795F" w:rsidRDefault="00C1795F" w:rsidP="0002299C">
      <w:r>
        <w:t>The CPI plots</w:t>
      </w:r>
      <w:r w:rsidR="00232427">
        <w:t xml:space="preserve"> clearly all have extreme outliers. The Female Enrollment in Upper Secondary </w:t>
      </w:r>
      <w:r w:rsidR="00EB4AD7">
        <w:t xml:space="preserve">charts are all as expected in terms of slope and variation. </w:t>
      </w:r>
    </w:p>
    <w:p w14:paraId="0A0012BA" w14:textId="77777777" w:rsidR="002E791A" w:rsidRDefault="002E791A" w:rsidP="0002299C"/>
    <w:p w14:paraId="55BF3278" w14:textId="77777777" w:rsidR="002E791A" w:rsidRDefault="002E791A" w:rsidP="0002299C"/>
    <w:p w14:paraId="5B059169" w14:textId="77777777" w:rsidR="00005EB0" w:rsidRDefault="00005EB0">
      <w:pPr>
        <w:rPr>
          <w:u w:val="single"/>
        </w:rPr>
      </w:pPr>
      <w:r>
        <w:rPr>
          <w:u w:val="single"/>
        </w:rPr>
        <w:br w:type="page"/>
      </w:r>
    </w:p>
    <w:p w14:paraId="516FFD13" w14:textId="2BD30F7A" w:rsidR="002E791A" w:rsidRDefault="002E791A" w:rsidP="0002299C">
      <w:r>
        <w:rPr>
          <w:u w:val="single"/>
        </w:rPr>
        <w:lastRenderedPageBreak/>
        <w:t>Categorical Plot</w:t>
      </w:r>
      <w:r>
        <w:t xml:space="preserve"> </w:t>
      </w:r>
    </w:p>
    <w:p w14:paraId="2B580011" w14:textId="77777777" w:rsidR="002E791A" w:rsidRPr="002E791A" w:rsidRDefault="002E791A" w:rsidP="0002299C"/>
    <w:p w14:paraId="0EB29981" w14:textId="77777777" w:rsidR="00306BA1" w:rsidRDefault="00306BA1" w:rsidP="0002299C"/>
    <w:p w14:paraId="4699DC0F" w14:textId="34AB0C33" w:rsidR="00306BA1" w:rsidRDefault="00005EB0" w:rsidP="0002299C">
      <w:r>
        <w:rPr>
          <w:noProof/>
        </w:rPr>
        <w:drawing>
          <wp:inline distT="0" distB="0" distL="0" distR="0" wp14:anchorId="20FFC5FD" wp14:editId="41EC9313">
            <wp:extent cx="5943600" cy="4253865"/>
            <wp:effectExtent l="0" t="0" r="0" b="635"/>
            <wp:docPr id="25706064" name="Picture 12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6064" name="Picture 12" descr="A diagram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087" w14:textId="77777777" w:rsidR="00005EB0" w:rsidRDefault="00005EB0" w:rsidP="0002299C"/>
    <w:p w14:paraId="751F63AA" w14:textId="3ACEF38F" w:rsidR="00005EB0" w:rsidRDefault="00005EB0" w:rsidP="0002299C">
      <w:r>
        <w:t xml:space="preserve">This plot shows the Economic Freedom Index compared to the Per Capita GDP of each nation. The color of each point is determined by the World Bank’s Income </w:t>
      </w:r>
      <w:r w:rsidR="00CB085B">
        <w:t>Category for each nation.</w:t>
      </w:r>
    </w:p>
    <w:p w14:paraId="50B6456C" w14:textId="77777777" w:rsidR="00CB085B" w:rsidRDefault="00CB085B" w:rsidP="0002299C"/>
    <w:p w14:paraId="32BC5183" w14:textId="6D080F9C" w:rsidR="00CB085B" w:rsidRDefault="00CB085B" w:rsidP="0002299C">
      <w:r>
        <w:t xml:space="preserve">The low income group countries are concentrated on the lower end of the GDP scale, but several are </w:t>
      </w:r>
      <w:r w:rsidR="00F562C4">
        <w:t xml:space="preserve">relatively high on the Economic Freedom scale – I wonder what they are and how their economies have changed over time! </w:t>
      </w:r>
      <w:r w:rsidR="00E4669D">
        <w:t xml:space="preserve">The Lower Middle Income group (green) also has a relatively high variation. As we consider the Upper Middle and High income countries, the variance decreases. </w:t>
      </w:r>
    </w:p>
    <w:p w14:paraId="4CAABA4C" w14:textId="77777777" w:rsidR="00615F83" w:rsidRDefault="00615F83" w:rsidP="0002299C"/>
    <w:p w14:paraId="0E94C93F" w14:textId="7CF93499" w:rsidR="00615F83" w:rsidRDefault="00615F83">
      <w:r>
        <w:br w:type="page"/>
      </w:r>
    </w:p>
    <w:p w14:paraId="7F63D30E" w14:textId="701BDEEF" w:rsidR="00615F83" w:rsidRDefault="00615F83" w:rsidP="0002299C">
      <w:r>
        <w:rPr>
          <w:u w:val="single"/>
        </w:rPr>
        <w:lastRenderedPageBreak/>
        <w:t>Further Questions and Hypotheses</w:t>
      </w:r>
    </w:p>
    <w:p w14:paraId="7477A638" w14:textId="77777777" w:rsidR="00615F83" w:rsidRDefault="00615F83" w:rsidP="0002299C"/>
    <w:p w14:paraId="3FBFFC4C" w14:textId="0694127F" w:rsidR="00615F83" w:rsidRDefault="00615F83" w:rsidP="0002299C">
      <w:r>
        <w:t>I would love to consider how CPI affects these variables in more detail. Statistically, how many countries can we eliminate and still have a meaningful study? This is definitely something that will require a</w:t>
      </w:r>
      <w:r w:rsidR="000D1C66">
        <w:t>n attentive hand.</w:t>
      </w:r>
    </w:p>
    <w:p w14:paraId="13BA5811" w14:textId="77777777" w:rsidR="000D1C66" w:rsidRDefault="000D1C66" w:rsidP="0002299C"/>
    <w:p w14:paraId="6AD25907" w14:textId="4677D2C3" w:rsidR="000D1C66" w:rsidRDefault="000D1C66" w:rsidP="0002299C">
      <w:r>
        <w:t xml:space="preserve">I would like to consider the cases of the countries who have a lot of Economic Freedom, but a low GDP per capita. </w:t>
      </w:r>
      <w:r w:rsidR="00DB4934">
        <w:t xml:space="preserve">Has their GDP increased in a significant way since their Economic Freedom Index has increased? This would be a question in the time series section. </w:t>
      </w:r>
    </w:p>
    <w:p w14:paraId="32081C10" w14:textId="77777777" w:rsidR="00DB4934" w:rsidRDefault="00DB4934" w:rsidP="0002299C"/>
    <w:p w14:paraId="5A534B83" w14:textId="5A6D6DBA" w:rsidR="00DB4934" w:rsidRDefault="00E33C90" w:rsidP="0002299C">
      <w:r>
        <w:t xml:space="preserve">I am also interested to see whether the Male Enrollment in Upper Secondary ratios show a similar </w:t>
      </w:r>
      <w:r w:rsidR="00AC5108">
        <w:t>pattern to the female ratios.</w:t>
      </w:r>
    </w:p>
    <w:p w14:paraId="24FA2731" w14:textId="77777777" w:rsidR="00AC5108" w:rsidRDefault="00AC5108" w:rsidP="0002299C"/>
    <w:p w14:paraId="7900DE33" w14:textId="77777777" w:rsidR="009413F2" w:rsidRDefault="00AC5108" w:rsidP="009413F2">
      <w:pPr>
        <w:pStyle w:val="ListParagraph"/>
        <w:numPr>
          <w:ilvl w:val="0"/>
          <w:numId w:val="5"/>
        </w:numPr>
      </w:pPr>
      <w:r>
        <w:t xml:space="preserve">My principle null hypothesis is that each of the </w:t>
      </w:r>
      <w:r w:rsidR="00E04D79">
        <w:t xml:space="preserve">independent variables has a statistically significant </w:t>
      </w:r>
      <w:r w:rsidR="00A47880">
        <w:t>effect</w:t>
      </w:r>
      <w:r w:rsidR="00E04D79">
        <w:t xml:space="preserve"> on the Economic </w:t>
      </w:r>
      <w:r w:rsidR="00A47880">
        <w:t xml:space="preserve">Freedom Summary Index. </w:t>
      </w:r>
    </w:p>
    <w:p w14:paraId="4966BBC0" w14:textId="77777777" w:rsidR="009413F2" w:rsidRDefault="00A47880" w:rsidP="009413F2">
      <w:pPr>
        <w:pStyle w:val="ListParagraph"/>
        <w:numPr>
          <w:ilvl w:val="0"/>
          <w:numId w:val="5"/>
        </w:numPr>
      </w:pPr>
      <w:r>
        <w:t xml:space="preserve">My </w:t>
      </w:r>
      <w:r w:rsidR="00E42EAF">
        <w:t>(new) secondary</w:t>
      </w:r>
      <w:r>
        <w:t xml:space="preserve"> hypothesis is that </w:t>
      </w:r>
      <w:r w:rsidR="00E42EAF">
        <w:t xml:space="preserve">Female Upper Secondary Enrollment is more affected by Economic Freedom than Male. </w:t>
      </w:r>
    </w:p>
    <w:p w14:paraId="3EA4ABE4" w14:textId="31594988" w:rsidR="00AC5108" w:rsidRPr="00615F83" w:rsidRDefault="009413F2" w:rsidP="009413F2">
      <w:pPr>
        <w:pStyle w:val="ListParagraph"/>
        <w:numPr>
          <w:ilvl w:val="0"/>
          <w:numId w:val="5"/>
        </w:numPr>
      </w:pPr>
      <w:r>
        <w:t xml:space="preserve">My third hypothesis is that higher Economic Freedom Indices cause higher GDP per capita, especially limited to relatively low income countries. </w:t>
      </w:r>
    </w:p>
    <w:sectPr w:rsidR="00AC5108" w:rsidRPr="0061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8A8"/>
    <w:multiLevelType w:val="hybridMultilevel"/>
    <w:tmpl w:val="A0F2D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B2A11"/>
    <w:multiLevelType w:val="hybridMultilevel"/>
    <w:tmpl w:val="DD86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AC6"/>
    <w:multiLevelType w:val="hybridMultilevel"/>
    <w:tmpl w:val="1882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62F09"/>
    <w:multiLevelType w:val="hybridMultilevel"/>
    <w:tmpl w:val="73F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514FE"/>
    <w:multiLevelType w:val="hybridMultilevel"/>
    <w:tmpl w:val="28906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93402">
    <w:abstractNumId w:val="3"/>
  </w:num>
  <w:num w:numId="2" w16cid:durableId="66420512">
    <w:abstractNumId w:val="1"/>
  </w:num>
  <w:num w:numId="3" w16cid:durableId="1235507278">
    <w:abstractNumId w:val="2"/>
  </w:num>
  <w:num w:numId="4" w16cid:durableId="1407219506">
    <w:abstractNumId w:val="4"/>
  </w:num>
  <w:num w:numId="5" w16cid:durableId="137658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E7"/>
    <w:rsid w:val="00005EB0"/>
    <w:rsid w:val="0002299C"/>
    <w:rsid w:val="00031526"/>
    <w:rsid w:val="000425C3"/>
    <w:rsid w:val="00065086"/>
    <w:rsid w:val="000B5FDC"/>
    <w:rsid w:val="000D1C66"/>
    <w:rsid w:val="000F5328"/>
    <w:rsid w:val="0010004F"/>
    <w:rsid w:val="00103146"/>
    <w:rsid w:val="00127E9A"/>
    <w:rsid w:val="001A3FB6"/>
    <w:rsid w:val="001A58D6"/>
    <w:rsid w:val="001D5CAE"/>
    <w:rsid w:val="001E57EC"/>
    <w:rsid w:val="00232427"/>
    <w:rsid w:val="00272419"/>
    <w:rsid w:val="00286794"/>
    <w:rsid w:val="002A340E"/>
    <w:rsid w:val="002E791A"/>
    <w:rsid w:val="002F6E3B"/>
    <w:rsid w:val="00305388"/>
    <w:rsid w:val="00306BA1"/>
    <w:rsid w:val="00307513"/>
    <w:rsid w:val="003226A7"/>
    <w:rsid w:val="00325181"/>
    <w:rsid w:val="00343521"/>
    <w:rsid w:val="003440CF"/>
    <w:rsid w:val="0039091F"/>
    <w:rsid w:val="00405D8E"/>
    <w:rsid w:val="00417A87"/>
    <w:rsid w:val="0042560E"/>
    <w:rsid w:val="00447D56"/>
    <w:rsid w:val="005666E7"/>
    <w:rsid w:val="005960CC"/>
    <w:rsid w:val="00597E4D"/>
    <w:rsid w:val="005C2FD7"/>
    <w:rsid w:val="00601939"/>
    <w:rsid w:val="00615541"/>
    <w:rsid w:val="00615F83"/>
    <w:rsid w:val="00651381"/>
    <w:rsid w:val="00662CC0"/>
    <w:rsid w:val="00664EB7"/>
    <w:rsid w:val="006E5D89"/>
    <w:rsid w:val="00707B3E"/>
    <w:rsid w:val="00710336"/>
    <w:rsid w:val="00753351"/>
    <w:rsid w:val="00765EE7"/>
    <w:rsid w:val="008405AD"/>
    <w:rsid w:val="00852A51"/>
    <w:rsid w:val="00860755"/>
    <w:rsid w:val="00874A51"/>
    <w:rsid w:val="008A54E6"/>
    <w:rsid w:val="009107A8"/>
    <w:rsid w:val="00911435"/>
    <w:rsid w:val="009325F5"/>
    <w:rsid w:val="009413F2"/>
    <w:rsid w:val="00944752"/>
    <w:rsid w:val="00961501"/>
    <w:rsid w:val="009874E7"/>
    <w:rsid w:val="00995C30"/>
    <w:rsid w:val="009B44AB"/>
    <w:rsid w:val="009C3EC4"/>
    <w:rsid w:val="009F68D7"/>
    <w:rsid w:val="00A100A6"/>
    <w:rsid w:val="00A30BEF"/>
    <w:rsid w:val="00A47880"/>
    <w:rsid w:val="00A50468"/>
    <w:rsid w:val="00A9135F"/>
    <w:rsid w:val="00A91D4E"/>
    <w:rsid w:val="00A92CF4"/>
    <w:rsid w:val="00A94553"/>
    <w:rsid w:val="00A94FF2"/>
    <w:rsid w:val="00AC5108"/>
    <w:rsid w:val="00B828DB"/>
    <w:rsid w:val="00B87765"/>
    <w:rsid w:val="00C15D4D"/>
    <w:rsid w:val="00C1795F"/>
    <w:rsid w:val="00C42F1A"/>
    <w:rsid w:val="00C57364"/>
    <w:rsid w:val="00C710A8"/>
    <w:rsid w:val="00CB085B"/>
    <w:rsid w:val="00D02E6E"/>
    <w:rsid w:val="00D079A7"/>
    <w:rsid w:val="00D11348"/>
    <w:rsid w:val="00D12A54"/>
    <w:rsid w:val="00D13CB7"/>
    <w:rsid w:val="00D52FAC"/>
    <w:rsid w:val="00D53549"/>
    <w:rsid w:val="00D665D3"/>
    <w:rsid w:val="00D77311"/>
    <w:rsid w:val="00DB4934"/>
    <w:rsid w:val="00DD6636"/>
    <w:rsid w:val="00DF69D5"/>
    <w:rsid w:val="00E04D79"/>
    <w:rsid w:val="00E12E62"/>
    <w:rsid w:val="00E13A1C"/>
    <w:rsid w:val="00E20C2E"/>
    <w:rsid w:val="00E33C90"/>
    <w:rsid w:val="00E35CAE"/>
    <w:rsid w:val="00E42EAF"/>
    <w:rsid w:val="00E44744"/>
    <w:rsid w:val="00E4669D"/>
    <w:rsid w:val="00E630A8"/>
    <w:rsid w:val="00E72A5D"/>
    <w:rsid w:val="00EA6D8B"/>
    <w:rsid w:val="00EB4AD7"/>
    <w:rsid w:val="00EC2790"/>
    <w:rsid w:val="00F0701B"/>
    <w:rsid w:val="00F21397"/>
    <w:rsid w:val="00F55129"/>
    <w:rsid w:val="00F562C4"/>
    <w:rsid w:val="00F841F1"/>
    <w:rsid w:val="00F9534A"/>
    <w:rsid w:val="00FA0EC5"/>
    <w:rsid w:val="00FA305F"/>
    <w:rsid w:val="00FB6F9E"/>
    <w:rsid w:val="00FC0CC8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CCE37"/>
  <w15:chartTrackingRefBased/>
  <w15:docId w15:val="{FFCFF486-EECD-6A45-A72C-5AF3ECCD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A Stone</dc:creator>
  <cp:keywords/>
  <dc:description/>
  <cp:lastModifiedBy>Misty A Stone</cp:lastModifiedBy>
  <cp:revision>116</cp:revision>
  <dcterms:created xsi:type="dcterms:W3CDTF">2023-10-07T10:15:00Z</dcterms:created>
  <dcterms:modified xsi:type="dcterms:W3CDTF">2023-10-10T10:10:00Z</dcterms:modified>
</cp:coreProperties>
</file>