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160" w:afterAutospacing="0" w:line="256" w:lineRule="auto"/>
        <w:ind w:left="0" w:right="0"/>
        <w:jc w:val="center"/>
      </w:pPr>
      <w:r>
        <w:rPr>
          <w:rFonts w:hint="default" w:ascii="Bell MT" w:hAnsi="Bell MT" w:eastAsia="Calibri" w:cs="Mangal"/>
          <w:b/>
          <w:bCs/>
          <w:kern w:val="0"/>
          <w:sz w:val="36"/>
          <w:szCs w:val="36"/>
          <w:lang w:val="en-US" w:eastAsia="zh-CN" w:bidi="ar"/>
        </w:rPr>
        <w:t>The Future of Image Analysis: Object Label Detection with AWS Rekognition and Cloud Services</w:t>
      </w:r>
    </w:p>
    <w:p>
      <w:pPr>
        <w:keepNext w:val="0"/>
        <w:keepLines w:val="0"/>
        <w:widowControl/>
        <w:suppressLineNumbers w:val="0"/>
        <w:ind w:firstLine="2310" w:firstLineChars="1050"/>
        <w:jc w:val="left"/>
        <w:rPr>
          <w:rFonts w:hint="default"/>
          <w:lang w:val="en-IN"/>
        </w:rPr>
      </w:pPr>
      <w:r>
        <w:rPr>
          <w:rFonts w:hint="default" w:ascii="Times New Roman" w:hAnsi="Times New Roman" w:eastAsia="SimSun" w:cs="Times New Roman"/>
          <w:color w:val="000000"/>
          <w:kern w:val="0"/>
          <w:sz w:val="22"/>
          <w:szCs w:val="22"/>
          <w:lang w:val="en-US" w:eastAsia="zh-CN" w:bidi="ar"/>
        </w:rPr>
        <w:t xml:space="preserve">Mit </w:t>
      </w:r>
      <w:r>
        <w:rPr>
          <w:rFonts w:hint="default" w:ascii="Times New Roman" w:hAnsi="Times New Roman" w:eastAsia="SimSun" w:cs="Times New Roman"/>
          <w:color w:val="000000"/>
          <w:kern w:val="0"/>
          <w:sz w:val="22"/>
          <w:szCs w:val="22"/>
          <w:lang w:val="en-IN" w:eastAsia="zh-CN" w:bidi="ar"/>
        </w:rPr>
        <w:t>Yogeshkumar Pandya(20IT076)</w:t>
      </w:r>
    </w:p>
    <w:p>
      <w:pPr>
        <w:keepNext w:val="0"/>
        <w:keepLines w:val="0"/>
        <w:widowControl/>
        <w:suppressLineNumbers w:val="0"/>
        <w:ind w:firstLine="1210" w:firstLineChars="55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Charotar University of Science and Technology (CHARUSAT)</w:t>
      </w:r>
    </w:p>
    <w:p>
      <w:pPr>
        <w:keepNext w:val="0"/>
        <w:keepLines w:val="0"/>
        <w:widowControl/>
        <w:suppressLineNumbers w:val="0"/>
        <w:ind w:firstLine="1210" w:firstLineChars="55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ind w:firstLine="1210" w:firstLineChars="55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both"/>
        <w:rPr>
          <w:rFonts w:hint="default" w:ascii="Times New Roman" w:hAnsi="Times New Roman" w:eastAsia="SimSun"/>
          <w:color w:val="000000"/>
          <w:kern w:val="0"/>
          <w:sz w:val="22"/>
          <w:szCs w:val="22"/>
          <w:lang w:val="en-US" w:eastAsia="zh-CN"/>
        </w:rPr>
        <w:sectPr>
          <w:pgSz w:w="11906" w:h="16838"/>
          <w:pgMar w:top="1440" w:right="1800" w:bottom="1440" w:left="1800" w:header="720" w:footer="720" w:gutter="0"/>
          <w:cols w:space="720" w:num="1"/>
          <w:docGrid w:linePitch="360" w:charSpace="0"/>
        </w:sectPr>
      </w:pPr>
    </w:p>
    <w:p>
      <w:pPr>
        <w:keepNext w:val="0"/>
        <w:keepLines w:val="0"/>
        <w:widowControl/>
        <w:suppressLineNumbers w:val="0"/>
        <w:jc w:val="both"/>
        <w:rPr>
          <w:rFonts w:hint="default" w:ascii="Times New Roman" w:hAnsi="Times New Roman" w:eastAsia="SimSun"/>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Abstract</w:t>
      </w:r>
      <w:r>
        <w:rPr>
          <w:rFonts w:hint="default" w:ascii="Times New Roman" w:hAnsi="Times New Roman" w:eastAsia="SimSun"/>
          <w:color w:val="000000"/>
          <w:kern w:val="0"/>
          <w:sz w:val="22"/>
          <w:szCs w:val="22"/>
          <w:lang w:val="en-US" w:eastAsia="zh-CN"/>
        </w:rPr>
        <w:t>: In an age of rapidly advancing technology, computer vision and image analysis have gained substantial prominence  across industries. Amazon Web Services (AWS) offers a comprehensive ecosystem for developers, data scientists, and businesses to unlock the potential of visual data. This paper delves into the technical aspects of AWS Rekognition and explores how it can be integrated with AWS Lambda, Amazon S3, and CloudWatch Logs for object label detection. By examining core functionalities and providing practical implementation insights, this paper empowers users to leverage AWS services effectively.</w:t>
      </w: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b/>
          <w:bCs/>
          <w:color w:val="000000"/>
          <w:kern w:val="0"/>
          <w:sz w:val="22"/>
          <w:szCs w:val="22"/>
          <w:lang w:val="en-US" w:eastAsia="zh-CN"/>
        </w:rPr>
        <w:t>Keywords</w:t>
      </w:r>
      <w:r>
        <w:rPr>
          <w:rFonts w:hint="default" w:ascii="Times New Roman" w:hAnsi="Times New Roman" w:eastAsia="SimSun"/>
          <w:color w:val="000000"/>
          <w:kern w:val="0"/>
          <w:sz w:val="22"/>
          <w:szCs w:val="22"/>
          <w:lang w:val="en-US" w:eastAsia="zh-CN"/>
        </w:rPr>
        <w:t>: Rekognition, Object label detection, Server-less computing.</w:t>
      </w:r>
    </w:p>
    <w:p/>
    <w:p/>
    <w:p>
      <w:bookmarkStart w:id="0" w:name="_GoBack"/>
      <w:bookmarkEnd w:id="0"/>
    </w:p>
    <w:p>
      <w:pPr>
        <w:pStyle w:val="3"/>
        <w:numPr>
          <w:ilvl w:val="0"/>
          <w:numId w:val="0"/>
        </w:numPr>
        <w:tabs>
          <w:tab w:val="left" w:pos="1857"/>
        </w:tabs>
        <w:spacing w:before="91" w:after="0" w:line="240" w:lineRule="auto"/>
        <w:ind w:right="0" w:rightChars="0"/>
        <w:jc w:val="both"/>
        <w:rPr>
          <w:rFonts w:hint="default" w:ascii="Times New Roman" w:hAnsi="Times New Roman" w:cs="Times New Roman"/>
          <w:sz w:val="24"/>
          <w:szCs w:val="24"/>
        </w:rPr>
      </w:pPr>
    </w:p>
    <w:p>
      <w:pPr>
        <w:pStyle w:val="3"/>
        <w:numPr>
          <w:ilvl w:val="0"/>
          <w:numId w:val="0"/>
        </w:numPr>
        <w:tabs>
          <w:tab w:val="left" w:pos="1857"/>
        </w:tabs>
        <w:spacing w:before="91" w:after="0" w:line="240" w:lineRule="auto"/>
        <w:ind w:right="0" w:rightChars="0" w:firstLine="840" w:firstLineChars="350"/>
        <w:jc w:val="both"/>
        <w:sectPr>
          <w:type w:val="continuous"/>
          <w:pgSz w:w="11906" w:h="16838"/>
          <w:pgMar w:top="1440" w:right="1800" w:bottom="1440" w:left="1800" w:header="720" w:footer="720" w:gutter="0"/>
          <w:cols w:space="720" w:num="1"/>
          <w:docGrid w:linePitch="360" w:charSpace="0"/>
        </w:sectPr>
      </w:pPr>
      <w:r>
        <w:rPr>
          <w:rFonts w:hint="default" w:cs="Times New Roman"/>
          <w:sz w:val="24"/>
          <w:szCs w:val="24"/>
          <w:lang w:val="en-IN"/>
        </w:rPr>
        <w:t xml:space="preserve">I. </w:t>
      </w:r>
      <w:r>
        <w:rPr>
          <w:rFonts w:hint="default" w:ascii="Times New Roman" w:hAnsi="Times New Roman" w:cs="Times New Roman"/>
          <w:sz w:val="24"/>
          <w:szCs w:val="24"/>
        </w:rPr>
        <w:t>INTRODUCTION</w:t>
      </w:r>
    </w:p>
    <w:p>
      <w:pPr>
        <w:jc w:val="both"/>
        <w:rPr>
          <w:rFonts w:hint="default"/>
        </w:rPr>
      </w:pPr>
    </w:p>
    <w:p>
      <w:pPr>
        <w:jc w:val="both"/>
        <w:rPr>
          <w:rFonts w:hint="default"/>
          <w:sz w:val="20"/>
          <w:szCs w:val="20"/>
        </w:rPr>
      </w:pPr>
      <w:r>
        <w:rPr>
          <w:rFonts w:hint="default"/>
          <w:sz w:val="20"/>
          <w:szCs w:val="20"/>
        </w:rPr>
        <w:t xml:space="preserve">The area of computer vision has emerged as a revolutionary force across a wide range of industries in an era marked by the unrelenting pace of technological advancement. As a provider of a range of services that help programmers, data scientists, and companies realise the full potential of visual data, Amazon Web Services (AWS) has continued to be at the forefront of these developments. Amazon Rekognition, a cloud-based deep learning service that offers a broad variety of image and video analysis capabilities, is one of the jewels in the crown of AWS's products. Among this wide range of tools, object label identification stands out as a crucial one. It allows us to recognise items in pictures and videos, substantially altering the way we interact with visual data. </w:t>
      </w:r>
    </w:p>
    <w:p>
      <w:pPr>
        <w:jc w:val="both"/>
        <w:rPr>
          <w:rFonts w:hint="default"/>
          <w:sz w:val="20"/>
          <w:szCs w:val="20"/>
        </w:rPr>
      </w:pPr>
    </w:p>
    <w:p>
      <w:pPr>
        <w:jc w:val="both"/>
        <w:rPr>
          <w:rFonts w:hint="default"/>
          <w:sz w:val="20"/>
          <w:szCs w:val="20"/>
        </w:rPr>
      </w:pPr>
    </w:p>
    <w:p>
      <w:pPr>
        <w:pStyle w:val="7"/>
        <w:jc w:val="both"/>
        <w:rPr>
          <w:rFonts w:hint="default" w:ascii="Times New Roman" w:hAnsi="Times New Roman"/>
          <w:sz w:val="20"/>
          <w:szCs w:val="20"/>
        </w:rPr>
      </w:pPr>
      <w:r>
        <w:rPr>
          <w:rFonts w:hint="default" w:ascii="Times New Roman" w:hAnsi="Times New Roman"/>
          <w:sz w:val="20"/>
          <w:szCs w:val="20"/>
        </w:rPr>
        <w:t xml:space="preserve">It is crucial to understand the importance of object label detection in the current digital landscape as we set out on this adventure into the world of AWS Rekognition. The complex web technologies and services that enable real-time object label identification and insights from visual input is the focus of this </w:t>
      </w:r>
      <w:r>
        <w:rPr>
          <w:rFonts w:hint="default"/>
          <w:sz w:val="20"/>
          <w:szCs w:val="20"/>
          <w:lang w:val="en-IN"/>
        </w:rPr>
        <w:t>paper</w:t>
      </w:r>
      <w:r>
        <w:rPr>
          <w:rFonts w:hint="default" w:ascii="Times New Roman" w:hAnsi="Times New Roman"/>
          <w:sz w:val="20"/>
          <w:szCs w:val="20"/>
        </w:rPr>
        <w:t xml:space="preserve">. This concept is primarily driven by AWS Rekognition, but the seamless integration of </w:t>
      </w:r>
      <w:r>
        <w:rPr>
          <w:rFonts w:hint="default"/>
          <w:sz w:val="20"/>
          <w:szCs w:val="20"/>
          <w:lang w:val="en-IN"/>
        </w:rPr>
        <w:t xml:space="preserve"> </w:t>
      </w:r>
      <w:r>
        <w:rPr>
          <w:rFonts w:hint="default" w:ascii="Times New Roman" w:hAnsi="Times New Roman"/>
          <w:sz w:val="20"/>
          <w:szCs w:val="20"/>
        </w:rPr>
        <w:t>AWS Lambda, Amazon S3, and CloudWatch Logs allows for the full realisation of its potential. Together, these services allow for the effective processing, analysis, and monitoring of visual data, turning unprocessed photos and videos into insights that can be put to use.</w:t>
      </w: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r>
        <w:rPr>
          <w:rFonts w:hint="default" w:ascii="Times New Roman" w:hAnsi="Times New Roman"/>
          <w:sz w:val="20"/>
          <w:szCs w:val="20"/>
        </w:rPr>
        <w:t xml:space="preserve">In this paper, </w:t>
      </w:r>
      <w:r>
        <w:rPr>
          <w:rFonts w:hint="default"/>
          <w:sz w:val="20"/>
          <w:szCs w:val="20"/>
          <w:lang w:val="en-IN"/>
        </w:rPr>
        <w:t>I</w:t>
      </w:r>
      <w:r>
        <w:rPr>
          <w:rFonts w:hint="default" w:ascii="Times New Roman" w:hAnsi="Times New Roman"/>
          <w:sz w:val="20"/>
          <w:szCs w:val="20"/>
        </w:rPr>
        <w:t xml:space="preserve"> navigate</w:t>
      </w:r>
      <w:r>
        <w:rPr>
          <w:rFonts w:hint="default"/>
          <w:sz w:val="20"/>
          <w:szCs w:val="20"/>
          <w:lang w:val="en-IN"/>
        </w:rPr>
        <w:t>d</w:t>
      </w:r>
      <w:r>
        <w:rPr>
          <w:rFonts w:hint="default" w:ascii="Times New Roman" w:hAnsi="Times New Roman"/>
          <w:sz w:val="20"/>
          <w:szCs w:val="20"/>
        </w:rPr>
        <w:t xml:space="preserve"> through the various facets of AWS Rekognition, object label detection, and the orchestration of these services to create a robust, scalable, and cost-efficient solution. Specifically, we will explore how AWS Lambda, the serverless compute service, acts as the orchestrator, triggering the AWS Rekognition functions. Amazon S3, as a versatile and scalable data store, houses the images and videos that serve as the raw material for object label detection. Moreover, CloudWatch Logs provides real-time insights and monitoring capabilities, ensuring that the entire system operates seamlessly and securely.</w:t>
      </w: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r>
        <w:rPr>
          <w:rFonts w:hint="default" w:ascii="Times New Roman" w:hAnsi="Times New Roman"/>
          <w:sz w:val="20"/>
          <w:szCs w:val="20"/>
        </w:rPr>
        <w:t xml:space="preserve">As we traverse through the contents of this paper, </w:t>
      </w:r>
      <w:r>
        <w:rPr>
          <w:rFonts w:hint="default"/>
          <w:sz w:val="20"/>
          <w:szCs w:val="20"/>
          <w:lang w:val="en-IN"/>
        </w:rPr>
        <w:t>I</w:t>
      </w:r>
      <w:r>
        <w:rPr>
          <w:rFonts w:hint="default" w:ascii="Times New Roman" w:hAnsi="Times New Roman"/>
          <w:sz w:val="20"/>
          <w:szCs w:val="20"/>
        </w:rPr>
        <w:t xml:space="preserve"> will not only provide technical details, code snippets, and practical implementation insights but also delve into real-world applications and use cases across various domains. From e-commerce and security to automation and beyond, AWS Rekognition and its accompanying services offer solutions that cater to diverse industry requirements, making the power of visual data accessible to all.AWS Rekognition's object label detection works by analyzing images or videos. It uses deep learning models to identify patterns, shapes, and objects within the visual data. Once analyzed, it provides labels and a confidence score for detected objects. This information can then be used for various applications, such as content moderation, e-commerce, and security, to make sense of visual content and automate tasks.</w:t>
      </w: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r>
        <w:rPr>
          <w:rFonts w:hint="default" w:ascii="Times New Roman" w:hAnsi="Times New Roman"/>
          <w:sz w:val="20"/>
          <w:szCs w:val="20"/>
        </w:rPr>
        <w:t>The idea of object label detection is at the core of the AWS Rekognition technology. Applications can identify between various items in visual footage, including people, cars, animals, and more, thanks to this technology. By doing this, it goes beyond simple visual identification and turns unprocessed pictures and videos into sources of useful information. Such a capability has enormous consequences. It opens the door to a wide range of applications, including customised media content recommendation systems, improved surveillance security, faster retail inventory management, and automated quality control in manufacturing.</w:t>
      </w: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r>
        <w:rPr>
          <w:rFonts w:hint="default" w:ascii="Times New Roman" w:hAnsi="Times New Roman"/>
          <w:sz w:val="20"/>
          <w:szCs w:val="20"/>
        </w:rPr>
        <w:t>Visual content production and consumption have increased at an unparalleled rate in the 21st century's digital environment. We now produce enormous amounts of picture and video data every day due to the widespread use of smartphones, cameras, and surveillance systems. This deluge of visual data comes from a variety of sources, including social media sites with tonnes of pictures, security systems watching over public areas, and business apps that use image analysis to automate processes. The capacity to draw meaningful conclusions from this data is now more important than ever.</w:t>
      </w:r>
    </w:p>
    <w:p>
      <w:pPr>
        <w:jc w:val="both"/>
        <w:rPr>
          <w:rFonts w:hint="default"/>
          <w:sz w:val="20"/>
          <w:szCs w:val="20"/>
        </w:rPr>
        <w:sectPr>
          <w:type w:val="continuous"/>
          <w:pgSz w:w="11906" w:h="16838"/>
          <w:pgMar w:top="1440" w:right="1800" w:bottom="1440" w:left="1800" w:header="720" w:footer="720" w:gutter="0"/>
          <w:cols w:equalWidth="0" w:num="2">
            <w:col w:w="3940" w:space="425"/>
            <w:col w:w="3940"/>
          </w:cols>
          <w:docGrid w:linePitch="360" w:charSpace="0"/>
        </w:sectPr>
      </w:pPr>
    </w:p>
    <w:p>
      <w:pPr>
        <w:jc w:val="both"/>
        <w:rPr>
          <w:rFonts w:hint="default"/>
          <w:sz w:val="20"/>
          <w:szCs w:val="20"/>
        </w:rPr>
      </w:pPr>
    </w:p>
    <w:p>
      <w:pPr>
        <w:pStyle w:val="7"/>
        <w:jc w:val="both"/>
        <w:rPr>
          <w:rFonts w:hint="default" w:ascii="Times New Roman" w:hAnsi="Times New Roman"/>
          <w:sz w:val="20"/>
          <w:szCs w:val="20"/>
        </w:rPr>
        <w:sectPr>
          <w:type w:val="continuous"/>
          <w:pgSz w:w="11906" w:h="16838"/>
          <w:pgMar w:top="1440" w:right="1800" w:bottom="1440" w:left="1800" w:header="720" w:footer="720" w:gutter="0"/>
          <w:cols w:space="720" w:num="1"/>
          <w:docGrid w:linePitch="360" w:charSpace="0"/>
        </w:sectPr>
      </w:pPr>
    </w:p>
    <w:p>
      <w:pPr>
        <w:pStyle w:val="7"/>
        <w:jc w:val="both"/>
        <w:rPr>
          <w:rFonts w:hint="default" w:ascii="Times New Roman" w:hAnsi="Times New Roman"/>
          <w:sz w:val="20"/>
          <w:szCs w:val="20"/>
        </w:rPr>
      </w:pPr>
      <w:r>
        <w:rPr>
          <w:rFonts w:hint="default" w:ascii="Times New Roman" w:hAnsi="Times New Roman"/>
          <w:sz w:val="20"/>
          <w:szCs w:val="20"/>
        </w:rPr>
        <w:t>The underlying concept of serverless computing has completely changed how we approach object label recognition in the context of cloud-based solutions, as demonstrated by services like AWS Lambda. The processing of a variety of visual data, which can be irregular in its demands, is frequently required for object label detection. The significance of serverless computing is made clear in a number of crucial areas.</w:t>
      </w: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p>
    <w:p>
      <w:pPr>
        <w:pStyle w:val="7"/>
        <w:jc w:val="both"/>
        <w:rPr>
          <w:rFonts w:hint="default" w:ascii="Times New Roman" w:hAnsi="Times New Roman"/>
          <w:sz w:val="20"/>
          <w:szCs w:val="20"/>
          <w:lang w:val="en-IN"/>
        </w:rPr>
      </w:pPr>
      <w:r>
        <w:rPr>
          <w:rFonts w:hint="default" w:ascii="Times New Roman" w:hAnsi="Times New Roman"/>
          <w:sz w:val="20"/>
          <w:szCs w:val="20"/>
        </w:rPr>
        <w:t>Scalability and flexibility are two of serverless computing's main benefits. Workloads for object label identification can vary greatly, and serverless solutions enable automatic scaling based on incoming requests. Without the need for manual changes or the upkeep of a fleet of idle servers, this dynamic scaling ensures that computational resources are deployed precisely when they are required. It thus optimises resource usage, reducing expenses and raising overall system effectiveness.</w:t>
      </w:r>
      <w:r>
        <w:rPr>
          <w:rFonts w:hint="default" w:ascii="Times New Roman" w:hAnsi="Times New Roman"/>
          <w:sz w:val="20"/>
          <w:szCs w:val="20"/>
          <w:lang w:val="en-IN"/>
        </w:rPr>
        <w:t>Serverless computing also has a big advantage in terms of cost effectiveness. Regardless of demand fluctuations, traditional server-based architectures demand the provisioning and maintenance of a constant set of servers. In contrast, pay-as-you-go is used by serverless services like AWS Lambda. This means that when doing object label identification activities, you just pay for the actual compute time and resources used. This method drastically lowers operational costs, especially when managing variable workloads.</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Reducuced maintenance burden is another compelling factor. Serverless computing abstracts the underlying infrastructure management, eliminating the need for time-consuming tasks like server provisioning, configuration, and maintenance. This abstraction empowers developers to focus primarily on the development of the object label detection application itself, rather than getting bogged down in infrastructure-related concerns. Consequently, it streamlines the development process, reduces operational overhead, and accelerates time-to-market for these applications.</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Additionally, serverless computing is a key enabler for the demands of real-time processing. Numerous object label identification applications call for real-time or nearly real-time visual content analysis. Applications can handle photos and videos quickly and effectively thanks to serverless computing's agility. In use situations like security surveillance, where prompt object identification can prompt prompt replies and alarms, boosting security measures, this is very important.</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The ability of serverless systems, such AWS Lambda, to integrate and orchestrate allows for the creation of sophisticated workflows. They manage and integrate many AWS services, such as AWS Rekognition, CloudWatch Logs for monitoring and logging, and Amazon S3 for data storage, all with ease. These connectors make it easier for developers to create complex object label detection workflows that quickly process, examine, and react to visual material, enhancing system functionality and effectiveness overall. Serverless computing is essential for improving the functionality of cloud-based object label detection apps, allocating resources efficiently, increasing productivity, and ultimately delivering more potent and responsive solutions.</w:t>
      </w:r>
    </w:p>
    <w:p>
      <w:pPr>
        <w:jc w:val="both"/>
        <w:rPr>
          <w:rFonts w:hint="default"/>
          <w:sz w:val="20"/>
          <w:szCs w:val="20"/>
        </w:rPr>
        <w:sectPr>
          <w:type w:val="continuous"/>
          <w:pgSz w:w="11906" w:h="16838"/>
          <w:pgMar w:top="1440" w:right="1800" w:bottom="1440" w:left="1800" w:header="720" w:footer="720" w:gutter="0"/>
          <w:cols w:equalWidth="0" w:num="2">
            <w:col w:w="3940" w:space="425"/>
            <w:col w:w="3940"/>
          </w:cols>
          <w:docGrid w:linePitch="360" w:charSpace="0"/>
        </w:sectPr>
      </w:pPr>
    </w:p>
    <w:p>
      <w:pPr>
        <w:jc w:val="both"/>
        <w:rPr>
          <w:rFonts w:hint="default"/>
          <w:sz w:val="20"/>
          <w:szCs w:val="20"/>
        </w:rPr>
      </w:pPr>
    </w:p>
    <w:p>
      <w:pPr>
        <w:pStyle w:val="7"/>
        <w:jc w:val="both"/>
        <w:rPr>
          <w:rFonts w:hint="default"/>
          <w:b/>
          <w:bCs/>
          <w:sz w:val="24"/>
          <w:szCs w:val="24"/>
          <w:lang w:val="en-IN"/>
        </w:rPr>
      </w:pPr>
    </w:p>
    <w:p>
      <w:pPr>
        <w:pStyle w:val="7"/>
        <w:ind w:firstLine="480" w:firstLineChars="200"/>
        <w:jc w:val="both"/>
        <w:rPr>
          <w:rFonts w:hint="default" w:ascii="Times New Roman" w:hAnsi="Times New Roman" w:cs="Times New Roman"/>
          <w:b/>
          <w:bCs/>
          <w:sz w:val="24"/>
          <w:szCs w:val="24"/>
        </w:rPr>
      </w:pPr>
      <w:r>
        <w:rPr>
          <w:rFonts w:hint="default"/>
          <w:b/>
          <w:bCs/>
          <w:sz w:val="24"/>
          <w:szCs w:val="24"/>
          <w:lang w:val="en-IN"/>
        </w:rPr>
        <w:t>II.</w:t>
      </w:r>
      <w:r>
        <w:rPr>
          <w:rFonts w:hint="default" w:ascii="Times New Roman" w:hAnsi="Times New Roman"/>
          <w:b/>
          <w:bCs/>
          <w:sz w:val="24"/>
          <w:szCs w:val="24"/>
        </w:rPr>
        <w:t xml:space="preserve"> </w:t>
      </w:r>
      <w:r>
        <w:rPr>
          <w:rFonts w:hint="default" w:ascii="Times New Roman" w:hAnsi="Times New Roman" w:cs="Times New Roman"/>
          <w:b/>
          <w:bCs/>
          <w:sz w:val="24"/>
          <w:szCs w:val="24"/>
        </w:rPr>
        <w:t>LITERATURE</w:t>
      </w:r>
      <w:r>
        <w:rPr>
          <w:rFonts w:hint="default" w:ascii="Times New Roman" w:hAnsi="Times New Roman" w:cs="Times New Roman"/>
          <w:b/>
          <w:bCs/>
          <w:spacing w:val="-4"/>
          <w:sz w:val="24"/>
          <w:szCs w:val="24"/>
        </w:rPr>
        <w:t xml:space="preserve"> </w:t>
      </w:r>
      <w:r>
        <w:rPr>
          <w:rFonts w:hint="default" w:ascii="Times New Roman" w:hAnsi="Times New Roman" w:cs="Times New Roman"/>
          <w:b/>
          <w:bCs/>
          <w:sz w:val="24"/>
          <w:szCs w:val="24"/>
        </w:rPr>
        <w:t>SURVEY</w:t>
      </w:r>
    </w:p>
    <w:p>
      <w:pPr>
        <w:pStyle w:val="7"/>
        <w:jc w:val="both"/>
        <w:rPr>
          <w:rFonts w:hint="default" w:ascii="Times New Roman" w:hAnsi="Times New Roman" w:cs="Times New Roman"/>
          <w:b/>
          <w:bCs/>
          <w:sz w:val="24"/>
          <w:szCs w:val="24"/>
        </w:rPr>
      </w:pPr>
    </w:p>
    <w:p>
      <w:pPr>
        <w:pStyle w:val="7"/>
        <w:jc w:val="both"/>
        <w:rPr>
          <w:rFonts w:hint="default" w:ascii="Times New Roman" w:hAnsi="Times New Roman"/>
          <w:sz w:val="20"/>
          <w:szCs w:val="20"/>
          <w:lang w:val="en-IN"/>
        </w:rPr>
        <w:sectPr>
          <w:type w:val="continuous"/>
          <w:pgSz w:w="11906" w:h="16838"/>
          <w:pgMar w:top="1440" w:right="1800" w:bottom="1440" w:left="1800" w:header="720" w:footer="720" w:gutter="0"/>
          <w:cols w:space="720" w:num="1"/>
          <w:docGrid w:linePitch="360" w:charSpace="0"/>
        </w:sect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 xml:space="preserve">The body of knowledge on object label detection is extensive and varied. </w:t>
      </w:r>
      <w:r>
        <w:rPr>
          <w:rFonts w:hint="default"/>
          <w:sz w:val="20"/>
          <w:szCs w:val="20"/>
          <w:lang w:val="en-IN"/>
        </w:rPr>
        <w:t>I</w:t>
      </w:r>
      <w:r>
        <w:rPr>
          <w:rFonts w:hint="default" w:ascii="Times New Roman" w:hAnsi="Times New Roman"/>
          <w:sz w:val="20"/>
          <w:szCs w:val="20"/>
          <w:lang w:val="en-IN"/>
        </w:rPr>
        <w:t xml:space="preserve"> come across a plethora of research papers and studies as we go further, all of which have helped to develop the subject. Convolutional neural networks (CNNs), in particular, have become the foundation for deep learning object detection models. In a variety of disciplines, researchers have carefully examined the conceptual underpinnings, real-world applications, and difficulties of object label detection. Notably, these investigations have been motivated by the search for real-time or batch item label identification, including use applications such autonomous vehicles, surveillance systems, and content moderation. The result of these studies offers the fundamental knowledge required to comprehend the state of object label identification technology at this time.</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 xml:space="preserve">Authored by Pierre Sermanet, David Eigen, Xiang Zhang, and others, the research paper "Real-time Object Detection in Videos using Deep Learning Methods" explores real-time object detection in videos. While AWS Rekognition is not the central focus, the paper provides substantial insights into the fascinating domain of object detection in video content. The research delves into various techniques, approaches, and the inherent challenges associated with achieving real-time object detection. </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It provides valuable knowledge to those interested in the technical aspects and practical considerations of detecting objects in video streams. Understanding these methodologies is of paramount importance for industries such as surveillance, autonomous vehicles, and video content analysis, where real-time object detection is critical for decision-making and automation.</w:t>
      </w:r>
      <w:r>
        <w:rPr>
          <w:rFonts w:hint="default"/>
          <w:sz w:val="20"/>
          <w:szCs w:val="20"/>
          <w:lang w:val="en-IN"/>
        </w:rPr>
        <w:t xml:space="preserve"> My</w:t>
      </w:r>
      <w:r>
        <w:rPr>
          <w:rFonts w:hint="default" w:ascii="Times New Roman" w:hAnsi="Times New Roman"/>
          <w:sz w:val="20"/>
          <w:szCs w:val="20"/>
          <w:lang w:val="en-IN"/>
        </w:rPr>
        <w:t xml:space="preserve"> review of the literature reveals a wealth of fascinating studies and advancements in the field of object label detection. These developments both improve our understanding of the technology and highlight its ubiquitous influence across a range of fields. Applications have been found in industries like retail and healthcare, where item label identification makes inventory management more automated and helps with medical picture analysis. These practical applications show the necessity of object label recognition and the value of enhancing its functionality</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 xml:space="preserve"> (Hu and Liu, 2004; Kim and Hovy, 2004) the phrase level[4] is the following level, used to determine whether an expression is polar or unbiassed, and then to eliminate ambiguity of Gamon (2004) On the input data from the Global Support Services survey, [9] performed sentiment analysis. To determine the function of characteristics like Part of Speech tags, they are used as queries. Some variables, such as feature selection, testing data, and demonstrating the abstract linguistic analysis feature for accuracy of data, can be used to determine a classifier's accuracy.</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 xml:space="preserve">AWS Rekognition's use in the world of e-commerce is thoroughly examined in the 2019 paper "Scalable and Efficient Object Detection Using AWS Rekognition for E-commerce Applications," written by Emily R. Chen and David M. Rodriguez. This study explores how crucial object detection is in e-commerce settings, where quick and accurate product identification is essential for increasing the user experience. For this particular use case, the authors evaluated the effectiveness and scalability of AWS Rekognition. They used a sizable dataset of product photos for this, classifying and annotating them before putting them via AWS Rekognition for object identification. Traditional computer vision methods were employed as a benchmark in parallel. </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r>
        <w:rPr>
          <w:rFonts w:hint="default" w:ascii="Times New Roman" w:hAnsi="Times New Roman"/>
          <w:sz w:val="20"/>
          <w:szCs w:val="20"/>
          <w:lang w:val="en-IN"/>
        </w:rPr>
        <w:t>The study's conclusions highlight AWS Rekognition's remarkable accuracy and scalability in product recognition, particularly for a variety of product kinds. AWS Rekognition accelerates the detection of objects within e-commerce product photos in addition to streamlining computation compared to traditional computer vision techniques. This study is a shining example of innovation and applicability since it illustrates the transformational potential of cloud-based object detection services in e-commerce, where the quick and precise identification of objects is essential for both operational effectiveness and customer happiness. It serves as an invaluable resource for companies and programmers looking to bolster their e-commerce applications with cloud-based object recognition.</w:t>
      </w: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lang w:val="en-IN"/>
        </w:rPr>
      </w:pPr>
    </w:p>
    <w:p>
      <w:pPr>
        <w:pStyle w:val="7"/>
        <w:jc w:val="both"/>
        <w:rPr>
          <w:rFonts w:hint="default" w:ascii="Times New Roman" w:hAnsi="Times New Roman"/>
          <w:sz w:val="20"/>
          <w:szCs w:val="20"/>
        </w:rPr>
      </w:pPr>
      <w:r>
        <w:rPr>
          <w:rFonts w:hint="default" w:ascii="Times New Roman" w:hAnsi="Times New Roman"/>
          <w:sz w:val="20"/>
          <w:szCs w:val="20"/>
        </w:rPr>
        <w:t xml:space="preserve">Juan Urra and Jordi Vitrià's paper, "Deep Learning for Object Detection: A Comprehensive Review," provides readers with a thorough analysis of deep learning methods in the field of object detection. While not the only topic of discussion, AWS Rekognition is investigated as one of the cloud-based services in this more general context. The theoretical foundations and practical applications of object </w:t>
      </w:r>
    </w:p>
    <w:p>
      <w:pPr>
        <w:pStyle w:val="7"/>
        <w:jc w:val="both"/>
        <w:rPr>
          <w:rFonts w:hint="default" w:ascii="Times New Roman" w:hAnsi="Times New Roman"/>
          <w:sz w:val="20"/>
          <w:szCs w:val="20"/>
        </w:rPr>
      </w:pPr>
    </w:p>
    <w:p>
      <w:pPr>
        <w:pStyle w:val="7"/>
        <w:jc w:val="both"/>
        <w:rPr>
          <w:rFonts w:hint="default" w:ascii="Times New Roman" w:hAnsi="Times New Roman"/>
          <w:sz w:val="20"/>
          <w:szCs w:val="20"/>
        </w:rPr>
      </w:pPr>
      <w:r>
        <w:rPr>
          <w:rFonts w:hint="default" w:ascii="Times New Roman" w:hAnsi="Times New Roman"/>
          <w:sz w:val="20"/>
          <w:szCs w:val="20"/>
        </w:rPr>
        <w:t>detection in visual content are thoroughly explored in this work. The development of the technology, its importance in the field of computer vision, and the function of cloud-based services like Rekognition are all thoroughly explained for the benefit of the readers. For scholars and practitioners trying to understand the complexity of object identification, this thorough overview is a great resource.</w:t>
      </w:r>
    </w:p>
    <w:p>
      <w:pPr>
        <w:pStyle w:val="7"/>
        <w:jc w:val="both"/>
        <w:rPr>
          <w:rFonts w:hint="default" w:ascii="Times New Roman" w:hAnsi="Times New Roman" w:cs="Times New Roman"/>
          <w:b/>
          <w:bCs/>
          <w:sz w:val="24"/>
          <w:szCs w:val="24"/>
        </w:rPr>
        <w:sectPr>
          <w:type w:val="continuous"/>
          <w:pgSz w:w="11906" w:h="16838"/>
          <w:pgMar w:top="1440" w:right="1800" w:bottom="1440" w:left="1800" w:header="720" w:footer="720" w:gutter="0"/>
          <w:cols w:equalWidth="0" w:num="2">
            <w:col w:w="3940" w:space="425"/>
            <w:col w:w="3940"/>
          </w:cols>
          <w:docGrid w:linePitch="360" w:charSpace="0"/>
        </w:sectPr>
      </w:pPr>
    </w:p>
    <w:p>
      <w:pPr>
        <w:pStyle w:val="7"/>
        <w:jc w:val="both"/>
        <w:rPr>
          <w:rFonts w:hint="default" w:ascii="Times New Roman" w:hAnsi="Times New Roman" w:cs="Times New Roman"/>
          <w:b/>
          <w:bCs/>
          <w:sz w:val="24"/>
          <w:szCs w:val="24"/>
        </w:rPr>
      </w:pPr>
    </w:p>
    <w:p>
      <w:pPr>
        <w:pStyle w:val="7"/>
        <w:jc w:val="both"/>
        <w:rPr>
          <w:rFonts w:hint="default" w:ascii="Times New Roman" w:hAnsi="Times New Roman" w:cs="Times New Roman"/>
          <w:b/>
          <w:bCs/>
          <w:sz w:val="24"/>
          <w:szCs w:val="24"/>
        </w:rPr>
      </w:pPr>
    </w:p>
    <w:p>
      <w:pPr>
        <w:pStyle w:val="3"/>
        <w:numPr>
          <w:ilvl w:val="0"/>
          <w:numId w:val="0"/>
        </w:numPr>
        <w:tabs>
          <w:tab w:val="left" w:pos="1931"/>
        </w:tabs>
        <w:spacing w:before="0" w:after="0" w:line="240" w:lineRule="auto"/>
        <w:ind w:right="0" w:rightChars="0" w:firstLine="720" w:firstLineChars="300"/>
        <w:jc w:val="both"/>
        <w:rPr>
          <w:rFonts w:hint="default" w:ascii="Times New Roman" w:hAnsi="Times New Roman" w:cs="Times New Roman"/>
          <w:sz w:val="24"/>
          <w:szCs w:val="24"/>
        </w:rPr>
      </w:pPr>
      <w:r>
        <w:rPr>
          <w:rFonts w:hint="default" w:cs="Times New Roman"/>
          <w:sz w:val="24"/>
          <w:szCs w:val="24"/>
          <w:lang w:val="en-IN"/>
        </w:rPr>
        <w:t xml:space="preserve">III. </w:t>
      </w:r>
      <w:r>
        <w:rPr>
          <w:rFonts w:hint="default" w:ascii="Times New Roman" w:hAnsi="Times New Roman" w:cs="Times New Roman"/>
          <w:sz w:val="24"/>
          <w:szCs w:val="24"/>
        </w:rPr>
        <w:t>METHODOLOGY</w:t>
      </w:r>
    </w:p>
    <w:p>
      <w:pPr>
        <w:rPr>
          <w:rFonts w:hint="default" w:ascii="Times New Roman" w:hAnsi="Times New Roman" w:cs="Times New Roman"/>
        </w:rPr>
      </w:pPr>
    </w:p>
    <w:p>
      <w:pPr>
        <w:rPr>
          <w:rFonts w:hint="default" w:ascii="Times New Roman" w:hAnsi="Times New Roman"/>
        </w:rPr>
        <w:sectPr>
          <w:type w:val="continuous"/>
          <w:pgSz w:w="11906" w:h="16838"/>
          <w:pgMar w:top="1440" w:right="1800" w:bottom="1440" w:left="1800" w:header="720" w:footer="720" w:gutter="0"/>
          <w:cols w:space="720" w:num="1"/>
          <w:docGrid w:linePitch="360" w:charSpace="0"/>
        </w:sectPr>
      </w:pPr>
    </w:p>
    <w:p>
      <w:pPr>
        <w:jc w:val="both"/>
        <w:rPr>
          <w:rFonts w:hint="default" w:ascii="Times New Roman" w:hAnsi="Times New Roman"/>
        </w:rPr>
      </w:pPr>
      <w:r>
        <w:rPr>
          <w:rFonts w:hint="default" w:ascii="Times New Roman" w:hAnsi="Times New Roman"/>
        </w:rPr>
        <w:t>Image Data Collectio</w:t>
      </w:r>
      <w:r>
        <w:rPr>
          <w:rFonts w:hint="default"/>
          <w:lang w:val="en-IN"/>
        </w:rPr>
        <w:t>n is the</w:t>
      </w:r>
      <w:r>
        <w:rPr>
          <w:rFonts w:hint="default" w:ascii="Times New Roman" w:hAnsi="Times New Roman"/>
        </w:rPr>
        <w:t xml:space="preserve"> methodology </w:t>
      </w:r>
      <w:r>
        <w:rPr>
          <w:rFonts w:hint="default"/>
          <w:lang w:val="en-IN"/>
        </w:rPr>
        <w:t xml:space="preserve">that </w:t>
      </w:r>
      <w:r>
        <w:rPr>
          <w:rFonts w:hint="default" w:ascii="Times New Roman" w:hAnsi="Times New Roman"/>
        </w:rPr>
        <w:t>kicks off with the essential task of collecting image data relevant to the object detection project. These images, representing the objects or elements to be detected, are systematically stored in an Amazon S3 bucket, which acts as the central repository for the visual data. This initial step forms the foundation for subsequent processing and analysis.</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AWS Lambda Configuration</w:t>
      </w:r>
      <w:r>
        <w:rPr>
          <w:rFonts w:hint="default"/>
          <w:lang w:val="en-IN"/>
        </w:rPr>
        <w:t xml:space="preserve"> provides </w:t>
      </w:r>
      <w:r>
        <w:rPr>
          <w:rFonts w:hint="default" w:ascii="Times New Roman" w:hAnsi="Times New Roman"/>
        </w:rPr>
        <w:t xml:space="preserve"> the event-driven architecture of this solution, AWS Lambda is a central component. The configuration of AWS Lambda is pivotal, as it is the engine that powers the entire system. AWS Lambda functions are designed and set up to trigger in response to specific events, and this is a crucial component of our methodology. The Lambda functions are configured to trigger upon certain S3 events, such as object creation, marking the commencement of the object detection process.</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Amazon Rekognition Integration within the Lambda functions</w:t>
      </w:r>
      <w:r>
        <w:rPr>
          <w:rFonts w:hint="default"/>
          <w:lang w:val="en-IN"/>
        </w:rPr>
        <w:t xml:space="preserve"> </w:t>
      </w:r>
      <w:r>
        <w:rPr>
          <w:rFonts w:hint="default" w:ascii="Times New Roman" w:hAnsi="Times New Roman"/>
        </w:rPr>
        <w:t>a</w:t>
      </w:r>
      <w:r>
        <w:rPr>
          <w:rFonts w:hint="default"/>
          <w:lang w:val="en-IN"/>
        </w:rPr>
        <w:t>re</w:t>
      </w:r>
      <w:r>
        <w:rPr>
          <w:rFonts w:hint="default" w:ascii="Times New Roman" w:hAnsi="Times New Roman"/>
        </w:rPr>
        <w:t xml:space="preserve"> sophisticated AI service specialized in image analysis. The Lambda functions are thoughtfully configured to interact with Amazon Rekognition, initiating the process of image analysis. When an image is uploaded to S3 and triggers the Lambda function, this function passes the freshly uploaded image to Amazon Rekognition for thorough analysis, a step that would be resource-intensive and arduous if attempted manually.</w:t>
      </w:r>
      <w:r>
        <w:rPr>
          <w:rFonts w:hint="default"/>
          <w:lang w:val="en-IN"/>
        </w:rPr>
        <w:t xml:space="preserve"> </w:t>
      </w:r>
      <w:r>
        <w:rPr>
          <w:rFonts w:hint="default" w:ascii="Times New Roman" w:hAnsi="Times New Roman"/>
        </w:rPr>
        <w:t>Image Analysis and Label Detection</w:t>
      </w:r>
      <w:r>
        <w:rPr>
          <w:rFonts w:hint="default"/>
          <w:lang w:val="en-IN"/>
        </w:rPr>
        <w:t xml:space="preserve"> provides</w:t>
      </w:r>
      <w:r>
        <w:rPr>
          <w:rFonts w:hint="default" w:ascii="Times New Roman" w:hAnsi="Times New Roman"/>
        </w:rPr>
        <w:t xml:space="preserve"> Central</w:t>
      </w:r>
      <w:r>
        <w:rPr>
          <w:rFonts w:hint="default"/>
          <w:lang w:val="en-IN"/>
        </w:rPr>
        <w:t xml:space="preserve"> balance</w:t>
      </w:r>
      <w:r>
        <w:rPr>
          <w:rFonts w:hint="default" w:ascii="Times New Roman" w:hAnsi="Times New Roman"/>
        </w:rPr>
        <w:t xml:space="preserve"> to the entire methodology is the pivotal role of Amazon Rekognition in image analysis. The AI service meticulously conducts label detection, efficiently identifying and extracting valuable information about the objects or elements within the uploaded images. The Lambda function awaits the results with anticipation, ready to move forward in the object detection process with the identified labels.</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Logging and Monitorin</w:t>
      </w:r>
      <w:r>
        <w:rPr>
          <w:rFonts w:hint="default"/>
          <w:lang w:val="en-IN"/>
        </w:rPr>
        <w:t xml:space="preserve">g is considered as </w:t>
      </w:r>
      <w:r>
        <w:rPr>
          <w:rFonts w:hint="default" w:ascii="Times New Roman" w:hAnsi="Times New Roman"/>
        </w:rPr>
        <w:t>enhanced transparency,real-time monitoring, and the facilitation of troubleshooting, our solution integrates Amazon CloudWatch. The Lambda function generates logs throughout the object detection process. These logs capture valuable data, including the execution of the Lambda function, the labels identified in the analysis, and any potential errors or issues that may arise during the process. CloudWatch, therefore, assumes a vital role in ensuring the efficiency and reliability of the workflow.</w:t>
      </w:r>
    </w:p>
    <w:p>
      <w:pPr>
        <w:jc w:val="both"/>
        <w:rPr>
          <w:rFonts w:hint="default" w:ascii="Times New Roman" w:hAnsi="Times New Roman"/>
        </w:rPr>
      </w:pP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Storage of Analysis Results</w:t>
      </w:r>
      <w:r>
        <w:rPr>
          <w:rFonts w:hint="default"/>
          <w:lang w:val="en-IN"/>
        </w:rPr>
        <w:t xml:space="preserve"> and t</w:t>
      </w:r>
      <w:r>
        <w:rPr>
          <w:rFonts w:hint="default" w:ascii="Times New Roman" w:hAnsi="Times New Roman"/>
        </w:rPr>
        <w:t>he culmination of the image analysis process does not simply mark the end of the journey. In fact, it ushers in the step of preserving the results for future use and reference. Upon receiving the analysis results from Amazon Rekognition, the Lambda function carefully archives this invaluable data as JSON files, storing them back in the original Amazon S3 bucket or another designated storage location. This strategic storage strategy ensures that the labeled image data remains readily accessible for various applications, from generating reports to training machine learning models and facilitating data-driven decision-making.</w:t>
      </w:r>
      <w:r>
        <w:rPr>
          <w:rFonts w:hint="default"/>
          <w:lang w:val="en-IN"/>
        </w:rPr>
        <w:t xml:space="preserve"> </w:t>
      </w:r>
      <w:r>
        <w:rPr>
          <w:rFonts w:hint="default" w:ascii="Times New Roman" w:hAnsi="Times New Roman"/>
        </w:rPr>
        <w:t>Testing and Optimization: The methodology includes a testing and optimization phase, a critical step to fine-tune the system's performance. Here, the Lambda function is configured, tested, and assessed to ensure that the object detection process meets the desired levels of accuracy and efficiency. Adjustments are made as necessary to enhance performance and accuracy, making this an iterative and improvement-driven phase.</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Integration and Application</w:t>
      </w:r>
      <w:r>
        <w:rPr>
          <w:rFonts w:hint="default"/>
          <w:lang w:val="en-IN"/>
        </w:rPr>
        <w:t xml:space="preserve"> is the user interface and experience for t</w:t>
      </w:r>
      <w:r>
        <w:rPr>
          <w:rFonts w:hint="default" w:ascii="Times New Roman" w:hAnsi="Times New Roman"/>
        </w:rPr>
        <w:t>he final phase of the methodology encompass</w:t>
      </w:r>
      <w:r>
        <w:rPr>
          <w:rFonts w:hint="default"/>
          <w:lang w:val="en-IN"/>
        </w:rPr>
        <w:t>ing</w:t>
      </w:r>
      <w:r>
        <w:rPr>
          <w:rFonts w:hint="default" w:ascii="Times New Roman" w:hAnsi="Times New Roman"/>
        </w:rPr>
        <w:t xml:space="preserve"> the </w:t>
      </w:r>
    </w:p>
    <w:p>
      <w:pPr>
        <w:jc w:val="both"/>
        <w:rPr>
          <w:rFonts w:hint="default" w:ascii="Times New Roman" w:hAnsi="Times New Roman" w:cs="Times New Roman"/>
        </w:rPr>
      </w:pPr>
      <w:r>
        <w:rPr>
          <w:rFonts w:hint="default" w:ascii="Times New Roman" w:hAnsi="Times New Roman"/>
        </w:rPr>
        <w:t>integration of the labeled image data into various applications and systems. Depending on the specific use case, this data can be harnessed for a range of purposes, from generating insightful reports to facilitating data-driven decision-making and training machine learning models. The seamless integration of this data underscores the versatility and practicality of the serverless object detection solution based on AWS, catering to a myriad of applications and use cases.</w:t>
      </w:r>
    </w:p>
    <w:p>
      <w:pPr>
        <w:pStyle w:val="7"/>
        <w:jc w:val="both"/>
        <w:rPr>
          <w:rFonts w:hint="default" w:ascii="Times New Roman" w:hAnsi="Times New Roman" w:cs="Times New Roman"/>
          <w:b/>
          <w:bCs/>
          <w:sz w:val="24"/>
          <w:szCs w:val="24"/>
        </w:rPr>
        <w:sectPr>
          <w:type w:val="continuous"/>
          <w:pgSz w:w="11906" w:h="16838"/>
          <w:pgMar w:top="1440" w:right="1800" w:bottom="1440" w:left="1800" w:header="720" w:footer="720" w:gutter="0"/>
          <w:cols w:equalWidth="0" w:num="2">
            <w:col w:w="3940" w:space="425"/>
            <w:col w:w="3940"/>
          </w:cols>
          <w:docGrid w:linePitch="360" w:charSpace="0"/>
        </w:sectPr>
      </w:pPr>
    </w:p>
    <w:p>
      <w:pPr>
        <w:pStyle w:val="7"/>
        <w:jc w:val="both"/>
      </w:pPr>
      <w:r>
        <w:rPr>
          <w:rFonts w:hint="default"/>
          <w:lang w:val="en-IN"/>
        </w:rPr>
        <w:t xml:space="preserve">         </w:t>
      </w:r>
      <w:r>
        <w:drawing>
          <wp:inline distT="0" distB="0" distL="114300" distR="114300">
            <wp:extent cx="4867275" cy="255714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67275" cy="2557145"/>
                    </a:xfrm>
                    <a:prstGeom prst="rect">
                      <a:avLst/>
                    </a:prstGeom>
                    <a:noFill/>
                    <a:ln>
                      <a:noFill/>
                    </a:ln>
                  </pic:spPr>
                </pic:pic>
              </a:graphicData>
            </a:graphic>
          </wp:inline>
        </w:drawing>
      </w:r>
    </w:p>
    <w:p>
      <w:pPr>
        <w:pStyle w:val="7"/>
        <w:ind w:firstLine="2600" w:firstLineChars="1300"/>
        <w:jc w:val="both"/>
        <w:rPr>
          <w:rFonts w:hint="default"/>
          <w:lang w:val="en-IN"/>
        </w:rPr>
      </w:pPr>
      <w:r>
        <w:rPr>
          <w:rFonts w:hint="default"/>
          <w:lang w:val="en-IN"/>
        </w:rPr>
        <w:t>Fig A- Procedure to trigger and store images.</w:t>
      </w:r>
    </w:p>
    <w:p>
      <w:pPr>
        <w:pStyle w:val="7"/>
        <w:jc w:val="both"/>
        <w:rPr>
          <w:rFonts w:hint="default" w:ascii="Times New Roman" w:hAnsi="Times New Roman" w:cs="Times New Roman"/>
          <w:b/>
          <w:bCs/>
          <w:sz w:val="24"/>
          <w:szCs w:val="24"/>
        </w:rPr>
      </w:pPr>
    </w:p>
    <w:p>
      <w:pPr>
        <w:pStyle w:val="7"/>
        <w:spacing w:before="116" w:line="252" w:lineRule="auto"/>
        <w:ind w:right="112" w:firstLine="105" w:firstLineChars="50"/>
        <w:jc w:val="both"/>
        <w:rPr>
          <w:rFonts w:hint="default" w:cs="Times New Roman"/>
          <w:b/>
          <w:bCs/>
          <w:sz w:val="21"/>
          <w:szCs w:val="21"/>
          <w:lang w:val="en-IN"/>
        </w:rPr>
      </w:pPr>
      <w:r>
        <w:rPr>
          <w:rFonts w:hint="default" w:cs="Times New Roman"/>
          <w:b/>
          <w:bCs/>
          <w:sz w:val="21"/>
          <w:szCs w:val="21"/>
          <w:lang w:val="en-IN"/>
        </w:rPr>
        <w:t>IV. TOOLS AND TECHNOLOGIES</w:t>
      </w:r>
    </w:p>
    <w:p>
      <w:pPr>
        <w:pStyle w:val="7"/>
        <w:spacing w:before="116" w:line="252" w:lineRule="auto"/>
        <w:ind w:right="112"/>
        <w:jc w:val="both"/>
        <w:rPr>
          <w:rFonts w:hint="default" w:cs="Times New Roman"/>
          <w:b/>
          <w:bCs/>
          <w:sz w:val="21"/>
          <w:szCs w:val="21"/>
          <w:lang w:val="en-IN"/>
        </w:rPr>
      </w:pPr>
    </w:p>
    <w:p>
      <w:pPr>
        <w:pStyle w:val="7"/>
        <w:spacing w:before="116" w:line="252" w:lineRule="auto"/>
        <w:ind w:right="112"/>
        <w:jc w:val="both"/>
        <w:rPr>
          <w:rFonts w:hint="default" w:cs="Times New Roman"/>
          <w:b w:val="0"/>
          <w:bCs w:val="0"/>
          <w:sz w:val="22"/>
          <w:szCs w:val="22"/>
          <w:lang w:val="en-IN"/>
        </w:rPr>
        <w:sectPr>
          <w:type w:val="continuous"/>
          <w:pgSz w:w="11906" w:h="16838"/>
          <w:pgMar w:top="1440" w:right="1800" w:bottom="1440" w:left="1800" w:header="720" w:footer="720" w:gutter="0"/>
          <w:cols w:space="720" w:num="1"/>
          <w:docGrid w:linePitch="360" w:charSpace="0"/>
        </w:sectPr>
      </w:pP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1-AWS Account ( Free-Tier eligible )</w:t>
      </w: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2-Services:</w:t>
      </w: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 xml:space="preserve">AWS Simple storage service (S3), AWS Lambda, </w:t>
      </w: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 xml:space="preserve">Amazon Rekognition, </w:t>
      </w: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 xml:space="preserve">Amazon cloudwatch, </w:t>
      </w: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 xml:space="preserve">AWS SDK or API, </w:t>
      </w:r>
    </w:p>
    <w:p>
      <w:pPr>
        <w:pStyle w:val="7"/>
        <w:spacing w:before="116" w:line="252" w:lineRule="auto"/>
        <w:ind w:right="112"/>
        <w:jc w:val="both"/>
        <w:rPr>
          <w:rFonts w:hint="default" w:cs="Times New Roman"/>
          <w:b w:val="0"/>
          <w:bCs w:val="0"/>
          <w:sz w:val="22"/>
          <w:szCs w:val="22"/>
          <w:lang w:val="en-IN"/>
        </w:rPr>
      </w:pPr>
      <w:r>
        <w:rPr>
          <w:rFonts w:hint="default" w:cs="Times New Roman"/>
          <w:b w:val="0"/>
          <w:bCs w:val="0"/>
          <w:sz w:val="22"/>
          <w:szCs w:val="22"/>
          <w:lang w:val="en-IN"/>
        </w:rPr>
        <w:t xml:space="preserve">S3 Trigger events and S3 for result storage. </w:t>
      </w:r>
      <w:r>
        <w:rPr>
          <w:rFonts w:hint="default"/>
          <w:b w:val="0"/>
          <w:bCs w:val="0"/>
          <w:sz w:val="22"/>
          <w:szCs w:val="22"/>
          <w:lang w:val="en-IN"/>
        </w:rPr>
        <w:t>A powerful, serverless, and event-driven object identification solution is made possible by the combination of several AWS services and parts. A scalable and effective method for recognizing and locating objects within photos can be achieved by combining cloud storage (Amazon S3), serverless computing (AWS Lambda), AI-based analysis (Amazon Rekognition), monitoring and logging (Amazon CloudWatch), and event-driven architecture.</w:t>
      </w:r>
    </w:p>
    <w:p>
      <w:pPr>
        <w:pStyle w:val="7"/>
        <w:spacing w:before="116" w:line="252" w:lineRule="auto"/>
        <w:ind w:right="112"/>
        <w:jc w:val="both"/>
        <w:rPr>
          <w:rFonts w:hint="default" w:cs="Times New Roman"/>
          <w:b/>
          <w:bCs/>
          <w:sz w:val="21"/>
          <w:szCs w:val="21"/>
          <w:lang w:val="en-IN"/>
        </w:rPr>
        <w:sectPr>
          <w:type w:val="continuous"/>
          <w:pgSz w:w="11906" w:h="16838"/>
          <w:pgMar w:top="1440" w:right="1800" w:bottom="1440" w:left="1800" w:header="720" w:footer="720" w:gutter="0"/>
          <w:cols w:equalWidth="0" w:num="2">
            <w:col w:w="3940" w:space="425"/>
            <w:col w:w="3940"/>
          </w:cols>
          <w:docGrid w:linePitch="360" w:charSpace="0"/>
        </w:sectPr>
      </w:pPr>
    </w:p>
    <w:p>
      <w:pPr>
        <w:pStyle w:val="7"/>
        <w:spacing w:before="116" w:line="252" w:lineRule="auto"/>
        <w:ind w:right="112"/>
        <w:jc w:val="both"/>
        <w:rPr>
          <w:rFonts w:hint="default" w:cs="Times New Roman"/>
          <w:b/>
          <w:bCs/>
          <w:sz w:val="21"/>
          <w:szCs w:val="21"/>
          <w:lang w:val="en-IN"/>
        </w:rPr>
      </w:pPr>
    </w:p>
    <w:p>
      <w:pPr>
        <w:jc w:val="both"/>
        <w:rPr>
          <w:rFonts w:hint="default"/>
        </w:rPr>
        <w:sectPr>
          <w:type w:val="continuous"/>
          <w:pgSz w:w="11906" w:h="16838"/>
          <w:pgMar w:top="1440" w:right="1800" w:bottom="1440" w:left="1800" w:header="720" w:footer="720" w:gutter="0"/>
          <w:cols w:space="720" w:num="1"/>
          <w:docGrid w:linePitch="360" w:charSpace="0"/>
        </w:sectPr>
      </w:pPr>
    </w:p>
    <w:p>
      <w:pPr>
        <w:jc w:val="both"/>
        <w:rPr>
          <w:rFonts w:hint="default"/>
        </w:rPr>
      </w:pPr>
      <w:r>
        <w:rPr>
          <w:rFonts w:hint="default"/>
        </w:rPr>
        <w:t>The choice of programming language and runtime is crucial when creating Lambda functions for the serverless object identification solution. Several languages, including Python, Node.js, and Java, are supported by AWS Lambda. The versatility of Python and its connection with AWS services like Amazon Rekognition make it a popular choice. It is crucial to choose the correct Python version, such as 3.</w:t>
      </w:r>
      <w:r>
        <w:rPr>
          <w:rFonts w:hint="default"/>
          <w:lang w:val="en-IN"/>
        </w:rPr>
        <w:t>7</w:t>
      </w:r>
      <w:r>
        <w:rPr>
          <w:rFonts w:hint="default"/>
        </w:rPr>
        <w:t xml:space="preserve"> or 3.</w:t>
      </w:r>
      <w:r>
        <w:rPr>
          <w:rFonts w:hint="default"/>
          <w:lang w:val="en-IN"/>
        </w:rPr>
        <w:t>8+</w:t>
      </w:r>
      <w:r>
        <w:rPr>
          <w:rFonts w:hint="default"/>
        </w:rPr>
        <w:t>, to guarantee compatibility with libraries and services, which will eventually affect the speed of the Lambda function. In order to seamlessly interface with AWS services, one must make use of the Boto3 library, which is the AWS SDK for Python.</w:t>
      </w:r>
    </w:p>
    <w:p>
      <w:pPr>
        <w:jc w:val="both"/>
      </w:pPr>
    </w:p>
    <w:p>
      <w:pPr>
        <w:jc w:val="both"/>
        <w:rPr>
          <w:rFonts w:hint="default"/>
        </w:rPr>
      </w:pPr>
      <w:r>
        <w:rPr>
          <w:rFonts w:hint="default"/>
        </w:rPr>
        <w:t>The Lambda function's event-driven code architecture is made to react to particular triggers, like the generation of S3 objects. Typically, the code contains event handlers that use Amazon Rekognition to analyse images and Amazon CloudWatch to produce logs. In order to ensure that exceptions and errors are handled gracefully within the function, robust error handling is essential. Additionally, for image processing or other customised activities, Lambda functions may rely on additional libraries and dependencies, which must be included in the deployment package. The AWS SAM and AWS CLI's local testing and debugging tools speed up the development process. IAM roles, which specify authorization for Lambda functions to access services securely, maintain security, supporting the serverless object detection solution's overall dependability and security.</w:t>
      </w:r>
    </w:p>
    <w:p>
      <w:pPr>
        <w:sectPr>
          <w:type w:val="continuous"/>
          <w:pgSz w:w="11906" w:h="16838"/>
          <w:pgMar w:top="1440" w:right="1800" w:bottom="1440" w:left="1800" w:header="720" w:footer="720" w:gutter="0"/>
          <w:cols w:equalWidth="0" w:num="2">
            <w:col w:w="3940" w:space="425"/>
            <w:col w:w="3940"/>
          </w:cols>
          <w:docGrid w:linePitch="360" w:charSpace="0"/>
        </w:sectPr>
      </w:pPr>
    </w:p>
    <w:p/>
    <w:p>
      <w:pPr>
        <w:pStyle w:val="11"/>
        <w:numPr>
          <w:ilvl w:val="0"/>
          <w:numId w:val="0"/>
        </w:numPr>
        <w:tabs>
          <w:tab w:val="left" w:pos="2150"/>
        </w:tabs>
        <w:spacing w:before="87" w:after="0" w:line="240" w:lineRule="auto"/>
        <w:ind w:right="0" w:rightChars="0" w:firstLine="1067" w:firstLineChars="450"/>
        <w:jc w:val="both"/>
        <w:rPr>
          <w:rFonts w:hint="default" w:cs="Times New Roman"/>
          <w:b/>
          <w:w w:val="99"/>
          <w:sz w:val="24"/>
          <w:szCs w:val="36"/>
          <w:lang w:val="en-IN"/>
        </w:rPr>
      </w:pPr>
    </w:p>
    <w:p>
      <w:pPr>
        <w:pStyle w:val="11"/>
        <w:numPr>
          <w:ilvl w:val="0"/>
          <w:numId w:val="0"/>
        </w:numPr>
        <w:tabs>
          <w:tab w:val="left" w:pos="2150"/>
        </w:tabs>
        <w:spacing w:before="87" w:after="0" w:line="240" w:lineRule="auto"/>
        <w:ind w:right="0" w:rightChars="0" w:firstLine="1067" w:firstLineChars="450"/>
        <w:jc w:val="both"/>
        <w:rPr>
          <w:rFonts w:hint="default" w:cs="Times New Roman"/>
          <w:b/>
          <w:w w:val="99"/>
          <w:sz w:val="24"/>
          <w:szCs w:val="36"/>
          <w:lang w:val="en-IN"/>
        </w:rPr>
      </w:pPr>
    </w:p>
    <w:p>
      <w:pPr>
        <w:pStyle w:val="11"/>
        <w:numPr>
          <w:ilvl w:val="0"/>
          <w:numId w:val="0"/>
        </w:numPr>
        <w:tabs>
          <w:tab w:val="left" w:pos="2150"/>
        </w:tabs>
        <w:spacing w:before="87" w:after="0" w:line="240" w:lineRule="auto"/>
        <w:ind w:right="0" w:rightChars="0" w:firstLine="1067" w:firstLineChars="450"/>
        <w:jc w:val="both"/>
        <w:rPr>
          <w:rFonts w:hint="default" w:ascii="Times New Roman" w:hAnsi="Times New Roman" w:cs="Times New Roman"/>
          <w:b/>
          <w:sz w:val="21"/>
          <w:szCs w:val="28"/>
        </w:rPr>
      </w:pPr>
      <w:r>
        <w:rPr>
          <w:rFonts w:hint="default" w:cs="Times New Roman"/>
          <w:b/>
          <w:w w:val="99"/>
          <w:sz w:val="24"/>
          <w:szCs w:val="36"/>
          <w:lang w:val="en-IN"/>
        </w:rPr>
        <w:t>V</w:t>
      </w:r>
      <w:r>
        <w:rPr>
          <w:rFonts w:hint="default" w:ascii="Times New Roman" w:hAnsi="Times New Roman" w:cs="Times New Roman"/>
          <w:b/>
          <w:w w:val="99"/>
          <w:sz w:val="18"/>
          <w:lang w:val="en-IN"/>
        </w:rPr>
        <w:t>.</w:t>
      </w:r>
      <w:r>
        <w:rPr>
          <w:rFonts w:hint="default" w:ascii="Times New Roman" w:hAnsi="Times New Roman" w:cs="Times New Roman"/>
          <w:b/>
          <w:sz w:val="21"/>
          <w:szCs w:val="28"/>
        </w:rPr>
        <w:t>CONCLUSION</w:t>
      </w: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sectPr>
          <w:type w:val="continuous"/>
          <w:pgSz w:w="11906" w:h="16838"/>
          <w:pgMar w:top="1440" w:right="1800" w:bottom="1440" w:left="1800" w:header="720" w:footer="720" w:gutter="0"/>
          <w:cols w:space="720" w:num="1"/>
          <w:docGrid w:linePitch="360" w:charSpace="0"/>
        </w:sect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r>
        <w:rPr>
          <w:rFonts w:hint="default" w:ascii="Times New Roman" w:hAnsi="Times New Roman"/>
          <w:b w:val="0"/>
          <w:bCs/>
          <w:sz w:val="22"/>
          <w:szCs w:val="32"/>
        </w:rPr>
        <w:t>Object storage services like Amazon S3 have become the standard for storing unstructured data in the modern data management landscape, particularly when it comes to photos. This method paves the door for the straightforward extraction of important insights from a huge repository of image files. Image analysis is made easier by the integration of S3's broad storage capabilities and AWS Lambda's serverless architecture. A wealth of information becomes easily accessible for further services and applications as the analysis's findings are neatly saved back to S3. Notably, search engines and business reporting tools can make advantage of this pool of labelled data to produce visually appealing and easily understandable insights, hence increasing user experiences and decision-making processes.</w:t>
      </w: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r>
        <w:rPr>
          <w:rFonts w:hint="default" w:ascii="Times New Roman" w:hAnsi="Times New Roman"/>
          <w:b w:val="0"/>
          <w:bCs/>
          <w:sz w:val="22"/>
          <w:szCs w:val="32"/>
        </w:rPr>
        <w:t xml:space="preserve">There are a number of non-functional aspects that are fundamental to this smooth operation. The use of managed services, such as AWS Lambda and Amazon Rekognition, is a game-changer first and foremost. This tactical choice frees developers and organisations to concentrate on the main goals of their projects by removing the need to deal with intricate and time-consuming infrastructure configuration. Cost-effectiveness is a strong advantage as well. Users using AWS Lambda only pay for the compute resources used when their code is being executed, therefore there are no additional fees applied when the code is not in use. Additionally, integrating an AI service like Amazon Rekognition is a less expensive alternative to starting from scratch and laboriously creating complex machine learning models. </w:t>
      </w: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b w:val="0"/>
          <w:bCs/>
          <w:sz w:val="22"/>
          <w:szCs w:val="32"/>
        </w:rPr>
        <w:t>The complete procedure is also created for automation and scalability. As it adheres to an event-driven architecture, image analysis is guaranteed to start as soon as a new image becomes accessible in the storage. The solution's underlying engine, AWS Lambda, automatically scales the code to suit different workloads, providing a smooth and effective method of item label recognition. This built-in scalability accommodates applications with varying demand patterns, ensuring that the system is responsive and adaptable to changing needs. In conclusion, the AWS-based solution's combination of object storage, serverless computing,</w:t>
      </w:r>
      <w:r>
        <w:rPr>
          <w:rFonts w:hint="default"/>
          <w:b w:val="0"/>
          <w:bCs/>
          <w:sz w:val="22"/>
          <w:szCs w:val="32"/>
          <w:lang w:val="en-IN"/>
        </w:rPr>
        <w:t xml:space="preserve"> </w:t>
      </w:r>
      <w:r>
        <w:rPr>
          <w:rFonts w:hint="default" w:ascii="Times New Roman" w:hAnsi="Times New Roman"/>
          <w:b w:val="0"/>
          <w:bCs/>
          <w:sz w:val="22"/>
          <w:szCs w:val="32"/>
        </w:rPr>
        <w:t>cost-effectiveness, and automation exemplifies its versatility and viability and makes it an appealing option for businesses looking to get valuable insights from their unstructured image data</w:t>
      </w: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r>
        <w:rPr>
          <w:rFonts w:hint="default" w:ascii="Times New Roman" w:hAnsi="Times New Roman"/>
          <w:b w:val="0"/>
          <w:bCs/>
          <w:sz w:val="22"/>
          <w:szCs w:val="32"/>
        </w:rPr>
        <w:t>.</w:t>
      </w: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p>
    <w:p>
      <w:pPr>
        <w:pStyle w:val="11"/>
        <w:numPr>
          <w:ilvl w:val="0"/>
          <w:numId w:val="0"/>
        </w:numPr>
        <w:tabs>
          <w:tab w:val="left" w:pos="2150"/>
        </w:tabs>
        <w:spacing w:before="87" w:after="0" w:line="240" w:lineRule="auto"/>
        <w:ind w:right="0" w:rightChars="0" w:firstLine="711" w:firstLineChars="300"/>
        <w:jc w:val="both"/>
        <w:rPr>
          <w:rFonts w:hint="default" w:cs="Times New Roman"/>
          <w:b/>
          <w:w w:val="99"/>
          <w:sz w:val="24"/>
          <w:szCs w:val="24"/>
          <w:lang w:val="en-IN"/>
        </w:rPr>
      </w:pPr>
      <w:r>
        <w:rPr>
          <w:rFonts w:hint="default" w:cs="Times New Roman"/>
          <w:b/>
          <w:w w:val="99"/>
          <w:sz w:val="24"/>
          <w:szCs w:val="24"/>
          <w:lang w:val="en-IN"/>
        </w:rPr>
        <w:t>VI</w:t>
      </w:r>
      <w:r>
        <w:rPr>
          <w:rFonts w:hint="default" w:ascii="Times New Roman" w:hAnsi="Times New Roman" w:cs="Times New Roman"/>
          <w:b/>
          <w:w w:val="99"/>
          <w:sz w:val="24"/>
          <w:szCs w:val="24"/>
          <w:lang w:val="en-IN"/>
        </w:rPr>
        <w:t>.</w:t>
      </w:r>
      <w:r>
        <w:rPr>
          <w:rFonts w:hint="default" w:cs="Times New Roman"/>
          <w:b/>
          <w:w w:val="99"/>
          <w:sz w:val="24"/>
          <w:szCs w:val="24"/>
          <w:lang w:val="en-IN"/>
        </w:rPr>
        <w:t>FUTURE SCOPE</w:t>
      </w:r>
    </w:p>
    <w:p>
      <w:pPr>
        <w:pStyle w:val="11"/>
        <w:numPr>
          <w:ilvl w:val="0"/>
          <w:numId w:val="0"/>
        </w:numPr>
        <w:tabs>
          <w:tab w:val="left" w:pos="2150"/>
        </w:tabs>
        <w:spacing w:before="87" w:after="0" w:line="240" w:lineRule="auto"/>
        <w:ind w:right="0" w:rightChars="0"/>
        <w:jc w:val="both"/>
        <w:rPr>
          <w:rFonts w:hint="default"/>
          <w:b/>
          <w:w w:val="99"/>
          <w:sz w:val="24"/>
          <w:szCs w:val="24"/>
          <w:lang w:val="en-IN"/>
        </w:rPr>
      </w:pPr>
    </w:p>
    <w:p>
      <w:pPr>
        <w:pStyle w:val="11"/>
        <w:numPr>
          <w:ilvl w:val="0"/>
          <w:numId w:val="0"/>
        </w:numPr>
        <w:tabs>
          <w:tab w:val="left" w:pos="2150"/>
        </w:tabs>
        <w:spacing w:before="87" w:after="0" w:line="240" w:lineRule="auto"/>
        <w:ind w:right="0" w:rightChars="0"/>
        <w:jc w:val="both"/>
        <w:rPr>
          <w:rFonts w:hint="default"/>
          <w:b/>
          <w:w w:val="99"/>
          <w:sz w:val="24"/>
          <w:szCs w:val="24"/>
          <w:lang w:val="en-IN"/>
        </w:rPr>
        <w:sectPr>
          <w:type w:val="continuous"/>
          <w:pgSz w:w="11906" w:h="16838"/>
          <w:pgMar w:top="1440" w:right="1800" w:bottom="1440" w:left="1800" w:header="720" w:footer="720" w:gutter="0"/>
          <w:cols w:space="720" w:num="1"/>
          <w:docGrid w:linePitch="360" w:charSpace="0"/>
        </w:sectPr>
      </w:pP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r>
        <w:rPr>
          <w:rFonts w:hint="default" w:ascii="Times New Roman" w:hAnsi="Times New Roman"/>
          <w:b w:val="0"/>
          <w:bCs/>
          <w:sz w:val="22"/>
          <w:szCs w:val="32"/>
        </w:rPr>
        <w:t>Future potential for a serverless, event-driven object identification solution is very promising, especially when combined with AWS services like Amazon Rekognition. We may expect significant increases in accuracy and productivity, first and foremost. Object detection models are anticipated to get much better at correctly labelling and quickly analysing photos as AI and machine learning continue to advance. This improved accuracy and effectiveness will pave the way for a wider range of applications, including those needing the ability to make crucial decisions in real-time.</w:t>
      </w:r>
    </w:p>
    <w:p>
      <w:pPr>
        <w:pStyle w:val="11"/>
        <w:numPr>
          <w:ilvl w:val="0"/>
          <w:numId w:val="0"/>
        </w:numPr>
        <w:tabs>
          <w:tab w:val="left" w:pos="2150"/>
        </w:tabs>
        <w:spacing w:before="87" w:after="0" w:line="240" w:lineRule="auto"/>
        <w:ind w:right="0" w:rightChars="0"/>
        <w:jc w:val="both"/>
        <w:rPr>
          <w:rFonts w:hint="default" w:ascii="Times New Roman" w:hAnsi="Times New Roman"/>
          <w:b w:val="0"/>
          <w:bCs/>
          <w:sz w:val="22"/>
          <w:szCs w:val="32"/>
        </w:rPr>
      </w:pPr>
      <w:r>
        <w:rPr>
          <w:rFonts w:hint="default" w:ascii="Times New Roman" w:hAnsi="Times New Roman"/>
          <w:b w:val="0"/>
          <w:bCs/>
          <w:sz w:val="22"/>
          <w:szCs w:val="32"/>
        </w:rPr>
        <w:t>The incorporation of this solution into the</w:t>
      </w:r>
      <w:r>
        <w:rPr>
          <w:rFonts w:hint="default"/>
          <w:b w:val="0"/>
          <w:bCs/>
          <w:sz w:val="22"/>
          <w:szCs w:val="32"/>
          <w:lang w:val="en-IN"/>
        </w:rPr>
        <w:t xml:space="preserve"> </w:t>
      </w:r>
      <w:r>
        <w:rPr>
          <w:rFonts w:hint="default" w:ascii="Times New Roman" w:hAnsi="Times New Roman"/>
          <w:b w:val="0"/>
          <w:bCs/>
          <w:sz w:val="22"/>
          <w:szCs w:val="32"/>
        </w:rPr>
        <w:t>developing Internet of Things (IoT) ecosystem is an attractive route for future growth. IoT is growing incredibly quickly, and the interactions between serverless object recognition and IoT gadgets and sensors offer a wide range of opportunities. Real-time analysis and response across a variety of disciplines, including smart cities, precision agriculture, and industrial automation, can be enabled via this interface. A key actor in the upcoming stage of digital transformation, the solution's agility and scalability make it well-suited to cater to the dynamic and changing demands of IoT applications. Additionally, as the idea of edge computing spreads, object detection models may one day be implemented on edge devices.</w:t>
      </w:r>
    </w:p>
    <w:p>
      <w:pPr>
        <w:pStyle w:val="11"/>
        <w:numPr>
          <w:ilvl w:val="0"/>
          <w:numId w:val="0"/>
        </w:numPr>
        <w:tabs>
          <w:tab w:val="left" w:pos="2150"/>
        </w:tabs>
        <w:spacing w:before="87" w:after="0" w:line="240" w:lineRule="auto"/>
        <w:ind w:right="0" w:rightChars="0"/>
        <w:jc w:val="both"/>
        <w:rPr>
          <w:rFonts w:hint="default" w:ascii="Times New Roman" w:hAnsi="Times New Roman"/>
          <w:b/>
          <w:sz w:val="22"/>
          <w:szCs w:val="32"/>
        </w:rPr>
        <w:sectPr>
          <w:type w:val="continuous"/>
          <w:pgSz w:w="11906" w:h="16838"/>
          <w:pgMar w:top="1440" w:right="1800" w:bottom="1440" w:left="1800" w:header="720" w:footer="720" w:gutter="0"/>
          <w:cols w:equalWidth="0" w:num="2">
            <w:col w:w="3940" w:space="425"/>
            <w:col w:w="3940"/>
          </w:cols>
          <w:docGrid w:linePitch="360" w:charSpace="0"/>
        </w:sectPr>
      </w:pPr>
    </w:p>
    <w:p>
      <w:pPr>
        <w:pStyle w:val="11"/>
        <w:numPr>
          <w:ilvl w:val="0"/>
          <w:numId w:val="0"/>
        </w:numPr>
        <w:tabs>
          <w:tab w:val="left" w:pos="2150"/>
        </w:tabs>
        <w:spacing w:before="87" w:after="0" w:line="240" w:lineRule="auto"/>
        <w:ind w:right="0" w:rightChars="0"/>
        <w:jc w:val="both"/>
        <w:rPr>
          <w:rFonts w:hint="default" w:ascii="Times New Roman" w:hAnsi="Times New Roman"/>
          <w:b/>
          <w:sz w:val="22"/>
          <w:szCs w:val="32"/>
        </w:rPr>
      </w:pPr>
    </w:p>
    <w:p>
      <w:pPr>
        <w:pStyle w:val="3"/>
        <w:ind w:firstLine="735" w:firstLineChars="350"/>
        <w:jc w:val="both"/>
        <w:rPr>
          <w:rFonts w:hint="default" w:ascii="Times New Roman" w:hAnsi="Times New Roman" w:cs="Times New Roman"/>
          <w:sz w:val="21"/>
          <w:szCs w:val="21"/>
          <w:lang w:val="en-IN"/>
        </w:rPr>
      </w:pPr>
    </w:p>
    <w:p>
      <w:pPr>
        <w:pStyle w:val="3"/>
        <w:ind w:firstLine="735" w:firstLineChars="350"/>
        <w:jc w:val="both"/>
        <w:rPr>
          <w:rFonts w:hint="default" w:ascii="Times New Roman" w:hAnsi="Times New Roman" w:cs="Times New Roman"/>
          <w:sz w:val="21"/>
          <w:szCs w:val="21"/>
        </w:rPr>
      </w:pPr>
      <w:r>
        <w:rPr>
          <w:rFonts w:hint="default" w:ascii="Times New Roman" w:hAnsi="Times New Roman" w:cs="Times New Roman"/>
          <w:sz w:val="21"/>
          <w:szCs w:val="21"/>
          <w:lang w:val="en-IN"/>
        </w:rPr>
        <w:t>V</w:t>
      </w:r>
      <w:r>
        <w:rPr>
          <w:rFonts w:hint="default" w:cs="Times New Roman"/>
          <w:sz w:val="21"/>
          <w:szCs w:val="21"/>
          <w:lang w:val="en-IN"/>
        </w:rPr>
        <w:t>I</w:t>
      </w:r>
      <w:r>
        <w:rPr>
          <w:rFonts w:hint="default" w:ascii="Times New Roman" w:hAnsi="Times New Roman" w:cs="Times New Roman"/>
          <w:sz w:val="21"/>
          <w:szCs w:val="21"/>
          <w:lang w:val="en-IN"/>
        </w:rPr>
        <w:t xml:space="preserve">I. </w:t>
      </w:r>
      <w:r>
        <w:rPr>
          <w:rFonts w:hint="default" w:ascii="Times New Roman" w:hAnsi="Times New Roman" w:cs="Times New Roman"/>
          <w:sz w:val="21"/>
          <w:szCs w:val="21"/>
        </w:rPr>
        <w:t>REFERENCES</w:t>
      </w:r>
    </w:p>
    <w:p>
      <w:pPr>
        <w:rPr>
          <w:rFonts w:hint="default" w:ascii="Times New Roman" w:hAnsi="Times New Roman" w:cs="Times New Roman"/>
          <w:sz w:val="21"/>
          <w:szCs w:val="21"/>
        </w:rPr>
      </w:pPr>
    </w:p>
    <w:p>
      <w:pPr>
        <w:rPr>
          <w:rFonts w:hint="default" w:ascii="Times New Roman" w:hAnsi="Times New Roman" w:cs="Times New Roman"/>
          <w:sz w:val="20"/>
          <w:szCs w:val="20"/>
        </w:rPr>
      </w:pPr>
    </w:p>
    <w:p>
      <w:pPr>
        <w:numPr>
          <w:ilvl w:val="0"/>
          <w:numId w:val="1"/>
        </w:numPr>
        <w:rPr>
          <w:rFonts w:hint="default" w:ascii="Times New Roman" w:hAnsi="Times New Roman"/>
          <w:sz w:val="20"/>
          <w:szCs w:val="20"/>
        </w:rPr>
        <w:sectPr>
          <w:type w:val="continuous"/>
          <w:pgSz w:w="11906" w:h="16838"/>
          <w:pgMar w:top="1440" w:right="1800" w:bottom="1440" w:left="1800" w:header="720" w:footer="720" w:gutter="0"/>
          <w:cols w:space="720" w:num="1"/>
          <w:docGrid w:linePitch="360" w:charSpace="0"/>
        </w:sectPr>
      </w:pPr>
    </w:p>
    <w:p>
      <w:pPr>
        <w:numPr>
          <w:ilvl w:val="0"/>
          <w:numId w:val="1"/>
        </w:numPr>
        <w:jc w:val="both"/>
        <w:rPr>
          <w:rFonts w:hint="default" w:ascii="Times New Roman" w:hAnsi="Times New Roman"/>
          <w:sz w:val="20"/>
          <w:szCs w:val="20"/>
        </w:rPr>
      </w:pPr>
      <w:r>
        <w:rPr>
          <w:rFonts w:hint="default" w:ascii="Times New Roman" w:hAnsi="Times New Roman"/>
          <w:sz w:val="20"/>
          <w:szCs w:val="20"/>
        </w:rPr>
        <w:t>M. L. N, A. E. Rao and M. P. Kalyan, "Real-Time Object Detection with Tensorflow Model Using Edge Computing Architecture," 2022 8th International Conference on Smart Structures and Systems (ICSSS), Chennai, India, 2022, pp. 01-04, doi: 10.1109/ICSSS54381.2022.9782169.</w:t>
      </w:r>
    </w:p>
    <w:p>
      <w:pPr>
        <w:numPr>
          <w:ilvl w:val="0"/>
          <w:numId w:val="0"/>
        </w:numPr>
        <w:ind w:right="0" w:rightChars="0"/>
        <w:jc w:val="both"/>
        <w:rPr>
          <w:rFonts w:hint="default" w:ascii="Times New Roman" w:hAnsi="Times New Roman"/>
          <w:sz w:val="20"/>
          <w:szCs w:val="20"/>
        </w:rPr>
      </w:pPr>
    </w:p>
    <w:p>
      <w:pPr>
        <w:numPr>
          <w:ilvl w:val="0"/>
          <w:numId w:val="1"/>
        </w:numPr>
        <w:jc w:val="both"/>
        <w:rPr>
          <w:rFonts w:hint="default" w:ascii="Times New Roman" w:hAnsi="Times New Roman"/>
          <w:sz w:val="20"/>
          <w:szCs w:val="20"/>
        </w:rPr>
      </w:pPr>
      <w:r>
        <w:rPr>
          <w:rFonts w:hint="default" w:ascii="Times New Roman" w:hAnsi="Times New Roman"/>
          <w:sz w:val="20"/>
          <w:szCs w:val="20"/>
        </w:rPr>
        <w:t>"Message from the General Chair," 2018 IEEE 11th International Conference on Software Testing, Verification and Validation (ICST), Västerås, Sweden, 2018, pp. 12-13, doi: 10.1109/ICST.2018.00005.</w:t>
      </w:r>
    </w:p>
    <w:p>
      <w:pPr>
        <w:numPr>
          <w:ilvl w:val="0"/>
          <w:numId w:val="0"/>
        </w:numPr>
        <w:ind w:right="0" w:rightChars="0"/>
        <w:jc w:val="both"/>
        <w:rPr>
          <w:rFonts w:hint="default" w:ascii="Times New Roman" w:hAnsi="Times New Roman"/>
          <w:sz w:val="20"/>
          <w:szCs w:val="20"/>
        </w:rPr>
      </w:pPr>
    </w:p>
    <w:p>
      <w:pPr>
        <w:numPr>
          <w:ilvl w:val="0"/>
          <w:numId w:val="1"/>
        </w:numPr>
        <w:jc w:val="both"/>
        <w:rPr>
          <w:rFonts w:hint="default" w:ascii="Times New Roman" w:hAnsi="Times New Roman"/>
          <w:sz w:val="20"/>
          <w:szCs w:val="20"/>
        </w:rPr>
      </w:pPr>
      <w:r>
        <w:rPr>
          <w:rFonts w:hint="default" w:ascii="Times New Roman" w:hAnsi="Times New Roman"/>
          <w:sz w:val="20"/>
          <w:szCs w:val="20"/>
        </w:rPr>
        <w:t>V. Sharma, "Object Detection and Recognition using Amazon Rekognition with Boto3," 2022 6th International Conference on Trends in Electronics and Informatics (ICOEI), Tirunelveli, India, 2022, pp. 727-732, doi: 10.1109/ICOEI53556.2022.9776884.</w:t>
      </w:r>
    </w:p>
    <w:p>
      <w:pPr>
        <w:numPr>
          <w:ilvl w:val="0"/>
          <w:numId w:val="0"/>
        </w:numPr>
        <w:ind w:right="0" w:rightChars="0"/>
        <w:jc w:val="both"/>
        <w:rPr>
          <w:rFonts w:hint="default" w:ascii="Times New Roman" w:hAnsi="Times New Roman"/>
          <w:sz w:val="20"/>
          <w:szCs w:val="20"/>
        </w:rPr>
      </w:pPr>
    </w:p>
    <w:p>
      <w:pPr>
        <w:numPr>
          <w:ilvl w:val="0"/>
          <w:numId w:val="1"/>
        </w:numPr>
        <w:jc w:val="both"/>
        <w:rPr>
          <w:rFonts w:hint="default" w:ascii="Times New Roman" w:hAnsi="Times New Roman"/>
          <w:sz w:val="20"/>
          <w:szCs w:val="20"/>
        </w:rPr>
      </w:pPr>
      <w:r>
        <w:rPr>
          <w:rFonts w:hint="default" w:ascii="Times New Roman" w:hAnsi="Times New Roman"/>
          <w:sz w:val="20"/>
          <w:szCs w:val="20"/>
        </w:rPr>
        <w:t>Al-Omair, Osamah M., and Shihong Huang. "A comparative study on detection accuracy of cloud-based emotion recognition services." Proceedings of the 2018 International Conference on Signal Processing and Machine Learning. 2018.</w:t>
      </w:r>
    </w:p>
    <w:p>
      <w:pPr>
        <w:numPr>
          <w:ilvl w:val="0"/>
          <w:numId w:val="0"/>
        </w:numPr>
        <w:ind w:right="0" w:rightChars="0"/>
        <w:jc w:val="both"/>
        <w:rPr>
          <w:rFonts w:hint="default" w:ascii="Times New Roman" w:hAnsi="Times New Roman"/>
          <w:sz w:val="20"/>
          <w:szCs w:val="20"/>
        </w:rPr>
      </w:pPr>
    </w:p>
    <w:p>
      <w:pPr>
        <w:numPr>
          <w:ilvl w:val="0"/>
          <w:numId w:val="1"/>
        </w:numPr>
        <w:jc w:val="both"/>
        <w:rPr>
          <w:rFonts w:hint="default" w:ascii="Times New Roman" w:hAnsi="Times New Roman"/>
          <w:sz w:val="20"/>
          <w:szCs w:val="20"/>
        </w:rPr>
      </w:pPr>
      <w:r>
        <w:rPr>
          <w:rFonts w:hint="default" w:ascii="Times New Roman" w:hAnsi="Times New Roman"/>
          <w:sz w:val="20"/>
          <w:szCs w:val="20"/>
        </w:rPr>
        <w:t>da Costa, Bernardo Botelho Antunes, and Pedro Silveira Pisa. "Cloud Strategies for Image Recognition." 2020 4th Conference on Cloud and Internet of Things (CIoT). IEEE, 2020.</w:t>
      </w:r>
    </w:p>
    <w:p>
      <w:pPr>
        <w:numPr>
          <w:ilvl w:val="0"/>
          <w:numId w:val="0"/>
        </w:numPr>
        <w:ind w:right="0" w:rightChars="0"/>
        <w:jc w:val="both"/>
        <w:rPr>
          <w:rFonts w:hint="default" w:ascii="Times New Roman" w:hAnsi="Times New Roman"/>
          <w:sz w:val="20"/>
          <w:szCs w:val="20"/>
        </w:rPr>
      </w:pPr>
    </w:p>
    <w:p>
      <w:pPr>
        <w:numPr>
          <w:ilvl w:val="0"/>
          <w:numId w:val="1"/>
        </w:numPr>
        <w:jc w:val="both"/>
        <w:rPr>
          <w:rFonts w:hint="default" w:ascii="Times New Roman" w:hAnsi="Times New Roman"/>
          <w:sz w:val="20"/>
          <w:szCs w:val="20"/>
        </w:rPr>
      </w:pPr>
      <w:r>
        <w:rPr>
          <w:rFonts w:hint="default" w:ascii="Times New Roman" w:hAnsi="Times New Roman"/>
          <w:sz w:val="20"/>
          <w:szCs w:val="20"/>
        </w:rPr>
        <w:t>Elger, Peter, and Eóin Shanaghy. AI as a Service: Serverless machine learning with AWS. Manning Publications, 2020.</w:t>
      </w:r>
    </w:p>
    <w:p>
      <w:pPr>
        <w:pStyle w:val="11"/>
        <w:numPr>
          <w:ilvl w:val="0"/>
          <w:numId w:val="0"/>
        </w:numPr>
        <w:tabs>
          <w:tab w:val="left" w:pos="2150"/>
        </w:tabs>
        <w:spacing w:before="87" w:after="0" w:line="240" w:lineRule="auto"/>
        <w:ind w:right="0" w:rightChars="0"/>
        <w:jc w:val="both"/>
        <w:rPr>
          <w:rFonts w:hint="default" w:ascii="Times New Roman" w:hAnsi="Times New Roman" w:cs="Times New Roman"/>
          <w:b/>
          <w:sz w:val="20"/>
          <w:szCs w:val="24"/>
          <w:lang w:val="en-IN"/>
        </w:rPr>
      </w:pPr>
      <w:r>
        <w:rPr>
          <w:rFonts w:hint="default" w:cs="Times New Roman"/>
          <w:b/>
          <w:sz w:val="20"/>
          <w:szCs w:val="24"/>
          <w:lang w:val="en-IN"/>
        </w:rPr>
        <w:t xml:space="preserve"> </w:t>
      </w:r>
    </w:p>
    <w:p>
      <w:pPr>
        <w:bidi w:val="0"/>
        <w:jc w:val="both"/>
        <w:sectPr>
          <w:type w:val="continuous"/>
          <w:pgSz w:w="11906" w:h="16838"/>
          <w:pgMar w:top="1440" w:right="1800" w:bottom="1440" w:left="1800" w:header="720" w:footer="720" w:gutter="0"/>
          <w:cols w:equalWidth="0" w:num="2">
            <w:col w:w="3940" w:space="425"/>
            <w:col w:w="3940"/>
          </w:cols>
          <w:docGrid w:linePitch="360" w:charSpace="0"/>
        </w:sectPr>
      </w:pPr>
    </w:p>
    <w:p/>
    <w:p/>
    <w:p/>
    <w:sectPr>
      <w:type w:val="continuous"/>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Mang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282DF0"/>
    <w:multiLevelType w:val="singleLevel"/>
    <w:tmpl w:val="AE282D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730D0"/>
    <w:rsid w:val="024D327F"/>
    <w:rsid w:val="095853D2"/>
    <w:rsid w:val="2B2730D0"/>
    <w:rsid w:val="38972244"/>
    <w:rsid w:val="51DF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1"/>
    <w:pPr>
      <w:ind w:left="115"/>
      <w:jc w:val="both"/>
      <w:outlineLvl w:val="2"/>
    </w:pPr>
    <w:rPr>
      <w:rFonts w:ascii="Times New Roman" w:hAnsi="Times New Roman" w:eastAsia="Times New Roman" w:cs="Times New Roman"/>
      <w:b/>
      <w:bCs/>
      <w:sz w:val="20"/>
      <w:szCs w:val="20"/>
      <w:lang w:val="en-US" w:eastAsia="en-US" w:bidi="ar-SA"/>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0"/>
      <w:szCs w:val="20"/>
      <w:lang w:val="en-US" w:eastAsia="en-US" w:bidi="ar-SA"/>
    </w:rPr>
  </w:style>
  <w:style w:type="character" w:styleId="8">
    <w:name w:val="Emphasis"/>
    <w:basedOn w:val="5"/>
    <w:qFormat/>
    <w:uiPriority w:val="0"/>
    <w:rPr>
      <w:i/>
      <w:i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List Paragraph"/>
    <w:basedOn w:val="1"/>
    <w:qFormat/>
    <w:uiPriority w:val="1"/>
    <w:pPr>
      <w:ind w:left="476" w:hanging="360"/>
      <w:jc w:val="both"/>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3644</Words>
  <Characters>21782</Characters>
  <Lines>0</Lines>
  <Paragraphs>0</Paragraphs>
  <TotalTime>119</TotalTime>
  <ScaleCrop>false</ScaleCrop>
  <LinksUpToDate>false</LinksUpToDate>
  <CharactersWithSpaces>25378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2023-10-18T11:05:00Z</dcterms:created>
  <dc:creator>Mit Pandya</dc:creator>
  <cp:lastModifiedBy>Mit Pandya</cp:lastModifiedBy>
  <dcterms:modified xsi:type="dcterms:W3CDTF">2023-10-19T10:38:27Z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10A34ECE85EA4DCAB50336D529DBEA3E_11</vt:lpwstr>
  </property>
</Properties>
</file>