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 ćwiczenia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Badanie wpływu parametru k na SNR dla kompresji algebraicznej obrazu,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Badanie wpływu parametru k (ilości współrzędnych) na jakość kompresji wybranego obrazu,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Wyznaczenie stopnia kompresji dla każdego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Wyznaczanie całkowitej liczby pikseli w obrazie, całkowitej liczby zer w postaci skompresowanej obrazu oraz wartość SNR po dekompresji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Przebieg ćwiczenia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Badanie zależności SNR w zależności od parametru k dla dwóch wybranych obrazów Trees i Mandrill</w:t>
      </w:r>
    </w:p>
    <w:p w:rsidR="00000000" w:rsidDel="00000000" w:rsidP="00000000" w:rsidRDefault="00000000" w:rsidRPr="00000000" w14:paraId="0000000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88180" cy="359664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59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Rysunek 1 Zależność SNR ok paramtru k dla obrazów tress i mandrill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podstawie wykresu stwierdzamy, że obraz „Trees” kompresuje się lepiej niż obraz „Mandrill”. Dopiero dla parametru k = 7 parametr SNR był podobny w obu przypadkach -różnił się o ok. 2dB.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Badanie wpływu parametru k (ilość współrzędnych) na jakość kompresji wybranego obrazu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pomocą skryptu petla2.m, oceniliśmy w sposób subiektywny jakość obrazu po dekompresji oraz wyznaczyliśmy stopień kompresji korzystając z koniecznych wzorów. Wybrany przez nas obraz to „Trees”.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Tabela 1 Ocena subiektywna obrazu Trees w zależności od parametru k</w:t>
      </w:r>
    </w:p>
    <w:tbl>
      <w:tblPr>
        <w:tblStyle w:val="Table1"/>
        <w:tblW w:w="9072.0" w:type="dxa"/>
        <w:jc w:val="left"/>
        <w:tblInd w:w="0.0" w:type="dxa"/>
        <w:tblLayout w:type="fixed"/>
        <w:tblLook w:val="0000"/>
      </w:tblPr>
      <w:tblGrid>
        <w:gridCol w:w="2268"/>
        <w:gridCol w:w="2268"/>
        <w:gridCol w:w="2268"/>
        <w:gridCol w:w="2268"/>
        <w:tblGridChange w:id="0">
          <w:tblGrid>
            <w:gridCol w:w="2268"/>
            <w:gridCol w:w="2268"/>
            <w:gridCol w:w="2268"/>
            <w:gridCol w:w="22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Wrażenia subiektywne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SQNR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m:t>η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Efekt blokowości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Efekt blokowości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16,89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Efekt blokowści z efektem rozmycia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19,77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7,11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Poprawa jakości, drobny efekt rozmycia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21,58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Zadowalająca jakość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23,06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2,56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Obraz ostry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24,63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1,78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Obraz ostry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1,31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Obraz ostry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43,69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 pomocą wygenerowanych obrazów stwierdzamy, że dla k od 1 do 3 występował duży efekt blokowości. Dla k = 4 ustępował i pojawiał się efekt rozmycia, który zniknął dopiero przy k = 7. Dopiero od k ≥ 7 obraz jest idealny.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659380" cy="217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27960" cy="21869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18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k=1</w:t>
        <w:tab/>
        <w:tab/>
        <w:tab/>
        <w:tab/>
        <w:tab/>
        <w:tab/>
        <w:t xml:space="preserve">k=5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Rozmiar obrazu Tress to 256 x 344 pikseli. Poniżej zamieszczam wzory z Przykładowymi obliczeniami na liczbę bloków oraz stopień kompresji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Liczba bloków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L=Lx* 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256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8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 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344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8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32 * 43 = 1376 bloków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Stopień kompresji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η= 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we</m:t>
                </m:r>
              </m:sub>
            </m:sSub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wy</m:t>
                </m:r>
              </m:sub>
            </m:sSub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64</m:t>
            </m:r>
          </m:num>
          <m:den>
            <m:sSup>
              <m:s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e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dla obrazu o wymiarach 8x8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η=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64</m:t>
            </m:r>
          </m:num>
          <m:den>
            <m:sSup>
              <m:s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8</m:t>
                </m:r>
              </m:e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Badanie wartości parametru Tot, G oraz SNR po dekomresji</w:t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Tabela 2 Wartości badanych parametrów</w:t>
      </w:r>
    </w:p>
    <w:tbl>
      <w:tblPr>
        <w:tblStyle w:val="Table2"/>
        <w:tblW w:w="9072.0" w:type="dxa"/>
        <w:jc w:val="left"/>
        <w:tblInd w:w="0.0" w:type="dxa"/>
        <w:tblLayout w:type="fixed"/>
        <w:tblLook w:val="0000"/>
      </w:tblPr>
      <w:tblGrid>
        <w:gridCol w:w="1815"/>
        <w:gridCol w:w="1815"/>
        <w:gridCol w:w="1814"/>
        <w:gridCol w:w="1814"/>
        <w:gridCol w:w="1814"/>
        <w:tblGridChange w:id="0">
          <w:tblGrid>
            <w:gridCol w:w="1815"/>
            <w:gridCol w:w="1815"/>
            <w:gridCol w:w="1814"/>
            <w:gridCol w:w="1814"/>
            <w:gridCol w:w="18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m:t>η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SNR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Trees 256x344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88064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76957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7,93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21,86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Mandrill 480x496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238080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197902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5,93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18,4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Algorytm JPEG nie utrzymywał wartości SNR na stałym poziomie</w:t>
      </w:r>
    </w:p>
    <w:p w:rsidR="00000000" w:rsidDel="00000000" w:rsidP="00000000" w:rsidRDefault="00000000" w:rsidRPr="00000000" w14:paraId="0000004F">
      <w:pPr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Wzór na stopień kompresji </w:t>
      </w:r>
      <m:oMath>
        <m:r>
          <m:t>η</m:t>
        </m:r>
        <m:r>
          <w:rPr>
            <w:rFonts w:ascii="Cambria" w:cs="Cambria" w:eastAsia="Cambria" w:hAnsi="Cambria"/>
            <w:sz w:val="24"/>
            <w:szCs w:val="24"/>
          </w:rPr>
          <m:t xml:space="preserve">= 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</w:rPr>
              <m:t xml:space="preserve">tot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</w:rPr>
              <m:t xml:space="preserve">(tot-g)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Dla obrazu trees </w:t>
      </w:r>
      <m:oMath>
        <m:r>
          <m:t>η</m:t>
        </m:r>
        <m:r>
          <w:rPr>
            <w:rFonts w:ascii="Cambria" w:cs="Cambria" w:eastAsia="Cambria" w:hAnsi="Cambria"/>
            <w:sz w:val="24"/>
            <w:szCs w:val="24"/>
          </w:rPr>
          <m:t xml:space="preserve">=7,93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Dla obrazu mandrill </w:t>
      </w:r>
      <m:oMath>
        <m:r>
          <m:t>η</m:t>
        </m:r>
        <m:r>
          <w:rPr>
            <w:rFonts w:ascii="Cambria" w:cs="Cambria" w:eastAsia="Cambria" w:hAnsi="Cambria"/>
            <w:sz w:val="24"/>
            <w:szCs w:val="24"/>
          </w:rPr>
          <m:t xml:space="preserve">=5,93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Wnioski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podstawie wykresu pierwszego stwierdzamy, że dekompresja i kompresja obrazu trees przebiega znacznie lepiej niż dla obrazu mandrill.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przypadku badania wartości SNR w zależności od parametru k na podstawie wykresu 1 stwierdzamy, że obraz „Trees” kompresuje się zdecydowanie lepiej niż obraz „Mandrill”. Kiedy parametr k = 7 jakość kompresji dla obu obrazów zbliżyła się do siebie. Różnica miedzy SNR dla mandrill i trees dla k=7 to ok. 2dB. Na tej podstawie stwierdzamy, że algorytm JPEG nie utrzymuje wartości SNR na stałym poziomie.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Przy badania wpływu parametru k na jakość kompresji obrazu trees możemy przeanalizować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tabele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Na tej podstawie stwierdzamy, że dla k od 1 do 3 występował efekt blokowści. Dla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[k=1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η=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64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];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[k=2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η=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16]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[k=3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η=7,11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Dla k = 4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η=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4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efekt blokowości znikł, natomiast wystąpił efekt rozmycia, który zniknął dopiero przy k = 7. Na tej podstawie stwierdzamy, że dla k ≥ 7 obraz jest idealny bez efektów blokowości i rozmycia, a stopień kompresji dla danego k = 7 wynosił 1,306.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