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93BB" w14:textId="666A42B3" w:rsidR="00302C6B" w:rsidRPr="00C75B19" w:rsidRDefault="00C75B19">
      <w:pPr>
        <w:rPr>
          <w:lang w:val="en-US"/>
        </w:rPr>
      </w:pPr>
      <w:r>
        <w:rPr>
          <w:lang w:val="en-US"/>
        </w:rPr>
        <w:t>RESOURCES</w:t>
      </w:r>
    </w:p>
    <w:sectPr w:rsidR="00302C6B" w:rsidRPr="00C7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19"/>
    <w:rsid w:val="00302C6B"/>
    <w:rsid w:val="00C75B19"/>
    <w:rsid w:val="00E03D15"/>
    <w:rsid w:val="00E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0077"/>
  <w15:chartTrackingRefBased/>
  <w15:docId w15:val="{FB37C6CE-9FFD-FE40-AE9C-7E0B0841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Nanda</dc:creator>
  <cp:keywords/>
  <dc:description/>
  <cp:lastModifiedBy>Mitali Nanda</cp:lastModifiedBy>
  <cp:revision>1</cp:revision>
  <dcterms:created xsi:type="dcterms:W3CDTF">2022-07-23T10:50:00Z</dcterms:created>
  <dcterms:modified xsi:type="dcterms:W3CDTF">2022-07-23T10:51:00Z</dcterms:modified>
</cp:coreProperties>
</file>