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3C91" w14:textId="77777777" w:rsidR="00725568" w:rsidRDefault="00000000">
      <w:pPr>
        <w:jc w:val="center"/>
        <w:rPr>
          <w:b/>
          <w:sz w:val="32"/>
          <w:szCs w:val="32"/>
        </w:rPr>
      </w:pPr>
      <w:r>
        <w:rPr>
          <w:b/>
          <w:sz w:val="32"/>
          <w:szCs w:val="32"/>
        </w:rPr>
        <w:t>Team 14 Project Proposal</w:t>
      </w:r>
    </w:p>
    <w:p w14:paraId="5F2C6622" w14:textId="77777777" w:rsidR="00725568" w:rsidRDefault="00725568">
      <w:pPr>
        <w:jc w:val="center"/>
        <w:rPr>
          <w:b/>
        </w:rPr>
      </w:pPr>
    </w:p>
    <w:p w14:paraId="45570FED" w14:textId="77777777" w:rsidR="00725568" w:rsidRDefault="00000000">
      <w:pPr>
        <w:jc w:val="center"/>
        <w:rPr>
          <w:b/>
        </w:rPr>
      </w:pPr>
      <w:r>
        <w:rPr>
          <w:b/>
        </w:rPr>
        <w:t>Introduction &amp; Background</w:t>
      </w:r>
    </w:p>
    <w:p w14:paraId="380ACE51" w14:textId="77777777" w:rsidR="00725568" w:rsidRDefault="00000000">
      <w:pPr>
        <w:jc w:val="center"/>
      </w:pPr>
      <w:r>
        <w:tab/>
        <w:t xml:space="preserve">Our team has decided to use machine learning techniques to analyze the “Credit Card Fraud Detection” Kaggle dataset. Credit card fraud is a rampant problem. In 2020, the Federal Trade Commision identified credit cards as the prevalent payment method in fraud reports. Also, with a one-year jump of 44.6% between 2019 and 2020 according to the Federal Trade Commission's annual 2020 report, credit card fraud is a growing problem whose root causes should be addressed to mitigate these frauds. Existing analyses of credit card fraud have included techniques including Deep Learning/Entropy, correlation matrices, and confusion matrices. While some of these applications might be useful for our dataset, we must consider its characteristics: few fraudulent entries, no null values, and high false positive/negative rate. We found all this information after preliminary analysis after pre-preprocessing our </w:t>
      </w:r>
      <w:commentRangeStart w:id="0"/>
      <w:r>
        <w:t>data</w:t>
      </w:r>
      <w:commentRangeEnd w:id="0"/>
      <w:r>
        <w:commentReference w:id="0"/>
      </w:r>
      <w:r>
        <w:t>.</w:t>
      </w:r>
    </w:p>
    <w:p w14:paraId="1199BD64" w14:textId="77777777" w:rsidR="00725568" w:rsidRDefault="00725568">
      <w:pPr>
        <w:jc w:val="center"/>
        <w:rPr>
          <w:b/>
        </w:rPr>
      </w:pPr>
    </w:p>
    <w:p w14:paraId="52034F23" w14:textId="77777777" w:rsidR="00725568" w:rsidRDefault="00725568">
      <w:pPr>
        <w:jc w:val="center"/>
        <w:rPr>
          <w:b/>
        </w:rPr>
      </w:pPr>
    </w:p>
    <w:p w14:paraId="63FFD930" w14:textId="77777777" w:rsidR="00725568" w:rsidRDefault="00000000">
      <w:pPr>
        <w:jc w:val="center"/>
        <w:rPr>
          <w:b/>
        </w:rPr>
      </w:pPr>
      <w:r>
        <w:rPr>
          <w:b/>
        </w:rPr>
        <w:t>Problem Definition</w:t>
      </w:r>
    </w:p>
    <w:p w14:paraId="693C00B8" w14:textId="77777777" w:rsidR="00725568" w:rsidRDefault="00000000">
      <w:pPr>
        <w:ind w:firstLine="720"/>
        <w:jc w:val="center"/>
      </w:pPr>
      <w:r>
        <w:t>According to Experian, credit card CVV’s sell on the dark web for as little as $5. Moreover, people’s entire credit information - including name, Social Security number, date of birth, and complete account numbers - sell for as low as $110. In a digitally financial age with an increasingly susceptible aged population, it is more important now than ever to have sophisticated fraud detection techniques to protect people’s livelihoods. Our project focuses on the detection of credit card fraud through analysis of various PCA transformed components.</w:t>
      </w:r>
    </w:p>
    <w:p w14:paraId="3DF47D78" w14:textId="77777777" w:rsidR="00725568" w:rsidRDefault="00725568">
      <w:pPr>
        <w:jc w:val="center"/>
        <w:rPr>
          <w:b/>
        </w:rPr>
      </w:pPr>
    </w:p>
    <w:p w14:paraId="677E2A46" w14:textId="77777777" w:rsidR="00725568" w:rsidRDefault="00000000">
      <w:pPr>
        <w:jc w:val="center"/>
        <w:rPr>
          <w:b/>
        </w:rPr>
      </w:pPr>
      <w:r>
        <w:rPr>
          <w:b/>
        </w:rPr>
        <w:t>Dataset</w:t>
      </w:r>
    </w:p>
    <w:p w14:paraId="6E28BCC8" w14:textId="77777777" w:rsidR="00725568" w:rsidRDefault="00000000">
      <w:pPr>
        <w:jc w:val="center"/>
      </w:pPr>
      <w:r>
        <w:t xml:space="preserve">After scouring kaggle, we found this dataset to suit our purpose: </w:t>
      </w:r>
      <w:hyperlink r:id="rId9">
        <w:r>
          <w:rPr>
            <w:color w:val="1155CC"/>
            <w:u w:val="single"/>
          </w:rPr>
          <w:t>https://www.kaggle.com/datasets/mlg-ulb/creditcardfraud</w:t>
        </w:r>
      </w:hyperlink>
      <w:r>
        <w:t>. It contains anonymized credit card transactions labeled as either fraudulent or genuine. It presents transactions that occurred in two days, where we have 492 frauds out of 284,807 transactions. The dataset is highly unbalanced - the positive class (frauds) account for 0.172% of all transactions.</w:t>
      </w:r>
    </w:p>
    <w:p w14:paraId="2BDF4070" w14:textId="77777777" w:rsidR="00725568" w:rsidRDefault="00725568">
      <w:pPr>
        <w:jc w:val="center"/>
      </w:pPr>
    </w:p>
    <w:p w14:paraId="2EB7E53A" w14:textId="77777777" w:rsidR="00725568" w:rsidRDefault="00000000">
      <w:pPr>
        <w:jc w:val="center"/>
        <w:rPr>
          <w:b/>
        </w:rPr>
      </w:pPr>
      <w:r>
        <w:rPr>
          <w:b/>
        </w:rPr>
        <w:t>Methods</w:t>
      </w:r>
    </w:p>
    <w:p w14:paraId="5FE1A20F" w14:textId="77777777" w:rsidR="00725568" w:rsidRDefault="00000000">
      <w:pPr>
        <w:ind w:firstLine="720"/>
        <w:jc w:val="center"/>
      </w:pPr>
      <w:r>
        <w:t>As of now, we plan to detect fraud in a few ways: via (1) GMM clustering, (2) regression analysis, and (3) a multi-layer perceptron neural network. GMM, an unsupervised learning clustering algorithm, results in a soft-clustering output that we can compare against the dataset’s labeled output to determine the model’s accuracy. Regression analysis (either linear, logistic, or both) can be used to identify the correlation between the input parameters and fraudulence. Finally, a well-tuned MLP neural network for classification will likely serve as the basis of comparison.</w:t>
      </w:r>
    </w:p>
    <w:p w14:paraId="6E12F7EE" w14:textId="77777777" w:rsidR="00725568" w:rsidRDefault="00725568">
      <w:pPr>
        <w:ind w:firstLine="720"/>
        <w:jc w:val="center"/>
      </w:pPr>
    </w:p>
    <w:p w14:paraId="68BE6789" w14:textId="77777777" w:rsidR="00725568" w:rsidRDefault="00725568">
      <w:pPr>
        <w:jc w:val="center"/>
        <w:rPr>
          <w:b/>
        </w:rPr>
      </w:pPr>
    </w:p>
    <w:p w14:paraId="6B96D932" w14:textId="77777777" w:rsidR="00725568" w:rsidRDefault="00725568">
      <w:pPr>
        <w:jc w:val="center"/>
        <w:rPr>
          <w:b/>
        </w:rPr>
      </w:pPr>
    </w:p>
    <w:p w14:paraId="1517389F" w14:textId="77777777" w:rsidR="00725568" w:rsidRDefault="00725568">
      <w:pPr>
        <w:jc w:val="center"/>
        <w:rPr>
          <w:b/>
        </w:rPr>
      </w:pPr>
    </w:p>
    <w:p w14:paraId="36E3DD24" w14:textId="77777777" w:rsidR="00725568" w:rsidRDefault="00725568">
      <w:pPr>
        <w:jc w:val="center"/>
        <w:rPr>
          <w:b/>
        </w:rPr>
      </w:pPr>
    </w:p>
    <w:p w14:paraId="5EA77C74" w14:textId="77777777" w:rsidR="00725568" w:rsidRDefault="00725568">
      <w:pPr>
        <w:jc w:val="center"/>
        <w:rPr>
          <w:b/>
        </w:rPr>
      </w:pPr>
    </w:p>
    <w:p w14:paraId="5A5E47D4" w14:textId="77777777" w:rsidR="00725568" w:rsidRDefault="00725568">
      <w:pPr>
        <w:jc w:val="center"/>
        <w:rPr>
          <w:b/>
        </w:rPr>
      </w:pPr>
    </w:p>
    <w:p w14:paraId="6DF67A1D" w14:textId="77777777" w:rsidR="00725568" w:rsidRDefault="00725568">
      <w:pPr>
        <w:jc w:val="center"/>
        <w:rPr>
          <w:b/>
        </w:rPr>
      </w:pPr>
    </w:p>
    <w:p w14:paraId="23B78C2B" w14:textId="77777777" w:rsidR="00725568" w:rsidRDefault="00000000">
      <w:pPr>
        <w:jc w:val="center"/>
        <w:rPr>
          <w:b/>
        </w:rPr>
      </w:pPr>
      <w:r>
        <w:rPr>
          <w:b/>
        </w:rPr>
        <w:t>Potential Results &amp; Discussion</w:t>
      </w:r>
    </w:p>
    <w:p w14:paraId="53891B2C" w14:textId="77777777" w:rsidR="00725568" w:rsidRDefault="00000000">
      <w:pPr>
        <w:ind w:firstLine="720"/>
        <w:jc w:val="center"/>
        <w:rPr>
          <w:rFonts w:ascii="Lato" w:eastAsia="Lato" w:hAnsi="Lato" w:cs="Lato"/>
          <w:color w:val="111111"/>
          <w:shd w:val="clear" w:color="auto" w:fill="F1F1F1"/>
        </w:rPr>
      </w:pPr>
      <w:r>
        <w:t>From literature review, we discussed that Precision, Recall, F-score, and AUC would be the most suitable metrics for the unbalanced nature of our dataset. Specifically, for GMM, we plan to use the specificity, recall, and Balanced Accuracy of GMM. For regression analysis, we aim to use a straightforward mean squared or root squared error. Lastly, for MLP, we plan to use recall, precision and F-1 score. The area under the precision-recall curve (AUPRC) is also a useful performance metric in our problem setting since we care a lot about finding the positive examples.</w:t>
      </w:r>
    </w:p>
    <w:p w14:paraId="4DE440BF" w14:textId="77777777" w:rsidR="00725568" w:rsidRDefault="00725568">
      <w:pPr>
        <w:jc w:val="center"/>
        <w:rPr>
          <w:rFonts w:ascii="Lato" w:eastAsia="Lato" w:hAnsi="Lato" w:cs="Lato"/>
          <w:color w:val="111111"/>
          <w:shd w:val="clear" w:color="auto" w:fill="F1F1F1"/>
        </w:rPr>
      </w:pPr>
    </w:p>
    <w:p w14:paraId="4894D074" w14:textId="77777777" w:rsidR="00725568" w:rsidRDefault="00725568">
      <w:pPr>
        <w:jc w:val="center"/>
        <w:rPr>
          <w:rFonts w:ascii="Roboto" w:eastAsia="Roboto" w:hAnsi="Roboto" w:cs="Roboto"/>
          <w:color w:val="111111"/>
        </w:rPr>
      </w:pPr>
    </w:p>
    <w:p w14:paraId="100DCFA8" w14:textId="77777777" w:rsidR="00725568" w:rsidRDefault="00000000">
      <w:pPr>
        <w:jc w:val="center"/>
        <w:rPr>
          <w:b/>
        </w:rPr>
      </w:pPr>
      <w:r>
        <w:rPr>
          <w:b/>
        </w:rPr>
        <w:t>References</w:t>
      </w:r>
    </w:p>
    <w:p w14:paraId="7CE40784" w14:textId="77777777" w:rsidR="00725568" w:rsidRDefault="00000000">
      <w:pPr>
        <w:jc w:val="center"/>
        <w:rPr>
          <w:b/>
        </w:rPr>
      </w:pPr>
      <w:hyperlink r:id="rId10">
        <w:r>
          <w:rPr>
            <w:color w:val="1155CC"/>
            <w:u w:val="single"/>
          </w:rPr>
          <w:t>https://www.kaggle.com/datasets/mlg-ulb/creditcardfraud</w:t>
        </w:r>
      </w:hyperlink>
    </w:p>
    <w:p w14:paraId="53014897" w14:textId="77777777" w:rsidR="00725568" w:rsidRDefault="00000000">
      <w:pPr>
        <w:jc w:val="center"/>
      </w:pPr>
      <w:hyperlink r:id="rId11">
        <w:r>
          <w:rPr>
            <w:color w:val="1155CC"/>
            <w:u w:val="single"/>
          </w:rPr>
          <w:t>https://www.cardrates.com/advice/credit-card-fraud-statistics/</w:t>
        </w:r>
      </w:hyperlink>
    </w:p>
    <w:p w14:paraId="734AA996" w14:textId="77777777" w:rsidR="00725568" w:rsidRDefault="00000000">
      <w:pPr>
        <w:jc w:val="center"/>
      </w:pPr>
      <w:hyperlink r:id="rId12">
        <w:r>
          <w:rPr>
            <w:color w:val="1155CC"/>
            <w:u w:val="single"/>
          </w:rPr>
          <w:t>https://mint.intuit.com/blog/planning/credit-card-fraud-statistics/</w:t>
        </w:r>
      </w:hyperlink>
    </w:p>
    <w:p w14:paraId="1258CC71" w14:textId="77777777" w:rsidR="00725568" w:rsidRDefault="00000000">
      <w:pPr>
        <w:jc w:val="center"/>
      </w:pPr>
      <w:hyperlink r:id="rId13">
        <w:r>
          <w:rPr>
            <w:color w:val="1155CC"/>
            <w:u w:val="single"/>
          </w:rPr>
          <w:t>https://statmodeling.stat.columbia.edu/2020/01/10/linear-or-logistic-regression-with-binary-outcomes</w:t>
        </w:r>
      </w:hyperlink>
    </w:p>
    <w:p w14:paraId="73A7C2B8" w14:textId="77777777" w:rsidR="00725568" w:rsidRDefault="00000000">
      <w:pPr>
        <w:jc w:val="center"/>
        <w:rPr>
          <w:rFonts w:ascii="Roboto" w:eastAsia="Roboto" w:hAnsi="Roboto" w:cs="Roboto"/>
          <w:color w:val="111111"/>
        </w:rPr>
      </w:pPr>
      <w:hyperlink r:id="rId14" w:anchor=":~:text=The%20area%20under%20the%20precision,about%20finding%20the%20positive%20examples">
        <w:r>
          <w:rPr>
            <w:rFonts w:ascii="Roboto" w:eastAsia="Roboto" w:hAnsi="Roboto" w:cs="Roboto"/>
            <w:color w:val="1155CC"/>
            <w:u w:val="single"/>
          </w:rPr>
          <w:t>https://glassboxmedicine.com/2019/03/02/measuring-performance-auprc/#:~:text=The%20area%20under%20the%20precision,about%20finding%20the%20positive%20examples</w:t>
        </w:r>
      </w:hyperlink>
    </w:p>
    <w:p w14:paraId="05E60B7A" w14:textId="77777777" w:rsidR="00725568" w:rsidRDefault="00725568">
      <w:pPr>
        <w:jc w:val="center"/>
        <w:rPr>
          <w:rFonts w:ascii="Roboto" w:eastAsia="Roboto" w:hAnsi="Roboto" w:cs="Roboto"/>
          <w:color w:val="111111"/>
        </w:rPr>
      </w:pPr>
    </w:p>
    <w:p w14:paraId="6552F9E5" w14:textId="77777777" w:rsidR="00725568" w:rsidRDefault="00725568">
      <w:pPr>
        <w:jc w:val="center"/>
      </w:pPr>
    </w:p>
    <w:p w14:paraId="3B49B755" w14:textId="77777777" w:rsidR="00725568" w:rsidRDefault="00000000">
      <w:pPr>
        <w:jc w:val="center"/>
        <w:rPr>
          <w:b/>
        </w:rPr>
      </w:pPr>
      <w:r>
        <w:rPr>
          <w:b/>
        </w:rPr>
        <w:t>Contribution Table</w:t>
      </w:r>
    </w:p>
    <w:p w14:paraId="160B1C5C" w14:textId="77777777" w:rsidR="00725568" w:rsidRDefault="00725568">
      <w:pPr>
        <w:jc w:val="center"/>
        <w:rPr>
          <w:b/>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25568" w14:paraId="7938D0FC" w14:textId="77777777">
        <w:trPr>
          <w:jc w:val="center"/>
        </w:trPr>
        <w:tc>
          <w:tcPr>
            <w:tcW w:w="4680" w:type="dxa"/>
            <w:shd w:val="clear" w:color="auto" w:fill="auto"/>
            <w:tcMar>
              <w:top w:w="100" w:type="dxa"/>
              <w:left w:w="100" w:type="dxa"/>
              <w:bottom w:w="100" w:type="dxa"/>
              <w:right w:w="100" w:type="dxa"/>
            </w:tcMar>
          </w:tcPr>
          <w:p w14:paraId="434BBF27" w14:textId="77777777" w:rsidR="00725568" w:rsidRDefault="00000000">
            <w:pPr>
              <w:widowControl w:val="0"/>
              <w:spacing w:line="240" w:lineRule="auto"/>
              <w:jc w:val="center"/>
              <w:rPr>
                <w:b/>
              </w:rPr>
            </w:pPr>
            <w:r>
              <w:rPr>
                <w:b/>
              </w:rPr>
              <w:t>Name</w:t>
            </w:r>
          </w:p>
        </w:tc>
        <w:tc>
          <w:tcPr>
            <w:tcW w:w="4680" w:type="dxa"/>
            <w:shd w:val="clear" w:color="auto" w:fill="auto"/>
            <w:tcMar>
              <w:top w:w="100" w:type="dxa"/>
              <w:left w:w="100" w:type="dxa"/>
              <w:bottom w:w="100" w:type="dxa"/>
              <w:right w:w="100" w:type="dxa"/>
            </w:tcMar>
          </w:tcPr>
          <w:p w14:paraId="4BF10AD1" w14:textId="77777777" w:rsidR="00725568" w:rsidRDefault="00000000">
            <w:pPr>
              <w:widowControl w:val="0"/>
              <w:spacing w:line="240" w:lineRule="auto"/>
              <w:jc w:val="center"/>
              <w:rPr>
                <w:b/>
              </w:rPr>
            </w:pPr>
            <w:r>
              <w:rPr>
                <w:b/>
              </w:rPr>
              <w:t>Project Task</w:t>
            </w:r>
          </w:p>
        </w:tc>
      </w:tr>
      <w:tr w:rsidR="00725568" w14:paraId="6B6AB904" w14:textId="77777777">
        <w:trPr>
          <w:trHeight w:val="420"/>
          <w:jc w:val="center"/>
        </w:trPr>
        <w:tc>
          <w:tcPr>
            <w:tcW w:w="4680" w:type="dxa"/>
            <w:shd w:val="clear" w:color="auto" w:fill="auto"/>
            <w:tcMar>
              <w:top w:w="100" w:type="dxa"/>
              <w:left w:w="100" w:type="dxa"/>
              <w:bottom w:w="100" w:type="dxa"/>
              <w:right w:w="100" w:type="dxa"/>
            </w:tcMar>
          </w:tcPr>
          <w:p w14:paraId="13B64451" w14:textId="77777777" w:rsidR="00725568" w:rsidRDefault="00000000">
            <w:pPr>
              <w:widowControl w:val="0"/>
              <w:spacing w:line="240" w:lineRule="auto"/>
              <w:jc w:val="center"/>
            </w:pPr>
            <w:r>
              <w:t>Mitali</w:t>
            </w:r>
          </w:p>
        </w:tc>
        <w:tc>
          <w:tcPr>
            <w:tcW w:w="4680" w:type="dxa"/>
            <w:vMerge w:val="restart"/>
            <w:shd w:val="clear" w:color="auto" w:fill="auto"/>
            <w:tcMar>
              <w:top w:w="100" w:type="dxa"/>
              <w:left w:w="100" w:type="dxa"/>
              <w:bottom w:w="100" w:type="dxa"/>
              <w:right w:w="100" w:type="dxa"/>
            </w:tcMar>
          </w:tcPr>
          <w:p w14:paraId="52679923" w14:textId="77777777" w:rsidR="00725568" w:rsidRDefault="00000000">
            <w:pPr>
              <w:widowControl w:val="0"/>
              <w:spacing w:line="240" w:lineRule="auto"/>
              <w:jc w:val="center"/>
              <w:rPr>
                <w:b/>
              </w:rPr>
            </w:pPr>
            <w:r>
              <w:rPr>
                <w:b/>
              </w:rPr>
              <w:t>GMM</w:t>
            </w:r>
          </w:p>
        </w:tc>
      </w:tr>
      <w:tr w:rsidR="00725568" w14:paraId="73825E57" w14:textId="77777777">
        <w:trPr>
          <w:trHeight w:val="420"/>
          <w:jc w:val="center"/>
        </w:trPr>
        <w:tc>
          <w:tcPr>
            <w:tcW w:w="4680" w:type="dxa"/>
            <w:shd w:val="clear" w:color="auto" w:fill="auto"/>
            <w:tcMar>
              <w:top w:w="100" w:type="dxa"/>
              <w:left w:w="100" w:type="dxa"/>
              <w:bottom w:w="100" w:type="dxa"/>
              <w:right w:w="100" w:type="dxa"/>
            </w:tcMar>
          </w:tcPr>
          <w:p w14:paraId="7848BE78" w14:textId="77777777" w:rsidR="00725568" w:rsidRDefault="00000000">
            <w:pPr>
              <w:widowControl w:val="0"/>
              <w:spacing w:line="240" w:lineRule="auto"/>
              <w:jc w:val="center"/>
            </w:pPr>
            <w:r>
              <w:t>Matthew</w:t>
            </w:r>
          </w:p>
        </w:tc>
        <w:tc>
          <w:tcPr>
            <w:tcW w:w="4680" w:type="dxa"/>
            <w:vMerge/>
            <w:shd w:val="clear" w:color="auto" w:fill="auto"/>
            <w:tcMar>
              <w:top w:w="100" w:type="dxa"/>
              <w:left w:w="100" w:type="dxa"/>
              <w:bottom w:w="100" w:type="dxa"/>
              <w:right w:w="100" w:type="dxa"/>
            </w:tcMar>
          </w:tcPr>
          <w:p w14:paraId="19BFF0B7" w14:textId="77777777" w:rsidR="00725568" w:rsidRDefault="00725568">
            <w:pPr>
              <w:widowControl w:val="0"/>
              <w:spacing w:line="240" w:lineRule="auto"/>
              <w:jc w:val="center"/>
              <w:rPr>
                <w:b/>
              </w:rPr>
            </w:pPr>
          </w:p>
        </w:tc>
      </w:tr>
      <w:tr w:rsidR="00725568" w14:paraId="42611A22" w14:textId="77777777">
        <w:trPr>
          <w:jc w:val="center"/>
        </w:trPr>
        <w:tc>
          <w:tcPr>
            <w:tcW w:w="4680" w:type="dxa"/>
            <w:shd w:val="clear" w:color="auto" w:fill="auto"/>
            <w:tcMar>
              <w:top w:w="100" w:type="dxa"/>
              <w:left w:w="100" w:type="dxa"/>
              <w:bottom w:w="100" w:type="dxa"/>
              <w:right w:w="100" w:type="dxa"/>
            </w:tcMar>
          </w:tcPr>
          <w:p w14:paraId="6B6A22D8" w14:textId="77777777" w:rsidR="00725568" w:rsidRDefault="00000000">
            <w:pPr>
              <w:widowControl w:val="0"/>
              <w:spacing w:line="240" w:lineRule="auto"/>
              <w:jc w:val="center"/>
            </w:pPr>
            <w:r>
              <w:t>Sunidhi</w:t>
            </w:r>
          </w:p>
        </w:tc>
        <w:tc>
          <w:tcPr>
            <w:tcW w:w="4680" w:type="dxa"/>
            <w:shd w:val="clear" w:color="auto" w:fill="auto"/>
            <w:tcMar>
              <w:top w:w="100" w:type="dxa"/>
              <w:left w:w="100" w:type="dxa"/>
              <w:bottom w:w="100" w:type="dxa"/>
              <w:right w:w="100" w:type="dxa"/>
            </w:tcMar>
          </w:tcPr>
          <w:p w14:paraId="61C7A064" w14:textId="77777777" w:rsidR="00725568" w:rsidRDefault="00000000">
            <w:pPr>
              <w:widowControl w:val="0"/>
              <w:spacing w:line="240" w:lineRule="auto"/>
              <w:jc w:val="center"/>
              <w:rPr>
                <w:b/>
              </w:rPr>
            </w:pPr>
            <w:r>
              <w:rPr>
                <w:b/>
              </w:rPr>
              <w:t>MLP</w:t>
            </w:r>
          </w:p>
        </w:tc>
      </w:tr>
      <w:tr w:rsidR="00725568" w14:paraId="7AEB03C4" w14:textId="77777777">
        <w:trPr>
          <w:jc w:val="center"/>
        </w:trPr>
        <w:tc>
          <w:tcPr>
            <w:tcW w:w="4680" w:type="dxa"/>
            <w:shd w:val="clear" w:color="auto" w:fill="auto"/>
            <w:tcMar>
              <w:top w:w="100" w:type="dxa"/>
              <w:left w:w="100" w:type="dxa"/>
              <w:bottom w:w="100" w:type="dxa"/>
              <w:right w:w="100" w:type="dxa"/>
            </w:tcMar>
          </w:tcPr>
          <w:p w14:paraId="22346338" w14:textId="77777777" w:rsidR="00725568" w:rsidRDefault="00000000">
            <w:pPr>
              <w:widowControl w:val="0"/>
              <w:spacing w:line="240" w:lineRule="auto"/>
              <w:jc w:val="center"/>
            </w:pPr>
            <w:r>
              <w:t>Muskaan</w:t>
            </w:r>
          </w:p>
        </w:tc>
        <w:tc>
          <w:tcPr>
            <w:tcW w:w="4680" w:type="dxa"/>
            <w:shd w:val="clear" w:color="auto" w:fill="auto"/>
            <w:tcMar>
              <w:top w:w="100" w:type="dxa"/>
              <w:left w:w="100" w:type="dxa"/>
              <w:bottom w:w="100" w:type="dxa"/>
              <w:right w:w="100" w:type="dxa"/>
            </w:tcMar>
          </w:tcPr>
          <w:p w14:paraId="4ECF1F27" w14:textId="77777777" w:rsidR="00725568" w:rsidRDefault="00000000">
            <w:pPr>
              <w:widowControl w:val="0"/>
              <w:spacing w:line="240" w:lineRule="auto"/>
              <w:jc w:val="center"/>
              <w:rPr>
                <w:b/>
              </w:rPr>
            </w:pPr>
            <w:r>
              <w:rPr>
                <w:b/>
              </w:rPr>
              <w:t>Data Visualization</w:t>
            </w:r>
          </w:p>
        </w:tc>
      </w:tr>
      <w:tr w:rsidR="00725568" w14:paraId="5E902C74" w14:textId="77777777">
        <w:trPr>
          <w:jc w:val="center"/>
        </w:trPr>
        <w:tc>
          <w:tcPr>
            <w:tcW w:w="4680" w:type="dxa"/>
            <w:shd w:val="clear" w:color="auto" w:fill="auto"/>
            <w:tcMar>
              <w:top w:w="100" w:type="dxa"/>
              <w:left w:w="100" w:type="dxa"/>
              <w:bottom w:w="100" w:type="dxa"/>
              <w:right w:w="100" w:type="dxa"/>
            </w:tcMar>
          </w:tcPr>
          <w:p w14:paraId="24FC65EC" w14:textId="77777777" w:rsidR="00725568" w:rsidRDefault="00000000">
            <w:pPr>
              <w:widowControl w:val="0"/>
              <w:spacing w:line="240" w:lineRule="auto"/>
              <w:jc w:val="center"/>
            </w:pPr>
            <w:r>
              <w:t>Azhan</w:t>
            </w:r>
          </w:p>
        </w:tc>
        <w:tc>
          <w:tcPr>
            <w:tcW w:w="4680" w:type="dxa"/>
            <w:shd w:val="clear" w:color="auto" w:fill="auto"/>
            <w:tcMar>
              <w:top w:w="100" w:type="dxa"/>
              <w:left w:w="100" w:type="dxa"/>
              <w:bottom w:w="100" w:type="dxa"/>
              <w:right w:w="100" w:type="dxa"/>
            </w:tcMar>
          </w:tcPr>
          <w:p w14:paraId="01DEE1FC" w14:textId="77777777" w:rsidR="00725568" w:rsidRDefault="00000000">
            <w:pPr>
              <w:widowControl w:val="0"/>
              <w:spacing w:line="240" w:lineRule="auto"/>
              <w:jc w:val="center"/>
              <w:rPr>
                <w:b/>
              </w:rPr>
            </w:pPr>
            <w:r>
              <w:rPr>
                <w:b/>
              </w:rPr>
              <w:t>Regression Analysis</w:t>
            </w:r>
          </w:p>
        </w:tc>
      </w:tr>
    </w:tbl>
    <w:p w14:paraId="5C0648EA" w14:textId="77777777" w:rsidR="00725568" w:rsidRDefault="00725568">
      <w:pPr>
        <w:jc w:val="center"/>
      </w:pPr>
    </w:p>
    <w:p w14:paraId="782823A1" w14:textId="77777777" w:rsidR="00725568" w:rsidRDefault="00725568">
      <w:pPr>
        <w:jc w:val="center"/>
      </w:pPr>
    </w:p>
    <w:p w14:paraId="36EBC389" w14:textId="77777777" w:rsidR="00725568" w:rsidRDefault="00725568">
      <w:pPr>
        <w:jc w:val="center"/>
      </w:pPr>
    </w:p>
    <w:p w14:paraId="0DB935EA" w14:textId="77777777" w:rsidR="00725568" w:rsidRDefault="00725568">
      <w:pPr>
        <w:jc w:val="center"/>
      </w:pPr>
    </w:p>
    <w:p w14:paraId="15560F01" w14:textId="77777777" w:rsidR="00725568" w:rsidRDefault="00725568">
      <w:pPr>
        <w:jc w:val="center"/>
      </w:pPr>
    </w:p>
    <w:p w14:paraId="218A474C" w14:textId="77777777" w:rsidR="00725568" w:rsidRDefault="00725568">
      <w:pPr>
        <w:jc w:val="center"/>
      </w:pPr>
    </w:p>
    <w:p w14:paraId="50DDEF59" w14:textId="77777777" w:rsidR="00725568" w:rsidRDefault="00725568">
      <w:pPr>
        <w:jc w:val="center"/>
      </w:pPr>
    </w:p>
    <w:p w14:paraId="6D3400C5" w14:textId="77777777" w:rsidR="00725568" w:rsidRDefault="00725568">
      <w:pPr>
        <w:jc w:val="center"/>
      </w:pPr>
    </w:p>
    <w:p w14:paraId="7F0E84CB" w14:textId="77777777" w:rsidR="00725568" w:rsidRDefault="00725568">
      <w:pPr>
        <w:jc w:val="center"/>
      </w:pPr>
    </w:p>
    <w:p w14:paraId="6B094A11" w14:textId="77777777" w:rsidR="00725568" w:rsidRDefault="00725568">
      <w:pPr>
        <w:jc w:val="center"/>
      </w:pPr>
    </w:p>
    <w:p w14:paraId="5E6B64C9" w14:textId="77777777" w:rsidR="00725568" w:rsidRDefault="00725568"/>
    <w:p w14:paraId="5906618A" w14:textId="77777777" w:rsidR="00725568" w:rsidRDefault="00725568"/>
    <w:p w14:paraId="64D8C1E6" w14:textId="77777777" w:rsidR="00725568" w:rsidRDefault="00000000">
      <w:pPr>
        <w:jc w:val="center"/>
        <w:rPr>
          <w:b/>
        </w:rPr>
      </w:pPr>
      <w:r>
        <w:rPr>
          <w:b/>
        </w:rPr>
        <w:t>Timeline</w:t>
      </w:r>
    </w:p>
    <w:p w14:paraId="6A937B6E" w14:textId="77777777" w:rsidR="00725568" w:rsidRDefault="00725568">
      <w:pPr>
        <w:jc w:val="center"/>
        <w:rPr>
          <w:b/>
        </w:rPr>
      </w:pPr>
    </w:p>
    <w:p w14:paraId="36F313DD" w14:textId="77777777" w:rsidR="00725568" w:rsidRDefault="00000000">
      <w:pPr>
        <w:jc w:val="center"/>
      </w:pPr>
      <w:r>
        <w:t>https://docs.google.com/spreadsheets/d/1po2iJ1vFaG1CmB4J_Djwdk4p0TJhpWTq/edit#gid=290773380</w:t>
      </w:r>
    </w:p>
    <w:p w14:paraId="264DC427" w14:textId="77777777" w:rsidR="00725568" w:rsidRDefault="00725568">
      <w:pPr>
        <w:jc w:val="center"/>
      </w:pPr>
    </w:p>
    <w:p w14:paraId="2E2E260C" w14:textId="4A678F90" w:rsidR="00725568" w:rsidRDefault="00B14F8F" w:rsidP="00B14F8F">
      <w:pPr>
        <w:jc w:val="center"/>
      </w:pPr>
      <w:r>
        <w:rPr>
          <w:noProof/>
        </w:rPr>
        <w:drawing>
          <wp:inline distT="0" distB="0" distL="0" distR="0" wp14:anchorId="34BC223A" wp14:editId="3079DA59">
            <wp:extent cx="4914900" cy="61722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stretch>
                      <a:fillRect/>
                    </a:stretch>
                  </pic:blipFill>
                  <pic:spPr>
                    <a:xfrm>
                      <a:off x="0" y="0"/>
                      <a:ext cx="4914900" cy="6172200"/>
                    </a:xfrm>
                    <a:prstGeom prst="rect">
                      <a:avLst/>
                    </a:prstGeom>
                  </pic:spPr>
                </pic:pic>
              </a:graphicData>
            </a:graphic>
          </wp:inline>
        </w:drawing>
      </w:r>
    </w:p>
    <w:sectPr w:rsidR="00725568">
      <w:head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tali Gandhe" w:date="2022-09-30T21:10:00Z" w:initials="">
    <w:p w14:paraId="09F9F384" w14:textId="77777777" w:rsidR="00725568" w:rsidRDefault="00000000">
      <w:pPr>
        <w:widowControl w:val="0"/>
        <w:pBdr>
          <w:top w:val="nil"/>
          <w:left w:val="nil"/>
          <w:bottom w:val="nil"/>
          <w:right w:val="nil"/>
          <w:between w:val="nil"/>
        </w:pBdr>
        <w:spacing w:line="240" w:lineRule="auto"/>
        <w:rPr>
          <w:color w:val="000000"/>
        </w:rPr>
      </w:pPr>
      <w:r>
        <w:rPr>
          <w:color w:val="000000"/>
        </w:rPr>
        <w:t>a nonpartisan federal wing concerned with consumer safety,</w:t>
      </w:r>
    </w:p>
    <w:p w14:paraId="54FFB40B" w14:textId="77777777" w:rsidR="00725568" w:rsidRDefault="00000000">
      <w:pPr>
        <w:widowControl w:val="0"/>
        <w:pBdr>
          <w:top w:val="nil"/>
          <w:left w:val="nil"/>
          <w:bottom w:val="nil"/>
          <w:right w:val="nil"/>
          <w:between w:val="nil"/>
        </w:pBdr>
        <w:spacing w:line="240" w:lineRule="auto"/>
        <w:rPr>
          <w:color w:val="000000"/>
        </w:rPr>
      </w:pPr>
      <w:r>
        <w:rPr>
          <w:color w:val="000000"/>
        </w:rPr>
        <w:t>https://teams.microsoft.com/l/meetup-join/19%3ameeting_Yjc3M2ZhYjUtYTM4Ny00YWQyLThmOWItOGY5YjM2YWVmMWZl%40thread.v2/0?context=%7b%22Tid%22%3a%22482198bb-ae7b-4b25-8b7a-6d7f32faa083%22%2c%22Oid%22%3a%2298d6ba75-9964-4c1c-81ae-fdec2ea26b88%22%7d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FB4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FB40B" w16cid:durableId="26EAD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6EE6" w14:textId="77777777" w:rsidR="00C16617" w:rsidRDefault="00C16617">
      <w:pPr>
        <w:spacing w:line="240" w:lineRule="auto"/>
      </w:pPr>
      <w:r>
        <w:separator/>
      </w:r>
    </w:p>
  </w:endnote>
  <w:endnote w:type="continuationSeparator" w:id="0">
    <w:p w14:paraId="70E0BA30" w14:textId="77777777" w:rsidR="00C16617" w:rsidRDefault="00C16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441F1" w14:textId="77777777" w:rsidR="00C16617" w:rsidRDefault="00C16617">
      <w:pPr>
        <w:spacing w:line="240" w:lineRule="auto"/>
      </w:pPr>
      <w:r>
        <w:separator/>
      </w:r>
    </w:p>
  </w:footnote>
  <w:footnote w:type="continuationSeparator" w:id="0">
    <w:p w14:paraId="0AEB1DE7" w14:textId="77777777" w:rsidR="00C16617" w:rsidRDefault="00C166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5FB2" w14:textId="77777777" w:rsidR="00725568" w:rsidRDefault="0072556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568"/>
    <w:rsid w:val="00725568"/>
    <w:rsid w:val="00B14F8F"/>
    <w:rsid w:val="00C1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3A3F"/>
  <w15:docId w15:val="{EC060487-C9A0-42A9-B267-D51D1FCA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tatmodeling.stat.columbia.edu/2020/01/10/linear-or-logistic-regression-with-binary-outcom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mint.intuit.com/blog/planning/credit-card-fraud-statistic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cardrates.com/advice/credit-card-fraud-statistics/"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www.kaggle.com/datasets/mlg-ulb/creditcardfraud" TargetMode="External"/><Relationship Id="rId4" Type="http://schemas.openxmlformats.org/officeDocument/2006/relationships/footnotes" Target="footnotes.xml"/><Relationship Id="rId9" Type="http://schemas.openxmlformats.org/officeDocument/2006/relationships/hyperlink" Target="https://www.kaggle.com/datasets/mlg-ulb/creditcardfraud" TargetMode="External"/><Relationship Id="rId14" Type="http://schemas.openxmlformats.org/officeDocument/2006/relationships/hyperlink" Target="https://glassboxmedicine.com/2019/03/02/measuring-performance-aup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Jimenez, Matthew J</cp:lastModifiedBy>
  <cp:revision>2</cp:revision>
  <dcterms:created xsi:type="dcterms:W3CDTF">2022-10-07T21:03:00Z</dcterms:created>
  <dcterms:modified xsi:type="dcterms:W3CDTF">2022-10-07T21:04:00Z</dcterms:modified>
</cp:coreProperties>
</file>