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1FF069" w14:textId="79B43D68" w:rsidR="00367D96" w:rsidRPr="00DF350C" w:rsidRDefault="00367D96" w:rsidP="00367D96">
      <w:pPr>
        <w:jc w:val="center"/>
        <w:rPr>
          <w:rFonts w:ascii="Arial Black" w:hAnsi="Arial Black" w:cs="Arial"/>
          <w:b/>
          <w:bCs/>
          <w:i/>
          <w:iCs/>
          <w:color w:val="1F3864" w:themeColor="accent1" w:themeShade="80"/>
          <w:sz w:val="48"/>
          <w:szCs w:val="48"/>
          <w:u w:val="single"/>
        </w:rPr>
      </w:pPr>
      <w:r w:rsidRPr="00DF350C">
        <w:rPr>
          <w:rFonts w:ascii="Arial Black" w:hAnsi="Arial Black" w:cs="Arial"/>
          <w:b/>
          <w:bCs/>
          <w:i/>
          <w:iCs/>
          <w:color w:val="1F3864" w:themeColor="accent1" w:themeShade="80"/>
          <w:sz w:val="48"/>
          <w:szCs w:val="48"/>
          <w:u w:val="single"/>
        </w:rPr>
        <w:t>STLC MODEL</w:t>
      </w:r>
    </w:p>
    <w:p w14:paraId="361CB52C" w14:textId="4740BCCB" w:rsidR="00367D96" w:rsidRPr="00DF350C" w:rsidRDefault="00367D96" w:rsidP="00367D96">
      <w:pPr>
        <w:rPr>
          <w:rFonts w:ascii="Arial" w:hAnsi="Arial" w:cs="Arial"/>
          <w:i/>
          <w:iCs/>
          <w:sz w:val="28"/>
          <w:szCs w:val="28"/>
          <w:u w:val="single"/>
        </w:rPr>
      </w:pPr>
      <w:r w:rsidRPr="00DF350C">
        <w:rPr>
          <w:rFonts w:ascii="Arial" w:hAnsi="Arial" w:cs="Arial"/>
          <w:i/>
          <w:iCs/>
          <w:noProof/>
          <w:sz w:val="28"/>
          <w:szCs w:val="28"/>
          <w:u w:val="single"/>
        </w:rPr>
        <w:drawing>
          <wp:inline distT="0" distB="0" distL="0" distR="0" wp14:anchorId="27B19F62" wp14:editId="0C324B8F">
            <wp:extent cx="5731510" cy="3170555"/>
            <wp:effectExtent l="0" t="0" r="2540" b="0"/>
            <wp:docPr id="89437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37563" name="Picture 8943756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170555"/>
                    </a:xfrm>
                    <a:prstGeom prst="rect">
                      <a:avLst/>
                    </a:prstGeom>
                  </pic:spPr>
                </pic:pic>
              </a:graphicData>
            </a:graphic>
          </wp:inline>
        </w:drawing>
      </w:r>
    </w:p>
    <w:p w14:paraId="1B6AC68A" w14:textId="6B23ED80" w:rsidR="00367D96" w:rsidRPr="00DF350C" w:rsidRDefault="00367D96" w:rsidP="00DF350C">
      <w:pPr>
        <w:pStyle w:val="ListParagraph"/>
        <w:numPr>
          <w:ilvl w:val="0"/>
          <w:numId w:val="1"/>
        </w:numPr>
        <w:shd w:val="clear" w:color="auto" w:fill="FFFFFF"/>
        <w:spacing w:before="100" w:beforeAutospacing="1" w:after="100" w:afterAutospacing="1" w:line="312" w:lineRule="atLeast"/>
        <w:jc w:val="both"/>
        <w:outlineLvl w:val="1"/>
        <w:rPr>
          <w:rFonts w:ascii="Arial" w:eastAsia="Times New Roman" w:hAnsi="Arial" w:cs="Arial"/>
          <w:color w:val="610B38"/>
          <w:kern w:val="0"/>
          <w:sz w:val="28"/>
          <w:szCs w:val="28"/>
          <w:lang w:eastAsia="en-IN"/>
          <w14:ligatures w14:val="none"/>
        </w:rPr>
      </w:pPr>
      <w:r w:rsidRPr="00DF350C">
        <w:rPr>
          <w:rFonts w:ascii="Arial" w:eastAsia="Times New Roman" w:hAnsi="Arial" w:cs="Arial"/>
          <w:color w:val="610B38"/>
          <w:kern w:val="0"/>
          <w:sz w:val="28"/>
          <w:szCs w:val="28"/>
          <w:lang w:eastAsia="en-IN"/>
          <w14:ligatures w14:val="none"/>
        </w:rPr>
        <w:t>Requirement Analysis:</w:t>
      </w:r>
      <w:r w:rsidR="00DF350C">
        <w:rPr>
          <w:rFonts w:ascii="Arial" w:eastAsia="Times New Roman" w:hAnsi="Arial" w:cs="Arial"/>
          <w:color w:val="610B38"/>
          <w:kern w:val="0"/>
          <w:sz w:val="28"/>
          <w:szCs w:val="28"/>
          <w:lang w:eastAsia="en-IN"/>
          <w14:ligatures w14:val="none"/>
        </w:rPr>
        <w:t xml:space="preserve"> </w:t>
      </w:r>
      <w:r w:rsidRPr="00DF350C">
        <w:rPr>
          <w:rFonts w:ascii="Arial" w:eastAsia="Times New Roman" w:hAnsi="Arial" w:cs="Arial"/>
          <w:color w:val="333333"/>
          <w:kern w:val="0"/>
          <w:sz w:val="28"/>
          <w:szCs w:val="28"/>
          <w:lang w:eastAsia="en-IN"/>
          <w14:ligatures w14:val="none"/>
        </w:rPr>
        <w:t>The first step of the manual testing procedure is requirement analysis. In this phase, tester analyses requirement document of SDLC (Software Development Life Cycle) to examine requirements stated by the client. After examining the requirements, the tester makes a test plan to check whether the software is meeting the requirements or not.</w:t>
      </w:r>
    </w:p>
    <w:p w14:paraId="2C926C58" w14:textId="5C5B2862" w:rsidR="00DF350C" w:rsidRDefault="00367D96" w:rsidP="00DF350C">
      <w:pPr>
        <w:pStyle w:val="Heading2"/>
        <w:numPr>
          <w:ilvl w:val="0"/>
          <w:numId w:val="1"/>
        </w:numPr>
        <w:shd w:val="clear" w:color="auto" w:fill="FFFFFF"/>
        <w:spacing w:line="312" w:lineRule="atLeast"/>
        <w:jc w:val="both"/>
        <w:rPr>
          <w:rFonts w:ascii="Arial" w:hAnsi="Arial" w:cs="Arial"/>
          <w:b w:val="0"/>
          <w:bCs w:val="0"/>
          <w:color w:val="333333"/>
          <w:sz w:val="28"/>
          <w:szCs w:val="28"/>
        </w:rPr>
      </w:pPr>
      <w:r w:rsidRPr="00DF350C">
        <w:rPr>
          <w:rFonts w:ascii="Arial" w:hAnsi="Arial" w:cs="Arial"/>
          <w:b w:val="0"/>
          <w:bCs w:val="0"/>
          <w:color w:val="610B38"/>
          <w:sz w:val="28"/>
          <w:szCs w:val="28"/>
        </w:rPr>
        <w:t>Test Plan</w:t>
      </w:r>
      <w:r w:rsidR="00DF350C" w:rsidRPr="00DF350C">
        <w:rPr>
          <w:rFonts w:ascii="Arial" w:hAnsi="Arial" w:cs="Arial"/>
          <w:b w:val="0"/>
          <w:bCs w:val="0"/>
          <w:color w:val="610B38"/>
          <w:sz w:val="28"/>
          <w:szCs w:val="28"/>
        </w:rPr>
        <w:t>ning</w:t>
      </w:r>
      <w:r w:rsidRPr="00DF350C">
        <w:rPr>
          <w:rFonts w:ascii="Arial" w:hAnsi="Arial" w:cs="Arial"/>
          <w:b w:val="0"/>
          <w:bCs w:val="0"/>
          <w:color w:val="610B38"/>
          <w:sz w:val="28"/>
          <w:szCs w:val="28"/>
        </w:rPr>
        <w:t>:</w:t>
      </w:r>
      <w:r w:rsidR="00DF350C">
        <w:rPr>
          <w:rFonts w:ascii="Arial" w:hAnsi="Arial" w:cs="Arial"/>
          <w:b w:val="0"/>
          <w:bCs w:val="0"/>
          <w:color w:val="610B38"/>
          <w:sz w:val="28"/>
          <w:szCs w:val="28"/>
        </w:rPr>
        <w:t xml:space="preserve"> </w:t>
      </w:r>
      <w:r w:rsidRPr="00DF350C">
        <w:rPr>
          <w:rFonts w:ascii="Arial" w:hAnsi="Arial" w:cs="Arial"/>
          <w:b w:val="0"/>
          <w:bCs w:val="0"/>
          <w:color w:val="333333"/>
          <w:sz w:val="28"/>
          <w:szCs w:val="28"/>
        </w:rPr>
        <w:t>Test plan creation is the crucial phase of STLC where all the testing strategies are defined. Tester determines the estimated effort and cost of the entire project. This phase takes place after the successful completion of the </w:t>
      </w:r>
      <w:r w:rsidRPr="00DF350C">
        <w:rPr>
          <w:rStyle w:val="Strong"/>
          <w:rFonts w:ascii="Arial" w:hAnsi="Arial" w:cs="Arial"/>
          <w:color w:val="333333"/>
          <w:sz w:val="28"/>
          <w:szCs w:val="28"/>
        </w:rPr>
        <w:t>Requirement Analysis Phase</w:t>
      </w:r>
      <w:r w:rsidRPr="00DF350C">
        <w:rPr>
          <w:rFonts w:ascii="Arial" w:hAnsi="Arial" w:cs="Arial"/>
          <w:b w:val="0"/>
          <w:bCs w:val="0"/>
          <w:color w:val="333333"/>
          <w:sz w:val="28"/>
          <w:szCs w:val="28"/>
        </w:rPr>
        <w:t>.</w:t>
      </w:r>
    </w:p>
    <w:p w14:paraId="15D5DF0A" w14:textId="0901B741" w:rsidR="00367D96" w:rsidRPr="00DF350C" w:rsidRDefault="00DF350C" w:rsidP="00DF350C">
      <w:pPr>
        <w:pStyle w:val="Heading2"/>
        <w:numPr>
          <w:ilvl w:val="0"/>
          <w:numId w:val="1"/>
        </w:numPr>
        <w:shd w:val="clear" w:color="auto" w:fill="FFFFFF"/>
        <w:spacing w:line="312" w:lineRule="atLeast"/>
        <w:jc w:val="both"/>
        <w:rPr>
          <w:rFonts w:ascii="Arial" w:hAnsi="Arial" w:cs="Arial"/>
          <w:b w:val="0"/>
          <w:bCs w:val="0"/>
          <w:color w:val="610B38"/>
          <w:sz w:val="28"/>
          <w:szCs w:val="28"/>
        </w:rPr>
      </w:pPr>
      <w:r w:rsidRPr="00DF350C">
        <w:rPr>
          <w:rFonts w:ascii="Arial" w:hAnsi="Arial" w:cs="Arial"/>
          <w:b w:val="0"/>
          <w:bCs w:val="0"/>
          <w:color w:val="610B38"/>
          <w:sz w:val="28"/>
          <w:szCs w:val="28"/>
        </w:rPr>
        <w:t>Test Case Development</w:t>
      </w:r>
      <w:r w:rsidR="00367D96" w:rsidRPr="00DF350C">
        <w:rPr>
          <w:rFonts w:ascii="Arial" w:hAnsi="Arial" w:cs="Arial"/>
          <w:b w:val="0"/>
          <w:bCs w:val="0"/>
          <w:color w:val="610B38"/>
          <w:sz w:val="28"/>
          <w:szCs w:val="28"/>
        </w:rPr>
        <w:t>:</w:t>
      </w:r>
      <w:r>
        <w:rPr>
          <w:rFonts w:ascii="Arial" w:hAnsi="Arial" w:cs="Arial"/>
          <w:b w:val="0"/>
          <w:bCs w:val="0"/>
          <w:color w:val="610B38"/>
          <w:sz w:val="28"/>
          <w:szCs w:val="28"/>
        </w:rPr>
        <w:t xml:space="preserve"> </w:t>
      </w:r>
      <w:r w:rsidR="00367D96" w:rsidRPr="00DF350C">
        <w:rPr>
          <w:rFonts w:ascii="Arial" w:hAnsi="Arial" w:cs="Arial"/>
          <w:b w:val="0"/>
          <w:bCs w:val="0"/>
          <w:color w:val="333333"/>
          <w:sz w:val="28"/>
          <w:szCs w:val="28"/>
        </w:rPr>
        <w:t xml:space="preserve">Testers and developers evaluate the completion criteria of the software based on test coverage, quality, time consumption, cost, and critical business objectives. This phase determines the characteristics and drawbacks of the software. Test cases and bug reports are </w:t>
      </w:r>
      <w:proofErr w:type="spellStart"/>
      <w:r w:rsidR="00367D96" w:rsidRPr="00DF350C">
        <w:rPr>
          <w:rFonts w:ascii="Arial" w:hAnsi="Arial" w:cs="Arial"/>
          <w:b w:val="0"/>
          <w:bCs w:val="0"/>
          <w:color w:val="333333"/>
          <w:sz w:val="28"/>
          <w:szCs w:val="28"/>
        </w:rPr>
        <w:t>analyzed</w:t>
      </w:r>
      <w:proofErr w:type="spellEnd"/>
      <w:r w:rsidR="00367D96" w:rsidRPr="00DF350C">
        <w:rPr>
          <w:rFonts w:ascii="Arial" w:hAnsi="Arial" w:cs="Arial"/>
          <w:b w:val="0"/>
          <w:bCs w:val="0"/>
          <w:color w:val="333333"/>
          <w:sz w:val="28"/>
          <w:szCs w:val="28"/>
        </w:rPr>
        <w:t xml:space="preserve"> in depth to detect the type of defect and its severity.</w:t>
      </w:r>
    </w:p>
    <w:p w14:paraId="3D829106" w14:textId="21DFEC9E" w:rsidR="00DF350C" w:rsidRPr="00DF350C" w:rsidRDefault="00DF350C" w:rsidP="00DF350C">
      <w:pPr>
        <w:pStyle w:val="Heading2"/>
        <w:numPr>
          <w:ilvl w:val="0"/>
          <w:numId w:val="1"/>
        </w:numPr>
        <w:shd w:val="clear" w:color="auto" w:fill="FFFFFF"/>
        <w:spacing w:line="312" w:lineRule="atLeast"/>
        <w:jc w:val="both"/>
        <w:rPr>
          <w:rFonts w:ascii="Arial" w:hAnsi="Arial" w:cs="Arial"/>
          <w:b w:val="0"/>
          <w:bCs w:val="0"/>
          <w:color w:val="333333"/>
          <w:sz w:val="28"/>
          <w:szCs w:val="28"/>
        </w:rPr>
      </w:pPr>
      <w:r w:rsidRPr="00DF350C">
        <w:rPr>
          <w:rFonts w:ascii="Arial" w:hAnsi="Arial" w:cs="Arial"/>
          <w:b w:val="0"/>
          <w:bCs w:val="0"/>
          <w:color w:val="610B38"/>
          <w:sz w:val="28"/>
          <w:szCs w:val="28"/>
        </w:rPr>
        <w:t>Environment setup:</w:t>
      </w:r>
      <w:r>
        <w:rPr>
          <w:rFonts w:ascii="Arial" w:hAnsi="Arial" w:cs="Arial"/>
          <w:b w:val="0"/>
          <w:bCs w:val="0"/>
          <w:color w:val="610B38"/>
          <w:sz w:val="28"/>
          <w:szCs w:val="28"/>
        </w:rPr>
        <w:t xml:space="preserve"> </w:t>
      </w:r>
      <w:r w:rsidRPr="00DF350C">
        <w:rPr>
          <w:rFonts w:ascii="Arial" w:hAnsi="Arial" w:cs="Arial"/>
          <w:b w:val="0"/>
          <w:bCs w:val="0"/>
          <w:color w:val="333333"/>
          <w:sz w:val="28"/>
          <w:szCs w:val="28"/>
        </w:rPr>
        <w:t>Setup of the test environment is an independent activity and can be started along with </w:t>
      </w:r>
      <w:r w:rsidRPr="00DF350C">
        <w:rPr>
          <w:rStyle w:val="Strong"/>
          <w:rFonts w:ascii="Arial" w:hAnsi="Arial" w:cs="Arial"/>
          <w:color w:val="333333"/>
          <w:sz w:val="28"/>
          <w:szCs w:val="28"/>
        </w:rPr>
        <w:t>Test Case Development</w:t>
      </w:r>
      <w:r w:rsidRPr="00DF350C">
        <w:rPr>
          <w:rFonts w:ascii="Arial" w:hAnsi="Arial" w:cs="Arial"/>
          <w:b w:val="0"/>
          <w:bCs w:val="0"/>
          <w:color w:val="333333"/>
          <w:sz w:val="28"/>
          <w:szCs w:val="28"/>
        </w:rPr>
        <w:t>. This is an essential part of the manual testing procedure as without environment testing is not possible. Environment setup requires a group of essential software and hardware to create a test environment.</w:t>
      </w:r>
    </w:p>
    <w:p w14:paraId="3BCB81DA" w14:textId="26851F20" w:rsidR="00DF350C" w:rsidRDefault="00DF350C" w:rsidP="00DF350C">
      <w:pPr>
        <w:pStyle w:val="Heading2"/>
        <w:numPr>
          <w:ilvl w:val="0"/>
          <w:numId w:val="1"/>
        </w:numPr>
        <w:shd w:val="clear" w:color="auto" w:fill="FFFFFF"/>
        <w:spacing w:line="312" w:lineRule="atLeast"/>
        <w:jc w:val="both"/>
        <w:rPr>
          <w:rFonts w:ascii="Arial" w:hAnsi="Arial" w:cs="Arial"/>
          <w:b w:val="0"/>
          <w:bCs w:val="0"/>
          <w:color w:val="610B38"/>
          <w:sz w:val="28"/>
          <w:szCs w:val="28"/>
        </w:rPr>
      </w:pPr>
      <w:r w:rsidRPr="00DF350C">
        <w:rPr>
          <w:rFonts w:ascii="Arial" w:hAnsi="Arial" w:cs="Arial"/>
          <w:b w:val="0"/>
          <w:bCs w:val="0"/>
          <w:color w:val="610B38"/>
          <w:sz w:val="28"/>
          <w:szCs w:val="28"/>
        </w:rPr>
        <w:lastRenderedPageBreak/>
        <w:t>Test case Execution:</w:t>
      </w:r>
      <w:r>
        <w:rPr>
          <w:rFonts w:ascii="Arial" w:hAnsi="Arial" w:cs="Arial"/>
          <w:b w:val="0"/>
          <w:bCs w:val="0"/>
          <w:color w:val="610B38"/>
          <w:sz w:val="28"/>
          <w:szCs w:val="28"/>
        </w:rPr>
        <w:t xml:space="preserve"> </w:t>
      </w:r>
      <w:r w:rsidRPr="00DF350C">
        <w:rPr>
          <w:rFonts w:ascii="Arial" w:hAnsi="Arial" w:cs="Arial"/>
          <w:b w:val="0"/>
          <w:bCs w:val="0"/>
          <w:color w:val="333333"/>
          <w:sz w:val="28"/>
          <w:szCs w:val="28"/>
        </w:rPr>
        <w:t>Test case Execution takes place after the successful completion of test planning. In this phase, the testing team starts case development and execution activity. The testing team writes down the detailed test cases, also prepares the test data if required. The prepared test cases are reviewed by peer members of the team or Quality Assurance leader.</w:t>
      </w:r>
    </w:p>
    <w:p w14:paraId="30A77BBD" w14:textId="0E6E62A8" w:rsidR="00DF350C" w:rsidRPr="00DF350C" w:rsidRDefault="00DF350C" w:rsidP="00DF350C">
      <w:pPr>
        <w:pStyle w:val="Heading2"/>
        <w:shd w:val="clear" w:color="auto" w:fill="FFFFFF"/>
        <w:spacing w:line="312" w:lineRule="atLeast"/>
        <w:ind w:left="720"/>
        <w:jc w:val="both"/>
        <w:rPr>
          <w:rFonts w:ascii="Arial" w:hAnsi="Arial" w:cs="Arial"/>
          <w:b w:val="0"/>
          <w:bCs w:val="0"/>
          <w:color w:val="610B38"/>
          <w:sz w:val="28"/>
          <w:szCs w:val="28"/>
        </w:rPr>
      </w:pPr>
      <w:r w:rsidRPr="00DF350C">
        <w:rPr>
          <w:rFonts w:ascii="Arial" w:hAnsi="Arial" w:cs="Arial"/>
          <w:b w:val="0"/>
          <w:bCs w:val="0"/>
          <w:color w:val="333333"/>
          <w:sz w:val="28"/>
          <w:szCs w:val="28"/>
        </w:rPr>
        <w:t xml:space="preserve">RTM (Requirement Traceability Matrix) is also prepared in </w:t>
      </w:r>
      <w:proofErr w:type="gramStart"/>
      <w:r w:rsidRPr="00DF350C">
        <w:rPr>
          <w:rFonts w:ascii="Arial" w:hAnsi="Arial" w:cs="Arial"/>
          <w:b w:val="0"/>
          <w:bCs w:val="0"/>
          <w:color w:val="333333"/>
          <w:sz w:val="28"/>
          <w:szCs w:val="28"/>
        </w:rPr>
        <w:t xml:space="preserve">this </w:t>
      </w:r>
      <w:r w:rsidRPr="00DF350C">
        <w:rPr>
          <w:rFonts w:ascii="Arial" w:hAnsi="Arial" w:cs="Arial"/>
          <w:b w:val="0"/>
          <w:bCs w:val="0"/>
          <w:color w:val="333333"/>
          <w:sz w:val="28"/>
          <w:szCs w:val="28"/>
        </w:rPr>
        <w:t xml:space="preserve"> </w:t>
      </w:r>
      <w:r w:rsidRPr="00DF350C">
        <w:rPr>
          <w:rFonts w:ascii="Arial" w:hAnsi="Arial" w:cs="Arial"/>
          <w:b w:val="0"/>
          <w:bCs w:val="0"/>
          <w:color w:val="333333"/>
          <w:sz w:val="28"/>
          <w:szCs w:val="28"/>
        </w:rPr>
        <w:t>phase</w:t>
      </w:r>
      <w:proofErr w:type="gramEnd"/>
      <w:r w:rsidRPr="00DF350C">
        <w:rPr>
          <w:rFonts w:ascii="Arial" w:hAnsi="Arial" w:cs="Arial"/>
          <w:b w:val="0"/>
          <w:bCs w:val="0"/>
          <w:color w:val="333333"/>
          <w:sz w:val="28"/>
          <w:szCs w:val="28"/>
        </w:rPr>
        <w:t>. Requirement Traceability Matrix is industry level format, used for tracking requirements. Each test case is mapped with the requirement</w:t>
      </w:r>
      <w:r w:rsidRPr="00DF350C">
        <w:rPr>
          <w:rFonts w:ascii="Arial" w:hAnsi="Arial" w:cs="Arial"/>
          <w:b w:val="0"/>
          <w:bCs w:val="0"/>
          <w:color w:val="333333"/>
          <w:sz w:val="28"/>
          <w:szCs w:val="28"/>
        </w:rPr>
        <w:t xml:space="preserve"> </w:t>
      </w:r>
      <w:r w:rsidRPr="00DF350C">
        <w:rPr>
          <w:rFonts w:ascii="Arial" w:hAnsi="Arial" w:cs="Arial"/>
          <w:b w:val="0"/>
          <w:bCs w:val="0"/>
          <w:color w:val="333333"/>
          <w:sz w:val="28"/>
          <w:szCs w:val="28"/>
        </w:rPr>
        <w:t>specification. Backward &amp; forward traceability can be done via RTM</w:t>
      </w:r>
    </w:p>
    <w:p w14:paraId="7573F914" w14:textId="320A0178" w:rsidR="00367D96" w:rsidRPr="00DF350C" w:rsidRDefault="00DF350C" w:rsidP="00367D96">
      <w:pPr>
        <w:pStyle w:val="Heading2"/>
        <w:numPr>
          <w:ilvl w:val="0"/>
          <w:numId w:val="1"/>
        </w:numPr>
        <w:shd w:val="clear" w:color="auto" w:fill="FFFFFF"/>
        <w:spacing w:line="312" w:lineRule="atLeast"/>
        <w:jc w:val="both"/>
        <w:rPr>
          <w:rFonts w:ascii="Arial" w:hAnsi="Arial" w:cs="Arial"/>
          <w:b w:val="0"/>
          <w:bCs w:val="0"/>
          <w:color w:val="610B38"/>
          <w:sz w:val="28"/>
          <w:szCs w:val="28"/>
        </w:rPr>
      </w:pPr>
      <w:r w:rsidRPr="00DF350C">
        <w:rPr>
          <w:rFonts w:ascii="Arial" w:hAnsi="Arial" w:cs="Arial"/>
          <w:b w:val="0"/>
          <w:bCs w:val="0"/>
          <w:color w:val="610B38"/>
          <w:sz w:val="28"/>
          <w:szCs w:val="28"/>
        </w:rPr>
        <w:t>Test Cycle Closure:</w:t>
      </w:r>
      <w:r>
        <w:rPr>
          <w:rFonts w:ascii="Arial" w:hAnsi="Arial" w:cs="Arial"/>
          <w:b w:val="0"/>
          <w:bCs w:val="0"/>
          <w:color w:val="610B38"/>
          <w:sz w:val="28"/>
          <w:szCs w:val="28"/>
        </w:rPr>
        <w:t xml:space="preserve"> </w:t>
      </w:r>
      <w:r w:rsidR="00367D96" w:rsidRPr="00DF350C">
        <w:rPr>
          <w:rFonts w:ascii="Arial" w:hAnsi="Arial" w:cs="Arial"/>
          <w:b w:val="0"/>
          <w:bCs w:val="0"/>
          <w:color w:val="333333"/>
          <w:sz w:val="28"/>
          <w:szCs w:val="28"/>
        </w:rPr>
        <w:t>The test cycle closure report includes all the documentation related to software design, development, testing results, and defect reports.</w:t>
      </w:r>
      <w:r>
        <w:rPr>
          <w:rFonts w:ascii="Arial" w:hAnsi="Arial" w:cs="Arial"/>
          <w:b w:val="0"/>
          <w:bCs w:val="0"/>
          <w:color w:val="333333"/>
          <w:sz w:val="28"/>
          <w:szCs w:val="28"/>
        </w:rPr>
        <w:t xml:space="preserve"> </w:t>
      </w:r>
      <w:proofErr w:type="gramStart"/>
      <w:r w:rsidR="00367D96" w:rsidRPr="00DF350C">
        <w:rPr>
          <w:rFonts w:ascii="Arial" w:hAnsi="Arial" w:cs="Arial"/>
          <w:b w:val="0"/>
          <w:bCs w:val="0"/>
          <w:color w:val="333333"/>
          <w:sz w:val="28"/>
          <w:szCs w:val="28"/>
        </w:rPr>
        <w:t>This</w:t>
      </w:r>
      <w:proofErr w:type="gramEnd"/>
      <w:r w:rsidR="00367D96" w:rsidRPr="00DF350C">
        <w:rPr>
          <w:rFonts w:ascii="Arial" w:hAnsi="Arial" w:cs="Arial"/>
          <w:b w:val="0"/>
          <w:bCs w:val="0"/>
          <w:color w:val="333333"/>
          <w:sz w:val="28"/>
          <w:szCs w:val="28"/>
        </w:rPr>
        <w:t xml:space="preserve"> phase evaluates the strategy of development, testing procedure, possible defects in order to use these practices in the future if there is a software with the same specification.</w:t>
      </w:r>
    </w:p>
    <w:p w14:paraId="6AB560F1" w14:textId="77777777" w:rsidR="00367D96" w:rsidRPr="00DF350C" w:rsidRDefault="00367D96" w:rsidP="00367D96">
      <w:pPr>
        <w:rPr>
          <w:rFonts w:ascii="Arial" w:hAnsi="Arial" w:cs="Arial"/>
          <w:sz w:val="28"/>
          <w:szCs w:val="28"/>
        </w:rPr>
      </w:pPr>
    </w:p>
    <w:sectPr w:rsidR="00367D96" w:rsidRPr="00DF3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210986"/>
    <w:multiLevelType w:val="hybridMultilevel"/>
    <w:tmpl w:val="396419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881B29"/>
    <w:multiLevelType w:val="hybridMultilevel"/>
    <w:tmpl w:val="B6DCC2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80131892">
    <w:abstractNumId w:val="1"/>
  </w:num>
  <w:num w:numId="2" w16cid:durableId="1353798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D96"/>
    <w:rsid w:val="00367D96"/>
    <w:rsid w:val="00DF3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D3399"/>
  <w15:chartTrackingRefBased/>
  <w15:docId w15:val="{24F53E61-3EB0-46C7-91F2-3DC21B699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67D9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67D96"/>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367D9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67D96"/>
    <w:rPr>
      <w:b/>
      <w:bCs/>
    </w:rPr>
  </w:style>
  <w:style w:type="paragraph" w:styleId="ListParagraph">
    <w:name w:val="List Paragraph"/>
    <w:basedOn w:val="Normal"/>
    <w:uiPriority w:val="34"/>
    <w:qFormat/>
    <w:rsid w:val="00DF35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690292">
      <w:bodyDiv w:val="1"/>
      <w:marLeft w:val="0"/>
      <w:marRight w:val="0"/>
      <w:marTop w:val="0"/>
      <w:marBottom w:val="0"/>
      <w:divBdr>
        <w:top w:val="none" w:sz="0" w:space="0" w:color="auto"/>
        <w:left w:val="none" w:sz="0" w:space="0" w:color="auto"/>
        <w:bottom w:val="none" w:sz="0" w:space="0" w:color="auto"/>
        <w:right w:val="none" w:sz="0" w:space="0" w:color="auto"/>
      </w:divBdr>
    </w:div>
    <w:div w:id="774324197">
      <w:bodyDiv w:val="1"/>
      <w:marLeft w:val="0"/>
      <w:marRight w:val="0"/>
      <w:marTop w:val="0"/>
      <w:marBottom w:val="0"/>
      <w:divBdr>
        <w:top w:val="none" w:sz="0" w:space="0" w:color="auto"/>
        <w:left w:val="none" w:sz="0" w:space="0" w:color="auto"/>
        <w:bottom w:val="none" w:sz="0" w:space="0" w:color="auto"/>
        <w:right w:val="none" w:sz="0" w:space="0" w:color="auto"/>
      </w:divBdr>
    </w:div>
    <w:div w:id="852375401">
      <w:bodyDiv w:val="1"/>
      <w:marLeft w:val="0"/>
      <w:marRight w:val="0"/>
      <w:marTop w:val="0"/>
      <w:marBottom w:val="0"/>
      <w:divBdr>
        <w:top w:val="none" w:sz="0" w:space="0" w:color="auto"/>
        <w:left w:val="none" w:sz="0" w:space="0" w:color="auto"/>
        <w:bottom w:val="none" w:sz="0" w:space="0" w:color="auto"/>
        <w:right w:val="none" w:sz="0" w:space="0" w:color="auto"/>
      </w:divBdr>
    </w:div>
    <w:div w:id="997077776">
      <w:bodyDiv w:val="1"/>
      <w:marLeft w:val="0"/>
      <w:marRight w:val="0"/>
      <w:marTop w:val="0"/>
      <w:marBottom w:val="0"/>
      <w:divBdr>
        <w:top w:val="none" w:sz="0" w:space="0" w:color="auto"/>
        <w:left w:val="none" w:sz="0" w:space="0" w:color="auto"/>
        <w:bottom w:val="none" w:sz="0" w:space="0" w:color="auto"/>
        <w:right w:val="none" w:sz="0" w:space="0" w:color="auto"/>
      </w:divBdr>
    </w:div>
    <w:div w:id="1409569538">
      <w:bodyDiv w:val="1"/>
      <w:marLeft w:val="0"/>
      <w:marRight w:val="0"/>
      <w:marTop w:val="0"/>
      <w:marBottom w:val="0"/>
      <w:divBdr>
        <w:top w:val="none" w:sz="0" w:space="0" w:color="auto"/>
        <w:left w:val="none" w:sz="0" w:space="0" w:color="auto"/>
        <w:bottom w:val="none" w:sz="0" w:space="0" w:color="auto"/>
        <w:right w:val="none" w:sz="0" w:space="0" w:color="auto"/>
      </w:divBdr>
    </w:div>
    <w:div w:id="1511872076">
      <w:bodyDiv w:val="1"/>
      <w:marLeft w:val="0"/>
      <w:marRight w:val="0"/>
      <w:marTop w:val="0"/>
      <w:marBottom w:val="0"/>
      <w:divBdr>
        <w:top w:val="none" w:sz="0" w:space="0" w:color="auto"/>
        <w:left w:val="none" w:sz="0" w:space="0" w:color="auto"/>
        <w:bottom w:val="none" w:sz="0" w:space="0" w:color="auto"/>
        <w:right w:val="none" w:sz="0" w:space="0" w:color="auto"/>
      </w:divBdr>
    </w:div>
    <w:div w:id="2046561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9F9DB-8542-4D59-8447-8456372D0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2</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Mitali Mittal</dc:creator>
  <cp:keywords/>
  <dc:description/>
  <cp:lastModifiedBy>Mitali Mittal</cp:lastModifiedBy>
  <cp:revision>1</cp:revision>
  <dcterms:created xsi:type="dcterms:W3CDTF">2024-03-13T06:36:00Z</dcterms:created>
  <dcterms:modified xsi:type="dcterms:W3CDTF">2024-03-13T06:56:00Z</dcterms:modified>
</cp:coreProperties>
</file>