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AFS Mutual Aid – Combined Interactive &amp; Facilitation Tables</w:t>
      </w:r>
    </w:p>
    <w:p>
      <w:r>
        <w:t>For each process step, the first table provides the full step context with discussion starting points. The second table lists inputs, outputs, and guidelines for facilitation. Use both in sequence for a slide-by-slide conversation.</w:t>
      </w:r>
    </w:p>
    <w:p>
      <w:pPr>
        <w:pStyle w:val="Heading2"/>
      </w:pPr>
      <w:r>
        <w:t>Process Step: WFO Workload Gathering and Staffing</w:t>
      </w:r>
    </w:p>
    <w:p>
      <w:pPr>
        <w:pStyle w:val="Heading3"/>
      </w:pPr>
      <w:r>
        <w:t>Full Step Context</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Discussion Starting Points</w:t>
            </w:r>
          </w:p>
        </w:tc>
        <w:tc>
          <w:tcPr>
            <w:tcW w:type="dxa" w:w="2880"/>
          </w:tcPr>
          <w:p>
            <w:r>
              <w:t>Live Notes</w:t>
            </w:r>
          </w:p>
        </w:tc>
      </w:tr>
      <w:tr>
        <w:tc>
          <w:tcPr>
            <w:tcW w:type="dxa" w:w="2880"/>
          </w:tcPr>
          <w:p>
            <w:r>
              <w:t>Trigger</w:t>
            </w:r>
          </w:p>
        </w:tc>
        <w:tc>
          <w:tcPr>
            <w:tcW w:type="dxa" w:w="2880"/>
          </w:tcPr>
          <w:p>
            <w:r>
              <w:t>Weekly buddy office review; new schedule creation or update.</w:t>
            </w:r>
          </w:p>
        </w:tc>
        <w:tc>
          <w:tcPr>
            <w:tcW w:type="dxa" w:w="2880"/>
          </w:tcPr>
          <w:p>
            <w:r/>
          </w:p>
        </w:tc>
      </w:tr>
      <w:tr>
        <w:tc>
          <w:tcPr>
            <w:tcW w:type="dxa" w:w="2880"/>
          </w:tcPr>
          <w:p>
            <w:r>
              <w:t>Approvals</w:t>
            </w:r>
          </w:p>
        </w:tc>
        <w:tc>
          <w:tcPr>
            <w:tcW w:type="dxa" w:w="2880"/>
          </w:tcPr>
          <w:p>
            <w:r>
              <w:t>Local WFO lead approval for schedule changes.</w:t>
            </w:r>
          </w:p>
        </w:tc>
        <w:tc>
          <w:tcPr>
            <w:tcW w:type="dxa" w:w="2880"/>
          </w:tcPr>
          <w:p>
            <w:r/>
          </w:p>
        </w:tc>
      </w:tr>
      <w:tr>
        <w:tc>
          <w:tcPr>
            <w:tcW w:type="dxa" w:w="2880"/>
          </w:tcPr>
          <w:p>
            <w:r>
              <w:t>Typical Time to Complete</w:t>
            </w:r>
          </w:p>
        </w:tc>
        <w:tc>
          <w:tcPr>
            <w:tcW w:type="dxa" w:w="2880"/>
          </w:tcPr>
          <w:p>
            <w:r>
              <w:t>2–4 hrs per cycle (varies by staffing complexity)</w:t>
            </w:r>
          </w:p>
        </w:tc>
        <w:tc>
          <w:tcPr>
            <w:tcW w:type="dxa" w:w="2880"/>
          </w:tcPr>
          <w:p>
            <w:r/>
          </w:p>
        </w:tc>
      </w:tr>
      <w:tr>
        <w:tc>
          <w:tcPr>
            <w:tcW w:type="dxa" w:w="2880"/>
          </w:tcPr>
          <w:p>
            <w:r>
              <w:t>Inputs / Data Sources</w:t>
            </w:r>
          </w:p>
        </w:tc>
        <w:tc>
          <w:tcPr>
            <w:tcW w:type="dxa" w:w="2880"/>
          </w:tcPr>
          <w:p>
            <w:r>
              <w:t>PMEF document</w:t>
              <w:br/>
              <w:t>CR Critical Products List</w:t>
              <w:br/>
              <w:t>CR Shift Designator Master Legend</w:t>
              <w:br/>
              <w:t>Central Region Schedules</w:t>
              <w:br/>
              <w:t>CR Staffing Spreadsheet</w:t>
              <w:br/>
              <w:t>TDY Planner</w:t>
              <w:br/>
              <w:t>AWIPS Backup</w:t>
              <w:br/>
              <w:t>Reduced Service Operations Document</w:t>
            </w:r>
          </w:p>
        </w:tc>
        <w:tc>
          <w:tcPr>
            <w:tcW w:type="dxa" w:w="2880"/>
          </w:tcPr>
          <w:p>
            <w:r/>
          </w:p>
        </w:tc>
      </w:tr>
      <w:tr>
        <w:tc>
          <w:tcPr>
            <w:tcW w:type="dxa" w:w="2880"/>
          </w:tcPr>
          <w:p>
            <w:r>
              <w:t>Guidelines Used</w:t>
            </w:r>
          </w:p>
        </w:tc>
        <w:tc>
          <w:tcPr>
            <w:tcW w:type="dxa" w:w="2880"/>
          </w:tcPr>
          <w:p>
            <w:r>
              <w:t>Service Level Standards</w:t>
              <w:br/>
              <w:t>Service Backup and Mutual Aid Directive</w:t>
            </w:r>
          </w:p>
        </w:tc>
        <w:tc>
          <w:tcPr>
            <w:tcW w:type="dxa" w:w="2880"/>
          </w:tcPr>
          <w:p>
            <w:r/>
          </w:p>
        </w:tc>
      </w:tr>
      <w:tr>
        <w:tc>
          <w:tcPr>
            <w:tcW w:type="dxa" w:w="2880"/>
          </w:tcPr>
          <w:p>
            <w:r>
              <w:t>Outputs Produced</w:t>
            </w:r>
          </w:p>
        </w:tc>
        <w:tc>
          <w:tcPr>
            <w:tcW w:type="dxa" w:w="2880"/>
          </w:tcPr>
          <w:p>
            <w:r>
              <w:t>Service Level Standards</w:t>
              <w:br/>
              <w:t>Service Backup and Mutual Aid Directive</w:t>
            </w:r>
          </w:p>
        </w:tc>
        <w:tc>
          <w:tcPr>
            <w:tcW w:type="dxa" w:w="2880"/>
          </w:tcPr>
          <w:p>
            <w:r/>
          </w:p>
        </w:tc>
      </w:tr>
      <w:tr>
        <w:tc>
          <w:tcPr>
            <w:tcW w:type="dxa" w:w="2880"/>
          </w:tcPr>
          <w:p>
            <w:r>
              <w:t>Assumptions</w:t>
            </w:r>
          </w:p>
        </w:tc>
        <w:tc>
          <w:tcPr>
            <w:tcW w:type="dxa" w:w="2880"/>
          </w:tcPr>
          <w:p>
            <w:r>
              <w:t>Weekly buddy office review is standard across WFOs.</w:t>
              <w:br/>
              <w:t>Schedules include PMEF and Critical Product coverage requirements.</w:t>
              <w:br/>
              <w:t>Initial schedules are captured in non-standardized Google Sheets.</w:t>
              <w:br/>
              <w:t>Union agreements and local bargaining influence constraints and preferences.</w:t>
            </w:r>
          </w:p>
        </w:tc>
        <w:tc>
          <w:tcPr>
            <w:tcW w:type="dxa" w:w="2880"/>
          </w:tcPr>
          <w:p>
            <w:r/>
          </w:p>
        </w:tc>
      </w:tr>
      <w:tr>
        <w:tc>
          <w:tcPr>
            <w:tcW w:type="dxa" w:w="2880"/>
          </w:tcPr>
          <w:p>
            <w:r>
              <w:t>Open Questions</w:t>
            </w:r>
          </w:p>
        </w:tc>
        <w:tc>
          <w:tcPr>
            <w:tcW w:type="dxa" w:w="2880"/>
          </w:tcPr>
          <w:p>
            <w:r>
              <w:t>Are PMEF and Critical Product lists standardized across all WFOs?</w:t>
              <w:br/>
              <w:t>How are prioritizations documented and approved?</w:t>
              <w:br/>
              <w:t>Are there exceptions for severe weather or emergency conditions?</w:t>
            </w:r>
          </w:p>
        </w:tc>
        <w:tc>
          <w:tcPr>
            <w:tcW w:type="dxa" w:w="2880"/>
          </w:tcPr>
          <w:p>
            <w:r/>
          </w:p>
        </w:tc>
      </w:tr>
      <w:tr>
        <w:tc>
          <w:tcPr>
            <w:tcW w:type="dxa" w:w="2880"/>
          </w:tcPr>
          <w:p>
            <w:r>
              <w:t>Requirement Implications</w:t>
            </w:r>
          </w:p>
        </w:tc>
        <w:tc>
          <w:tcPr>
            <w:tcW w:type="dxa" w:w="2880"/>
          </w:tcPr>
          <w:p>
            <w:r>
              <w:t>Functional: Intake UI for schedules with PMEF/critical product tagging.</w:t>
              <w:br/>
              <w:t>Functional: Compare schedules across offices.</w:t>
              <w:br/>
              <w:t>Technical: Data ingestion from Sheets/API into structured DB.</w:t>
              <w:br/>
              <w:t>Technical: Role-based access and permissions.</w:t>
            </w:r>
          </w:p>
        </w:tc>
        <w:tc>
          <w:tcPr>
            <w:tcW w:type="dxa" w:w="2880"/>
          </w:tcPr>
          <w:p>
            <w:r/>
          </w:p>
        </w:tc>
      </w:tr>
      <w:tr>
        <w:tc>
          <w:tcPr>
            <w:tcW w:type="dxa" w:w="2880"/>
          </w:tcPr>
          <w:p>
            <w:r>
              <w:t>Pain Points</w:t>
            </w:r>
          </w:p>
        </w:tc>
        <w:tc>
          <w:tcPr>
            <w:tcW w:type="dxa" w:w="2880"/>
          </w:tcPr>
          <w:p>
            <w:r>
              <w:t>Non-standardized inputs slow automation; union constraints add complexity.</w:t>
            </w:r>
          </w:p>
        </w:tc>
        <w:tc>
          <w:tcPr>
            <w:tcW w:type="dxa" w:w="2880"/>
          </w:tcPr>
          <w:p>
            <w:r/>
          </w:p>
        </w:tc>
      </w:tr>
    </w:tbl>
    <w:p/>
    <w:p>
      <w:pPr>
        <w:pStyle w:val="Heading3"/>
      </w:pPr>
      <w:r>
        <w:t>Inputs / Outputs / Guidelines Facilitation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Type</w:t>
            </w:r>
          </w:p>
        </w:tc>
        <w:tc>
          <w:tcPr>
            <w:tcW w:type="dxa" w:w="1440"/>
          </w:tcPr>
          <w:p>
            <w:r>
              <w:t>Name</w:t>
            </w:r>
          </w:p>
        </w:tc>
        <w:tc>
          <w:tcPr>
            <w:tcW w:type="dxa" w:w="1440"/>
          </w:tcPr>
          <w:p>
            <w:r>
              <w:t>Applicable? (Y/N)</w:t>
            </w:r>
          </w:p>
        </w:tc>
        <w:tc>
          <w:tcPr>
            <w:tcW w:type="dxa" w:w="1440"/>
          </w:tcPr>
          <w:p>
            <w:r>
              <w:t>How is it Applicable?</w:t>
            </w:r>
          </w:p>
        </w:tc>
        <w:tc>
          <w:tcPr>
            <w:tcW w:type="dxa" w:w="1440"/>
          </w:tcPr>
          <w:p>
            <w:r>
              <w:t>Relevant Data Fields</w:t>
            </w:r>
          </w:p>
        </w:tc>
        <w:tc>
          <w:tcPr>
            <w:tcW w:type="dxa" w:w="1440"/>
          </w:tcPr>
          <w:p>
            <w:r>
              <w:t>Notes / Caveats</w:t>
            </w:r>
          </w:p>
        </w:tc>
      </w:tr>
      <w:tr>
        <w:tc>
          <w:tcPr>
            <w:tcW w:type="dxa" w:w="1440"/>
          </w:tcPr>
          <w:p>
            <w:r>
              <w:t>Input</w:t>
            </w:r>
          </w:p>
        </w:tc>
        <w:tc>
          <w:tcPr>
            <w:tcW w:type="dxa" w:w="1440"/>
          </w:tcPr>
          <w:p>
            <w:r>
              <w:t>PMEF document</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CR Critical Products List</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CR Shift Designator Master Legend</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Central Region Schedules</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CR Staffing Spreadsheet</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TDY Planner</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AWIPS Backup</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Reduced Service Operations Document</w:t>
            </w:r>
          </w:p>
        </w:tc>
        <w:tc>
          <w:tcPr>
            <w:tcW w:type="dxa" w:w="1440"/>
          </w:tcPr>
          <w:p>
            <w:r/>
          </w:p>
        </w:tc>
        <w:tc>
          <w:tcPr>
            <w:tcW w:type="dxa" w:w="1440"/>
          </w:tcPr>
          <w:p>
            <w:r/>
          </w:p>
        </w:tc>
        <w:tc>
          <w:tcPr>
            <w:tcW w:type="dxa" w:w="1440"/>
          </w:tcPr>
          <w:p>
            <w:r/>
          </w:p>
        </w:tc>
        <w:tc>
          <w:tcPr>
            <w:tcW w:type="dxa" w:w="1440"/>
          </w:tcPr>
          <w:p>
            <w:r/>
          </w:p>
        </w:tc>
      </w:tr>
      <w:tr>
        <w:tc>
          <w:tcPr>
            <w:tcW w:type="dxa" w:w="1440"/>
          </w:tcPr>
          <w:p>
            <w:r>
              <w:t>Guideline</w:t>
            </w:r>
          </w:p>
        </w:tc>
        <w:tc>
          <w:tcPr>
            <w:tcW w:type="dxa" w:w="1440"/>
          </w:tcPr>
          <w:p>
            <w:r>
              <w:t>Service Level Standards</w:t>
            </w:r>
          </w:p>
        </w:tc>
        <w:tc>
          <w:tcPr>
            <w:tcW w:type="dxa" w:w="1440"/>
          </w:tcPr>
          <w:p>
            <w:r/>
          </w:p>
        </w:tc>
        <w:tc>
          <w:tcPr>
            <w:tcW w:type="dxa" w:w="1440"/>
          </w:tcPr>
          <w:p>
            <w:r/>
          </w:p>
        </w:tc>
        <w:tc>
          <w:tcPr>
            <w:tcW w:type="dxa" w:w="1440"/>
          </w:tcPr>
          <w:p>
            <w:r/>
          </w:p>
        </w:tc>
        <w:tc>
          <w:tcPr>
            <w:tcW w:type="dxa" w:w="1440"/>
          </w:tcPr>
          <w:p>
            <w:r/>
          </w:p>
        </w:tc>
      </w:tr>
      <w:tr>
        <w:tc>
          <w:tcPr>
            <w:tcW w:type="dxa" w:w="1440"/>
          </w:tcPr>
          <w:p>
            <w:r>
              <w:t>Guideline</w:t>
            </w:r>
          </w:p>
        </w:tc>
        <w:tc>
          <w:tcPr>
            <w:tcW w:type="dxa" w:w="1440"/>
          </w:tcPr>
          <w:p>
            <w:r>
              <w:t>Service Backup and Mutual Aid Directive</w:t>
            </w:r>
          </w:p>
        </w:tc>
        <w:tc>
          <w:tcPr>
            <w:tcW w:type="dxa" w:w="1440"/>
          </w:tcPr>
          <w:p>
            <w:r/>
          </w:p>
        </w:tc>
        <w:tc>
          <w:tcPr>
            <w:tcW w:type="dxa" w:w="1440"/>
          </w:tcPr>
          <w:p>
            <w:r/>
          </w:p>
        </w:tc>
        <w:tc>
          <w:tcPr>
            <w:tcW w:type="dxa" w:w="1440"/>
          </w:tcPr>
          <w:p>
            <w:r/>
          </w:p>
        </w:tc>
        <w:tc>
          <w:tcPr>
            <w:tcW w:type="dxa" w:w="1440"/>
          </w:tcPr>
          <w:p>
            <w:r/>
          </w:p>
        </w:tc>
      </w:tr>
    </w:tbl>
    <w:p/>
    <w:p>
      <w:pPr>
        <w:pStyle w:val="Heading2"/>
      </w:pPr>
      <w:r>
        <w:t>Process Step: Identifying Gaps and Planning Support</w:t>
      </w:r>
    </w:p>
    <w:p>
      <w:pPr>
        <w:pStyle w:val="Heading3"/>
      </w:pPr>
      <w:r>
        <w:t>Full Step Context</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Discussion Starting Points</w:t>
            </w:r>
          </w:p>
        </w:tc>
        <w:tc>
          <w:tcPr>
            <w:tcW w:type="dxa" w:w="2880"/>
          </w:tcPr>
          <w:p>
            <w:r>
              <w:t>Live Notes</w:t>
            </w:r>
          </w:p>
        </w:tc>
      </w:tr>
      <w:tr>
        <w:tc>
          <w:tcPr>
            <w:tcW w:type="dxa" w:w="2880"/>
          </w:tcPr>
          <w:p>
            <w:r>
              <w:t>Trigger</w:t>
            </w:r>
          </w:p>
        </w:tc>
        <w:tc>
          <w:tcPr>
            <w:tcW w:type="dxa" w:w="2880"/>
          </w:tcPr>
          <w:p>
            <w:r>
              <w:t>Scheduled subregional meeting; detection of coverage gap.</w:t>
            </w:r>
          </w:p>
        </w:tc>
        <w:tc>
          <w:tcPr>
            <w:tcW w:type="dxa" w:w="2880"/>
          </w:tcPr>
          <w:p>
            <w:r/>
          </w:p>
        </w:tc>
      </w:tr>
      <w:tr>
        <w:tc>
          <w:tcPr>
            <w:tcW w:type="dxa" w:w="2880"/>
          </w:tcPr>
          <w:p>
            <w:r>
              <w:t>Approvals</w:t>
            </w:r>
          </w:p>
        </w:tc>
        <w:tc>
          <w:tcPr>
            <w:tcW w:type="dxa" w:w="2880"/>
          </w:tcPr>
          <w:p>
            <w:r>
              <w:t>SC approval for buddy assignments; RC if IAP required.</w:t>
            </w:r>
          </w:p>
        </w:tc>
        <w:tc>
          <w:tcPr>
            <w:tcW w:type="dxa" w:w="2880"/>
          </w:tcPr>
          <w:p>
            <w:r/>
          </w:p>
        </w:tc>
      </w:tr>
      <w:tr>
        <w:tc>
          <w:tcPr>
            <w:tcW w:type="dxa" w:w="2880"/>
          </w:tcPr>
          <w:p>
            <w:r>
              <w:t>Typical Time to Complete</w:t>
            </w:r>
          </w:p>
        </w:tc>
        <w:tc>
          <w:tcPr>
            <w:tcW w:type="dxa" w:w="2880"/>
          </w:tcPr>
          <w:p>
            <w:r>
              <w:t>1–2 hrs per meeting</w:t>
            </w:r>
          </w:p>
        </w:tc>
        <w:tc>
          <w:tcPr>
            <w:tcW w:type="dxa" w:w="2880"/>
          </w:tcPr>
          <w:p>
            <w:r/>
          </w:p>
        </w:tc>
      </w:tr>
      <w:tr>
        <w:tc>
          <w:tcPr>
            <w:tcW w:type="dxa" w:w="2880"/>
          </w:tcPr>
          <w:p>
            <w:r>
              <w:t>Inputs / Data Sources</w:t>
            </w:r>
          </w:p>
        </w:tc>
        <w:tc>
          <w:tcPr>
            <w:tcW w:type="dxa" w:w="2880"/>
          </w:tcPr>
          <w:p>
            <w:r>
              <w:t>Buddy System Example</w:t>
              <w:br/>
              <w:t>CR Future Stats</w:t>
              <w:br/>
              <w:t>Central Region Schedules</w:t>
              <w:br/>
              <w:t>Reduced Service Operations Document</w:t>
            </w:r>
          </w:p>
        </w:tc>
        <w:tc>
          <w:tcPr>
            <w:tcW w:type="dxa" w:w="2880"/>
          </w:tcPr>
          <w:p>
            <w:r/>
          </w:p>
        </w:tc>
      </w:tr>
      <w:tr>
        <w:tc>
          <w:tcPr>
            <w:tcW w:type="dxa" w:w="2880"/>
          </w:tcPr>
          <w:p>
            <w:r>
              <w:t>Guidelines Used</w:t>
            </w:r>
          </w:p>
        </w:tc>
        <w:tc>
          <w:tcPr>
            <w:tcW w:type="dxa" w:w="2880"/>
          </w:tcPr>
          <w:p>
            <w:r>
              <w:t>IAP Base Template</w:t>
              <w:br/>
              <w:t>IAP Example</w:t>
            </w:r>
          </w:p>
        </w:tc>
        <w:tc>
          <w:tcPr>
            <w:tcW w:type="dxa" w:w="2880"/>
          </w:tcPr>
          <w:p>
            <w:r/>
          </w:p>
        </w:tc>
      </w:tr>
      <w:tr>
        <w:tc>
          <w:tcPr>
            <w:tcW w:type="dxa" w:w="2880"/>
          </w:tcPr>
          <w:p>
            <w:r>
              <w:t>Outputs Produced</w:t>
            </w:r>
          </w:p>
        </w:tc>
        <w:tc>
          <w:tcPr>
            <w:tcW w:type="dxa" w:w="2880"/>
          </w:tcPr>
          <w:p>
            <w:r>
              <w:t>IAP Base Template</w:t>
              <w:br/>
              <w:t>IAP Example</w:t>
            </w:r>
          </w:p>
        </w:tc>
        <w:tc>
          <w:tcPr>
            <w:tcW w:type="dxa" w:w="2880"/>
          </w:tcPr>
          <w:p>
            <w:r/>
          </w:p>
        </w:tc>
      </w:tr>
      <w:tr>
        <w:tc>
          <w:tcPr>
            <w:tcW w:type="dxa" w:w="2880"/>
          </w:tcPr>
          <w:p>
            <w:r>
              <w:t>Assumptions</w:t>
            </w:r>
          </w:p>
        </w:tc>
        <w:tc>
          <w:tcPr>
            <w:tcW w:type="dxa" w:w="2880"/>
          </w:tcPr>
          <w:p>
            <w:r>
              <w:t>Subregional meetings occur at fixed cadence.</w:t>
              <w:br/>
              <w:t>IAP base template is used consistently across SCs.</w:t>
              <w:br/>
              <w:t>Gap analysis relies on manual review of buddy schedules.</w:t>
            </w:r>
          </w:p>
        </w:tc>
        <w:tc>
          <w:tcPr>
            <w:tcW w:type="dxa" w:w="2880"/>
          </w:tcPr>
          <w:p>
            <w:r/>
          </w:p>
        </w:tc>
      </w:tr>
      <w:tr>
        <w:tc>
          <w:tcPr>
            <w:tcW w:type="dxa" w:w="2880"/>
          </w:tcPr>
          <w:p>
            <w:r>
              <w:t>Open Questions</w:t>
            </w:r>
          </w:p>
        </w:tc>
        <w:tc>
          <w:tcPr>
            <w:tcW w:type="dxa" w:w="2880"/>
          </w:tcPr>
          <w:p>
            <w:r>
              <w:t>Who decides when buddying is insufficient for coverage?</w:t>
              <w:br/>
              <w:t>How is priority set when multiple gaps exist region-wide?</w:t>
              <w:br/>
              <w:t>Is there any automation for detecting coverage gaps today?</w:t>
            </w:r>
          </w:p>
        </w:tc>
        <w:tc>
          <w:tcPr>
            <w:tcW w:type="dxa" w:w="2880"/>
          </w:tcPr>
          <w:p>
            <w:r/>
          </w:p>
        </w:tc>
      </w:tr>
      <w:tr>
        <w:tc>
          <w:tcPr>
            <w:tcW w:type="dxa" w:w="2880"/>
          </w:tcPr>
          <w:p>
            <w:r>
              <w:t>Requirement Implications</w:t>
            </w:r>
          </w:p>
        </w:tc>
        <w:tc>
          <w:tcPr>
            <w:tcW w:type="dxa" w:w="2880"/>
          </w:tcPr>
          <w:p>
            <w:r>
              <w:t>Functional: Gap detection engine to flag under-coverage.</w:t>
              <w:br/>
              <w:t>Technical: Rules-based scheduler for buddy assignments.</w:t>
              <w:br/>
              <w:t>Technical: Data model linking schedules to PMEF and Critical Products.</w:t>
            </w:r>
          </w:p>
        </w:tc>
        <w:tc>
          <w:tcPr>
            <w:tcW w:type="dxa" w:w="2880"/>
          </w:tcPr>
          <w:p>
            <w:r/>
          </w:p>
        </w:tc>
      </w:tr>
      <w:tr>
        <w:tc>
          <w:tcPr>
            <w:tcW w:type="dxa" w:w="2880"/>
          </w:tcPr>
          <w:p>
            <w:r>
              <w:t>Pain Points</w:t>
            </w:r>
          </w:p>
        </w:tc>
        <w:tc>
          <w:tcPr>
            <w:tcW w:type="dxa" w:w="2880"/>
          </w:tcPr>
          <w:p>
            <w:r>
              <w:t>Manual gap identification delays response; buddy assignments may be politically sensitive.</w:t>
            </w:r>
          </w:p>
        </w:tc>
        <w:tc>
          <w:tcPr>
            <w:tcW w:type="dxa" w:w="2880"/>
          </w:tcPr>
          <w:p>
            <w:r/>
          </w:p>
        </w:tc>
      </w:tr>
    </w:tbl>
    <w:p/>
    <w:p>
      <w:pPr>
        <w:pStyle w:val="Heading3"/>
      </w:pPr>
      <w:r>
        <w:t>Inputs / Outputs / Guidelines Facilitation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Type</w:t>
            </w:r>
          </w:p>
        </w:tc>
        <w:tc>
          <w:tcPr>
            <w:tcW w:type="dxa" w:w="1440"/>
          </w:tcPr>
          <w:p>
            <w:r>
              <w:t>Name</w:t>
            </w:r>
          </w:p>
        </w:tc>
        <w:tc>
          <w:tcPr>
            <w:tcW w:type="dxa" w:w="1440"/>
          </w:tcPr>
          <w:p>
            <w:r>
              <w:t>Applicable? (Y/N)</w:t>
            </w:r>
          </w:p>
        </w:tc>
        <w:tc>
          <w:tcPr>
            <w:tcW w:type="dxa" w:w="1440"/>
          </w:tcPr>
          <w:p>
            <w:r>
              <w:t>How is it Applicable?</w:t>
            </w:r>
          </w:p>
        </w:tc>
        <w:tc>
          <w:tcPr>
            <w:tcW w:type="dxa" w:w="1440"/>
          </w:tcPr>
          <w:p>
            <w:r>
              <w:t>Relevant Data Fields</w:t>
            </w:r>
          </w:p>
        </w:tc>
        <w:tc>
          <w:tcPr>
            <w:tcW w:type="dxa" w:w="1440"/>
          </w:tcPr>
          <w:p>
            <w:r>
              <w:t>Notes / Caveats</w:t>
            </w:r>
          </w:p>
        </w:tc>
      </w:tr>
      <w:tr>
        <w:tc>
          <w:tcPr>
            <w:tcW w:type="dxa" w:w="1440"/>
          </w:tcPr>
          <w:p>
            <w:r>
              <w:t>Input</w:t>
            </w:r>
          </w:p>
        </w:tc>
        <w:tc>
          <w:tcPr>
            <w:tcW w:type="dxa" w:w="1440"/>
          </w:tcPr>
          <w:p>
            <w:r>
              <w:t>Buddy System Example</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CR Future Stats</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Central Region Schedules</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Reduced Service Operations Document</w:t>
            </w:r>
          </w:p>
        </w:tc>
        <w:tc>
          <w:tcPr>
            <w:tcW w:type="dxa" w:w="1440"/>
          </w:tcPr>
          <w:p>
            <w:r/>
          </w:p>
        </w:tc>
        <w:tc>
          <w:tcPr>
            <w:tcW w:type="dxa" w:w="1440"/>
          </w:tcPr>
          <w:p>
            <w:r/>
          </w:p>
        </w:tc>
        <w:tc>
          <w:tcPr>
            <w:tcW w:type="dxa" w:w="1440"/>
          </w:tcPr>
          <w:p>
            <w:r/>
          </w:p>
        </w:tc>
        <w:tc>
          <w:tcPr>
            <w:tcW w:type="dxa" w:w="1440"/>
          </w:tcPr>
          <w:p>
            <w:r/>
          </w:p>
        </w:tc>
      </w:tr>
      <w:tr>
        <w:tc>
          <w:tcPr>
            <w:tcW w:type="dxa" w:w="1440"/>
          </w:tcPr>
          <w:p>
            <w:r>
              <w:t>Guideline</w:t>
            </w:r>
          </w:p>
        </w:tc>
        <w:tc>
          <w:tcPr>
            <w:tcW w:type="dxa" w:w="1440"/>
          </w:tcPr>
          <w:p>
            <w:r>
              <w:t>IAP Base Template</w:t>
            </w:r>
          </w:p>
        </w:tc>
        <w:tc>
          <w:tcPr>
            <w:tcW w:type="dxa" w:w="1440"/>
          </w:tcPr>
          <w:p>
            <w:r/>
          </w:p>
        </w:tc>
        <w:tc>
          <w:tcPr>
            <w:tcW w:type="dxa" w:w="1440"/>
          </w:tcPr>
          <w:p>
            <w:r/>
          </w:p>
        </w:tc>
        <w:tc>
          <w:tcPr>
            <w:tcW w:type="dxa" w:w="1440"/>
          </w:tcPr>
          <w:p>
            <w:r/>
          </w:p>
        </w:tc>
        <w:tc>
          <w:tcPr>
            <w:tcW w:type="dxa" w:w="1440"/>
          </w:tcPr>
          <w:p>
            <w:r/>
          </w:p>
        </w:tc>
      </w:tr>
      <w:tr>
        <w:tc>
          <w:tcPr>
            <w:tcW w:type="dxa" w:w="1440"/>
          </w:tcPr>
          <w:p>
            <w:r>
              <w:t>Output</w:t>
            </w:r>
          </w:p>
        </w:tc>
        <w:tc>
          <w:tcPr>
            <w:tcW w:type="dxa" w:w="1440"/>
          </w:tcPr>
          <w:p>
            <w:r>
              <w:t>IAP Example</w:t>
            </w:r>
          </w:p>
        </w:tc>
        <w:tc>
          <w:tcPr>
            <w:tcW w:type="dxa" w:w="1440"/>
          </w:tcPr>
          <w:p>
            <w:r/>
          </w:p>
        </w:tc>
        <w:tc>
          <w:tcPr>
            <w:tcW w:type="dxa" w:w="1440"/>
          </w:tcPr>
          <w:p>
            <w:r/>
          </w:p>
        </w:tc>
        <w:tc>
          <w:tcPr>
            <w:tcW w:type="dxa" w:w="1440"/>
          </w:tcPr>
          <w:p>
            <w:r/>
          </w:p>
        </w:tc>
        <w:tc>
          <w:tcPr>
            <w:tcW w:type="dxa" w:w="1440"/>
          </w:tcPr>
          <w:p>
            <w:r/>
          </w:p>
        </w:tc>
      </w:tr>
    </w:tbl>
    <w:p/>
    <w:p>
      <w:pPr>
        <w:pStyle w:val="Heading2"/>
      </w:pPr>
      <w:r>
        <w:t>Process Step: Subregional to Regional IAP Creation</w:t>
      </w:r>
    </w:p>
    <w:p>
      <w:pPr>
        <w:pStyle w:val="Heading3"/>
      </w:pPr>
      <w:r>
        <w:t>Full Step Context</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Discussion Starting Points</w:t>
            </w:r>
          </w:p>
        </w:tc>
        <w:tc>
          <w:tcPr>
            <w:tcW w:type="dxa" w:w="2880"/>
          </w:tcPr>
          <w:p>
            <w:r>
              <w:t>Live Notes</w:t>
            </w:r>
          </w:p>
        </w:tc>
      </w:tr>
      <w:tr>
        <w:tc>
          <w:tcPr>
            <w:tcW w:type="dxa" w:w="2880"/>
          </w:tcPr>
          <w:p>
            <w:r>
              <w:t>Trigger</w:t>
            </w:r>
          </w:p>
        </w:tc>
        <w:tc>
          <w:tcPr>
            <w:tcW w:type="dxa" w:w="2880"/>
          </w:tcPr>
          <w:p>
            <w:r>
              <w:t>SC determines IAP necessary; subregional IAP submission.</w:t>
            </w:r>
          </w:p>
        </w:tc>
        <w:tc>
          <w:tcPr>
            <w:tcW w:type="dxa" w:w="2880"/>
          </w:tcPr>
          <w:p>
            <w:r/>
          </w:p>
        </w:tc>
      </w:tr>
      <w:tr>
        <w:tc>
          <w:tcPr>
            <w:tcW w:type="dxa" w:w="2880"/>
          </w:tcPr>
          <w:p>
            <w:r>
              <w:t>Approvals</w:t>
            </w:r>
          </w:p>
        </w:tc>
        <w:tc>
          <w:tcPr>
            <w:tcW w:type="dxa" w:w="2880"/>
          </w:tcPr>
          <w:p>
            <w:r>
              <w:t>RC approval for Master Regional IAP.</w:t>
            </w:r>
          </w:p>
        </w:tc>
        <w:tc>
          <w:tcPr>
            <w:tcW w:type="dxa" w:w="2880"/>
          </w:tcPr>
          <w:p>
            <w:r/>
          </w:p>
        </w:tc>
      </w:tr>
      <w:tr>
        <w:tc>
          <w:tcPr>
            <w:tcW w:type="dxa" w:w="2880"/>
          </w:tcPr>
          <w:p>
            <w:r>
              <w:t>Typical Time to Complete</w:t>
            </w:r>
          </w:p>
        </w:tc>
        <w:tc>
          <w:tcPr>
            <w:tcW w:type="dxa" w:w="2880"/>
          </w:tcPr>
          <w:p>
            <w:r>
              <w:t>2–6 hrs depending on merging complexity</w:t>
            </w:r>
          </w:p>
        </w:tc>
        <w:tc>
          <w:tcPr>
            <w:tcW w:type="dxa" w:w="2880"/>
          </w:tcPr>
          <w:p>
            <w:r/>
          </w:p>
        </w:tc>
      </w:tr>
      <w:tr>
        <w:tc>
          <w:tcPr>
            <w:tcW w:type="dxa" w:w="2880"/>
          </w:tcPr>
          <w:p>
            <w:r>
              <w:t>Inputs / Data Sources</w:t>
            </w:r>
          </w:p>
        </w:tc>
        <w:tc>
          <w:tcPr>
            <w:tcW w:type="dxa" w:w="2880"/>
          </w:tcPr>
          <w:p>
            <w:r>
              <w:t>Subregional IAPs</w:t>
              <w:br/>
              <w:t>IAP Templates</w:t>
              <w:br/>
              <w:t>IAP Examples</w:t>
            </w:r>
          </w:p>
        </w:tc>
        <w:tc>
          <w:tcPr>
            <w:tcW w:type="dxa" w:w="2880"/>
          </w:tcPr>
          <w:p>
            <w:r/>
          </w:p>
        </w:tc>
      </w:tr>
      <w:tr>
        <w:tc>
          <w:tcPr>
            <w:tcW w:type="dxa" w:w="2880"/>
          </w:tcPr>
          <w:p>
            <w:r>
              <w:t>Guidelines Used</w:t>
            </w:r>
          </w:p>
        </w:tc>
        <w:tc>
          <w:tcPr>
            <w:tcW w:type="dxa" w:w="2880"/>
          </w:tcPr>
          <w:p>
            <w:r>
              <w:t>2025 Mutual Aid IAP</w:t>
            </w:r>
          </w:p>
        </w:tc>
        <w:tc>
          <w:tcPr>
            <w:tcW w:type="dxa" w:w="2880"/>
          </w:tcPr>
          <w:p>
            <w:r/>
          </w:p>
        </w:tc>
      </w:tr>
      <w:tr>
        <w:tc>
          <w:tcPr>
            <w:tcW w:type="dxa" w:w="2880"/>
          </w:tcPr>
          <w:p>
            <w:r>
              <w:t>Outputs Produced</w:t>
            </w:r>
          </w:p>
        </w:tc>
        <w:tc>
          <w:tcPr>
            <w:tcW w:type="dxa" w:w="2880"/>
          </w:tcPr>
          <w:p>
            <w:r>
              <w:t>2025 Mutual Aid IAP</w:t>
            </w:r>
          </w:p>
        </w:tc>
        <w:tc>
          <w:tcPr>
            <w:tcW w:type="dxa" w:w="2880"/>
          </w:tcPr>
          <w:p>
            <w:r/>
          </w:p>
        </w:tc>
      </w:tr>
      <w:tr>
        <w:tc>
          <w:tcPr>
            <w:tcW w:type="dxa" w:w="2880"/>
          </w:tcPr>
          <w:p>
            <w:r>
              <w:t>Assumptions</w:t>
            </w:r>
          </w:p>
        </w:tc>
        <w:tc>
          <w:tcPr>
            <w:tcW w:type="dxa" w:w="2880"/>
          </w:tcPr>
          <w:p>
            <w:r>
              <w:t>RC role and approval process are standardized across regions.</w:t>
              <w:br/>
              <w:t>Master Regional IAP is a merge of subregional IAPs.</w:t>
              <w:br/>
              <w:t>IAP templates are compatible across subregions.</w:t>
            </w:r>
          </w:p>
        </w:tc>
        <w:tc>
          <w:tcPr>
            <w:tcW w:type="dxa" w:w="2880"/>
          </w:tcPr>
          <w:p>
            <w:r/>
          </w:p>
        </w:tc>
      </w:tr>
      <w:tr>
        <w:tc>
          <w:tcPr>
            <w:tcW w:type="dxa" w:w="2880"/>
          </w:tcPr>
          <w:p>
            <w:r>
              <w:t>Open Questions</w:t>
            </w:r>
          </w:p>
        </w:tc>
        <w:tc>
          <w:tcPr>
            <w:tcW w:type="dxa" w:w="2880"/>
          </w:tcPr>
          <w:p>
            <w:r>
              <w:t>How much of IAP merging is manual vs automated?</w:t>
              <w:br/>
              <w:t>Are there version control practices for IAP drafts?</w:t>
            </w:r>
          </w:p>
        </w:tc>
        <w:tc>
          <w:tcPr>
            <w:tcW w:type="dxa" w:w="2880"/>
          </w:tcPr>
          <w:p>
            <w:r/>
          </w:p>
        </w:tc>
      </w:tr>
      <w:tr>
        <w:tc>
          <w:tcPr>
            <w:tcW w:type="dxa" w:w="2880"/>
          </w:tcPr>
          <w:p>
            <w:r>
              <w:t>Requirement Implications</w:t>
            </w:r>
          </w:p>
        </w:tc>
        <w:tc>
          <w:tcPr>
            <w:tcW w:type="dxa" w:w="2880"/>
          </w:tcPr>
          <w:p>
            <w:r>
              <w:t>Functional: IAP drafting from baseline templates.</w:t>
              <w:br/>
              <w:t>Technical: Merge capabilities; document version control.</w:t>
              <w:br/>
              <w:t>Technical: Storage and retrieval of historical IAPs.</w:t>
            </w:r>
          </w:p>
        </w:tc>
        <w:tc>
          <w:tcPr>
            <w:tcW w:type="dxa" w:w="2880"/>
          </w:tcPr>
          <w:p>
            <w:r/>
          </w:p>
        </w:tc>
      </w:tr>
      <w:tr>
        <w:tc>
          <w:tcPr>
            <w:tcW w:type="dxa" w:w="2880"/>
          </w:tcPr>
          <w:p>
            <w:r>
              <w:t>Pain Points</w:t>
            </w:r>
          </w:p>
        </w:tc>
        <w:tc>
          <w:tcPr>
            <w:tcW w:type="dxa" w:w="2880"/>
          </w:tcPr>
          <w:p>
            <w:r>
              <w:t>Manual merges risk errors; lack of centralized template control.</w:t>
            </w:r>
          </w:p>
        </w:tc>
        <w:tc>
          <w:tcPr>
            <w:tcW w:type="dxa" w:w="2880"/>
          </w:tcPr>
          <w:p>
            <w:r/>
          </w:p>
        </w:tc>
      </w:tr>
    </w:tbl>
    <w:p/>
    <w:p>
      <w:pPr>
        <w:pStyle w:val="Heading3"/>
      </w:pPr>
      <w:r>
        <w:t>Inputs / Outputs / Guidelines Facilitation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Type</w:t>
            </w:r>
          </w:p>
        </w:tc>
        <w:tc>
          <w:tcPr>
            <w:tcW w:type="dxa" w:w="1440"/>
          </w:tcPr>
          <w:p>
            <w:r>
              <w:t>Name</w:t>
            </w:r>
          </w:p>
        </w:tc>
        <w:tc>
          <w:tcPr>
            <w:tcW w:type="dxa" w:w="1440"/>
          </w:tcPr>
          <w:p>
            <w:r>
              <w:t>Applicable? (Y/N)</w:t>
            </w:r>
          </w:p>
        </w:tc>
        <w:tc>
          <w:tcPr>
            <w:tcW w:type="dxa" w:w="1440"/>
          </w:tcPr>
          <w:p>
            <w:r>
              <w:t>How is it Applicable?</w:t>
            </w:r>
          </w:p>
        </w:tc>
        <w:tc>
          <w:tcPr>
            <w:tcW w:type="dxa" w:w="1440"/>
          </w:tcPr>
          <w:p>
            <w:r>
              <w:t>Relevant Data Fields</w:t>
            </w:r>
          </w:p>
        </w:tc>
        <w:tc>
          <w:tcPr>
            <w:tcW w:type="dxa" w:w="1440"/>
          </w:tcPr>
          <w:p>
            <w:r>
              <w:t>Notes / Caveats</w:t>
            </w:r>
          </w:p>
        </w:tc>
      </w:tr>
      <w:tr>
        <w:tc>
          <w:tcPr>
            <w:tcW w:type="dxa" w:w="1440"/>
          </w:tcPr>
          <w:p>
            <w:r>
              <w:t>Input</w:t>
            </w:r>
          </w:p>
        </w:tc>
        <w:tc>
          <w:tcPr>
            <w:tcW w:type="dxa" w:w="1440"/>
          </w:tcPr>
          <w:p>
            <w:r>
              <w:t>Subregional IAPs</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IAP Templates</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IAP Examples</w:t>
            </w:r>
          </w:p>
        </w:tc>
        <w:tc>
          <w:tcPr>
            <w:tcW w:type="dxa" w:w="1440"/>
          </w:tcPr>
          <w:p>
            <w:r/>
          </w:p>
        </w:tc>
        <w:tc>
          <w:tcPr>
            <w:tcW w:type="dxa" w:w="1440"/>
          </w:tcPr>
          <w:p>
            <w:r/>
          </w:p>
        </w:tc>
        <w:tc>
          <w:tcPr>
            <w:tcW w:type="dxa" w:w="1440"/>
          </w:tcPr>
          <w:p>
            <w:r/>
          </w:p>
        </w:tc>
        <w:tc>
          <w:tcPr>
            <w:tcW w:type="dxa" w:w="1440"/>
          </w:tcPr>
          <w:p>
            <w:r/>
          </w:p>
        </w:tc>
      </w:tr>
      <w:tr>
        <w:tc>
          <w:tcPr>
            <w:tcW w:type="dxa" w:w="1440"/>
          </w:tcPr>
          <w:p>
            <w:r>
              <w:t>Output</w:t>
            </w:r>
          </w:p>
        </w:tc>
        <w:tc>
          <w:tcPr>
            <w:tcW w:type="dxa" w:w="1440"/>
          </w:tcPr>
          <w:p>
            <w:r>
              <w:t>2025 Mutual Aid IAP</w:t>
            </w:r>
          </w:p>
        </w:tc>
        <w:tc>
          <w:tcPr>
            <w:tcW w:type="dxa" w:w="1440"/>
          </w:tcPr>
          <w:p>
            <w:r/>
          </w:p>
        </w:tc>
        <w:tc>
          <w:tcPr>
            <w:tcW w:type="dxa" w:w="1440"/>
          </w:tcPr>
          <w:p>
            <w:r/>
          </w:p>
        </w:tc>
        <w:tc>
          <w:tcPr>
            <w:tcW w:type="dxa" w:w="1440"/>
          </w:tcPr>
          <w:p>
            <w:r/>
          </w:p>
        </w:tc>
        <w:tc>
          <w:tcPr>
            <w:tcW w:type="dxa" w:w="1440"/>
          </w:tcPr>
          <w:p>
            <w:r/>
          </w:p>
        </w:tc>
      </w:tr>
    </w:tbl>
    <w:p/>
    <w:p>
      <w:pPr>
        <w:pStyle w:val="Heading2"/>
      </w:pPr>
      <w:r>
        <w:t>Process Step: Mutual Aid Status Tracking &amp; Execution</w:t>
      </w:r>
    </w:p>
    <w:p>
      <w:pPr>
        <w:pStyle w:val="Heading3"/>
      </w:pPr>
      <w:r>
        <w:t>Full Step Context</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Discussion Starting Points</w:t>
            </w:r>
          </w:p>
        </w:tc>
        <w:tc>
          <w:tcPr>
            <w:tcW w:type="dxa" w:w="2880"/>
          </w:tcPr>
          <w:p>
            <w:r>
              <w:t>Live Notes</w:t>
            </w:r>
          </w:p>
        </w:tc>
      </w:tr>
      <w:tr>
        <w:tc>
          <w:tcPr>
            <w:tcW w:type="dxa" w:w="2880"/>
          </w:tcPr>
          <w:p>
            <w:r>
              <w:t>Trigger</w:t>
            </w:r>
          </w:p>
        </w:tc>
        <w:tc>
          <w:tcPr>
            <w:tcW w:type="dxa" w:w="2880"/>
          </w:tcPr>
          <w:p>
            <w:r>
              <w:t>Approved IAP in place; start of mutual aid period.</w:t>
            </w:r>
          </w:p>
        </w:tc>
        <w:tc>
          <w:tcPr>
            <w:tcW w:type="dxa" w:w="2880"/>
          </w:tcPr>
          <w:p>
            <w:r/>
          </w:p>
        </w:tc>
      </w:tr>
      <w:tr>
        <w:tc>
          <w:tcPr>
            <w:tcW w:type="dxa" w:w="2880"/>
          </w:tcPr>
          <w:p>
            <w:r>
              <w:t>Approvals</w:t>
            </w:r>
          </w:p>
        </w:tc>
        <w:tc>
          <w:tcPr>
            <w:tcW w:type="dxa" w:w="2880"/>
          </w:tcPr>
          <w:p>
            <w:r>
              <w:t>SC/RC confirmation of execution readiness.</w:t>
            </w:r>
          </w:p>
        </w:tc>
        <w:tc>
          <w:tcPr>
            <w:tcW w:type="dxa" w:w="2880"/>
          </w:tcPr>
          <w:p>
            <w:r/>
          </w:p>
        </w:tc>
      </w:tr>
      <w:tr>
        <w:tc>
          <w:tcPr>
            <w:tcW w:type="dxa" w:w="2880"/>
          </w:tcPr>
          <w:p>
            <w:r>
              <w:t>Typical Time to Complete</w:t>
            </w:r>
          </w:p>
        </w:tc>
        <w:tc>
          <w:tcPr>
            <w:tcW w:type="dxa" w:w="2880"/>
          </w:tcPr>
          <w:p>
            <w:r>
              <w:t>30–60 mins daily</w:t>
            </w:r>
          </w:p>
        </w:tc>
        <w:tc>
          <w:tcPr>
            <w:tcW w:type="dxa" w:w="2880"/>
          </w:tcPr>
          <w:p>
            <w:r/>
          </w:p>
        </w:tc>
      </w:tr>
      <w:tr>
        <w:tc>
          <w:tcPr>
            <w:tcW w:type="dxa" w:w="2880"/>
          </w:tcPr>
          <w:p>
            <w:r>
              <w:t>Inputs / Data Sources</w:t>
            </w:r>
          </w:p>
        </w:tc>
        <w:tc>
          <w:tcPr>
            <w:tcW w:type="dxa" w:w="2880"/>
          </w:tcPr>
          <w:p>
            <w:r>
              <w:t>Mutual Aid Options Coordination Sheet</w:t>
              <w:br/>
              <w:t>National Operational Readiness Dashboard</w:t>
              <w:br/>
              <w:t>Reduced Service Operations - Draft Template</w:t>
            </w:r>
          </w:p>
        </w:tc>
        <w:tc>
          <w:tcPr>
            <w:tcW w:type="dxa" w:w="2880"/>
          </w:tcPr>
          <w:p>
            <w:r/>
          </w:p>
        </w:tc>
      </w:tr>
      <w:tr>
        <w:tc>
          <w:tcPr>
            <w:tcW w:type="dxa" w:w="2880"/>
          </w:tcPr>
          <w:p>
            <w:r>
              <w:t>Guidelines Used</w:t>
            </w:r>
          </w:p>
        </w:tc>
        <w:tc>
          <w:tcPr>
            <w:tcW w:type="dxa" w:w="2880"/>
          </w:tcPr>
          <w:p>
            <w:r>
              <w:t>Mutual Aid Status Tracker</w:t>
              <w:br/>
              <w:t>National Map Survey Form</w:t>
            </w:r>
          </w:p>
        </w:tc>
        <w:tc>
          <w:tcPr>
            <w:tcW w:type="dxa" w:w="2880"/>
          </w:tcPr>
          <w:p>
            <w:r/>
          </w:p>
        </w:tc>
      </w:tr>
      <w:tr>
        <w:tc>
          <w:tcPr>
            <w:tcW w:type="dxa" w:w="2880"/>
          </w:tcPr>
          <w:p>
            <w:r>
              <w:t>Outputs Produced</w:t>
            </w:r>
          </w:p>
        </w:tc>
        <w:tc>
          <w:tcPr>
            <w:tcW w:type="dxa" w:w="2880"/>
          </w:tcPr>
          <w:p>
            <w:r>
              <w:t>Mutual Aid Status Tracker</w:t>
              <w:br/>
              <w:t>National Map Survey Form</w:t>
            </w:r>
          </w:p>
        </w:tc>
        <w:tc>
          <w:tcPr>
            <w:tcW w:type="dxa" w:w="2880"/>
          </w:tcPr>
          <w:p>
            <w:r/>
          </w:p>
        </w:tc>
      </w:tr>
      <w:tr>
        <w:tc>
          <w:tcPr>
            <w:tcW w:type="dxa" w:w="2880"/>
          </w:tcPr>
          <w:p>
            <w:r>
              <w:t>Assumptions</w:t>
            </w:r>
          </w:p>
        </w:tc>
        <w:tc>
          <w:tcPr>
            <w:tcW w:type="dxa" w:w="2880"/>
          </w:tcPr>
          <w:p>
            <w:r>
              <w:t>Manual updates to Mutual Aid Status Map are the current standard.</w:t>
              <w:br/>
              <w:t>National Map survey is sent daily for updates.</w:t>
              <w:br/>
              <w:t>Execution is coordinated manually by SC/RC.</w:t>
            </w:r>
          </w:p>
        </w:tc>
        <w:tc>
          <w:tcPr>
            <w:tcW w:type="dxa" w:w="2880"/>
          </w:tcPr>
          <w:p>
            <w:r/>
          </w:p>
        </w:tc>
      </w:tr>
      <w:tr>
        <w:tc>
          <w:tcPr>
            <w:tcW w:type="dxa" w:w="2880"/>
          </w:tcPr>
          <w:p>
            <w:r>
              <w:t>Open Questions</w:t>
            </w:r>
          </w:p>
        </w:tc>
        <w:tc>
          <w:tcPr>
            <w:tcW w:type="dxa" w:w="2880"/>
          </w:tcPr>
          <w:p>
            <w:r>
              <w:t>Can the daily survey be replaced by automated data sync?</w:t>
              <w:br/>
              <w:t>Is there a single source of truth for mutual aid status data?</w:t>
            </w:r>
          </w:p>
        </w:tc>
        <w:tc>
          <w:tcPr>
            <w:tcW w:type="dxa" w:w="2880"/>
          </w:tcPr>
          <w:p>
            <w:r/>
          </w:p>
        </w:tc>
      </w:tr>
      <w:tr>
        <w:tc>
          <w:tcPr>
            <w:tcW w:type="dxa" w:w="2880"/>
          </w:tcPr>
          <w:p>
            <w:r>
              <w:t>Requirement Implications</w:t>
            </w:r>
          </w:p>
        </w:tc>
        <w:tc>
          <w:tcPr>
            <w:tcW w:type="dxa" w:w="2880"/>
          </w:tcPr>
          <w:p>
            <w:r>
              <w:t>Functional: Auto-update map from IAP data.</w:t>
              <w:br/>
              <w:t>Technical: Integration with NWS Connect &amp; mapping service.</w:t>
              <w:br/>
              <w:t>Technical: Data validation before publishing to map.</w:t>
            </w:r>
          </w:p>
        </w:tc>
        <w:tc>
          <w:tcPr>
            <w:tcW w:type="dxa" w:w="2880"/>
          </w:tcPr>
          <w:p>
            <w:r/>
          </w:p>
        </w:tc>
      </w:tr>
      <w:tr>
        <w:tc>
          <w:tcPr>
            <w:tcW w:type="dxa" w:w="2880"/>
          </w:tcPr>
          <w:p>
            <w:r>
              <w:t>Pain Points</w:t>
            </w:r>
          </w:p>
        </w:tc>
        <w:tc>
          <w:tcPr>
            <w:tcW w:type="dxa" w:w="2880"/>
          </w:tcPr>
          <w:p>
            <w:r>
              <w:t>Manual data entry increases errors; delays in updating map impact operational awareness.</w:t>
            </w:r>
          </w:p>
        </w:tc>
        <w:tc>
          <w:tcPr>
            <w:tcW w:type="dxa" w:w="2880"/>
          </w:tcPr>
          <w:p>
            <w:r/>
          </w:p>
        </w:tc>
      </w:tr>
    </w:tbl>
    <w:p/>
    <w:p>
      <w:pPr>
        <w:pStyle w:val="Heading3"/>
      </w:pPr>
      <w:r>
        <w:t>Inputs / Outputs / Guidelines Facilitation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Type</w:t>
            </w:r>
          </w:p>
        </w:tc>
        <w:tc>
          <w:tcPr>
            <w:tcW w:type="dxa" w:w="1440"/>
          </w:tcPr>
          <w:p>
            <w:r>
              <w:t>Name</w:t>
            </w:r>
          </w:p>
        </w:tc>
        <w:tc>
          <w:tcPr>
            <w:tcW w:type="dxa" w:w="1440"/>
          </w:tcPr>
          <w:p>
            <w:r>
              <w:t>Applicable? (Y/N)</w:t>
            </w:r>
          </w:p>
        </w:tc>
        <w:tc>
          <w:tcPr>
            <w:tcW w:type="dxa" w:w="1440"/>
          </w:tcPr>
          <w:p>
            <w:r>
              <w:t>How is it Applicable?</w:t>
            </w:r>
          </w:p>
        </w:tc>
        <w:tc>
          <w:tcPr>
            <w:tcW w:type="dxa" w:w="1440"/>
          </w:tcPr>
          <w:p>
            <w:r>
              <w:t>Relevant Data Fields</w:t>
            </w:r>
          </w:p>
        </w:tc>
        <w:tc>
          <w:tcPr>
            <w:tcW w:type="dxa" w:w="1440"/>
          </w:tcPr>
          <w:p>
            <w:r>
              <w:t>Notes / Caveats</w:t>
            </w:r>
          </w:p>
        </w:tc>
      </w:tr>
      <w:tr>
        <w:tc>
          <w:tcPr>
            <w:tcW w:type="dxa" w:w="1440"/>
          </w:tcPr>
          <w:p>
            <w:r>
              <w:t>Input</w:t>
            </w:r>
          </w:p>
        </w:tc>
        <w:tc>
          <w:tcPr>
            <w:tcW w:type="dxa" w:w="1440"/>
          </w:tcPr>
          <w:p>
            <w:r>
              <w:t>Mutual Aid Options Coordination Sheet</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National Operational Readiness Dashboard</w:t>
            </w:r>
          </w:p>
        </w:tc>
        <w:tc>
          <w:tcPr>
            <w:tcW w:type="dxa" w:w="1440"/>
          </w:tcPr>
          <w:p>
            <w:r/>
          </w:p>
        </w:tc>
        <w:tc>
          <w:tcPr>
            <w:tcW w:type="dxa" w:w="1440"/>
          </w:tcPr>
          <w:p>
            <w:r/>
          </w:p>
        </w:tc>
        <w:tc>
          <w:tcPr>
            <w:tcW w:type="dxa" w:w="1440"/>
          </w:tcPr>
          <w:p>
            <w:r/>
          </w:p>
        </w:tc>
        <w:tc>
          <w:tcPr>
            <w:tcW w:type="dxa" w:w="1440"/>
          </w:tcPr>
          <w:p>
            <w:r/>
          </w:p>
        </w:tc>
      </w:tr>
      <w:tr>
        <w:tc>
          <w:tcPr>
            <w:tcW w:type="dxa" w:w="1440"/>
          </w:tcPr>
          <w:p>
            <w:r>
              <w:t>Input</w:t>
            </w:r>
          </w:p>
        </w:tc>
        <w:tc>
          <w:tcPr>
            <w:tcW w:type="dxa" w:w="1440"/>
          </w:tcPr>
          <w:p>
            <w:r>
              <w:t>Reduced Service Operations - Draft Template</w:t>
            </w:r>
          </w:p>
        </w:tc>
        <w:tc>
          <w:tcPr>
            <w:tcW w:type="dxa" w:w="1440"/>
          </w:tcPr>
          <w:p>
            <w:r/>
          </w:p>
        </w:tc>
        <w:tc>
          <w:tcPr>
            <w:tcW w:type="dxa" w:w="1440"/>
          </w:tcPr>
          <w:p>
            <w:r/>
          </w:p>
        </w:tc>
        <w:tc>
          <w:tcPr>
            <w:tcW w:type="dxa" w:w="1440"/>
          </w:tcPr>
          <w:p>
            <w:r/>
          </w:p>
        </w:tc>
        <w:tc>
          <w:tcPr>
            <w:tcW w:type="dxa" w:w="1440"/>
          </w:tcPr>
          <w:p>
            <w:r/>
          </w:p>
        </w:tc>
      </w:tr>
      <w:tr>
        <w:tc>
          <w:tcPr>
            <w:tcW w:type="dxa" w:w="1440"/>
          </w:tcPr>
          <w:p>
            <w:r>
              <w:t>Output</w:t>
            </w:r>
          </w:p>
        </w:tc>
        <w:tc>
          <w:tcPr>
            <w:tcW w:type="dxa" w:w="1440"/>
          </w:tcPr>
          <w:p>
            <w:r>
              <w:t>Mutual Aid Status Tracker</w:t>
            </w:r>
          </w:p>
        </w:tc>
        <w:tc>
          <w:tcPr>
            <w:tcW w:type="dxa" w:w="1440"/>
          </w:tcPr>
          <w:p>
            <w:r/>
          </w:p>
        </w:tc>
        <w:tc>
          <w:tcPr>
            <w:tcW w:type="dxa" w:w="1440"/>
          </w:tcPr>
          <w:p>
            <w:r/>
          </w:p>
        </w:tc>
        <w:tc>
          <w:tcPr>
            <w:tcW w:type="dxa" w:w="1440"/>
          </w:tcPr>
          <w:p>
            <w:r/>
          </w:p>
        </w:tc>
        <w:tc>
          <w:tcPr>
            <w:tcW w:type="dxa" w:w="1440"/>
          </w:tcPr>
          <w:p>
            <w:r/>
          </w:p>
        </w:tc>
      </w:tr>
      <w:tr>
        <w:tc>
          <w:tcPr>
            <w:tcW w:type="dxa" w:w="1440"/>
          </w:tcPr>
          <w:p>
            <w:r>
              <w:t>Output</w:t>
            </w:r>
          </w:p>
        </w:tc>
        <w:tc>
          <w:tcPr>
            <w:tcW w:type="dxa" w:w="1440"/>
          </w:tcPr>
          <w:p>
            <w:r>
              <w:t>National Map Survey Form</w:t>
            </w:r>
          </w:p>
        </w:tc>
        <w:tc>
          <w:tcPr>
            <w:tcW w:type="dxa" w:w="1440"/>
          </w:tcPr>
          <w:p>
            <w:r/>
          </w:p>
        </w:tc>
        <w:tc>
          <w:tcPr>
            <w:tcW w:type="dxa" w:w="1440"/>
          </w:tcPr>
          <w:p>
            <w:r/>
          </w:p>
        </w:tc>
        <w:tc>
          <w:tcPr>
            <w:tcW w:type="dxa" w:w="1440"/>
          </w:tcPr>
          <w:p>
            <w:r/>
          </w:p>
        </w:tc>
        <w:tc>
          <w:tcPr>
            <w:tcW w:type="dxa" w:w="1440"/>
          </w:tcPr>
          <w:p>
            <w:r/>
          </w:p>
        </w:tc>
      </w:tr>
    </w:tbl>
    <w:p/>
    <w:p>
      <w:pPr>
        <w:pStyle w:val="Heading2"/>
      </w:pPr>
      <w:r>
        <w:t>Process Step: Audible Requests</w:t>
      </w:r>
    </w:p>
    <w:p>
      <w:pPr>
        <w:pStyle w:val="Heading3"/>
      </w:pPr>
      <w:r>
        <w:t>Full Step Context</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Discussion Starting Points</w:t>
            </w:r>
          </w:p>
        </w:tc>
        <w:tc>
          <w:tcPr>
            <w:tcW w:type="dxa" w:w="2880"/>
          </w:tcPr>
          <w:p>
            <w:r>
              <w:t>Live Notes</w:t>
            </w:r>
          </w:p>
        </w:tc>
      </w:tr>
      <w:tr>
        <w:tc>
          <w:tcPr>
            <w:tcW w:type="dxa" w:w="2880"/>
          </w:tcPr>
          <w:p>
            <w:r>
              <w:t>Trigger</w:t>
            </w:r>
          </w:p>
        </w:tc>
        <w:tc>
          <w:tcPr>
            <w:tcW w:type="dxa" w:w="2880"/>
          </w:tcPr>
          <w:p>
            <w:r>
              <w:t>Unexpected need arises during active IAP.</w:t>
            </w:r>
          </w:p>
        </w:tc>
        <w:tc>
          <w:tcPr>
            <w:tcW w:type="dxa" w:w="2880"/>
          </w:tcPr>
          <w:p>
            <w:r/>
          </w:p>
        </w:tc>
      </w:tr>
      <w:tr>
        <w:tc>
          <w:tcPr>
            <w:tcW w:type="dxa" w:w="2880"/>
          </w:tcPr>
          <w:p>
            <w:r>
              <w:t>Approvals</w:t>
            </w:r>
          </w:p>
        </w:tc>
        <w:tc>
          <w:tcPr>
            <w:tcW w:type="dxa" w:w="2880"/>
          </w:tcPr>
          <w:p>
            <w:r>
              <w:t>SC approval; RC if regional resource allocation impacted.</w:t>
            </w:r>
          </w:p>
        </w:tc>
        <w:tc>
          <w:tcPr>
            <w:tcW w:type="dxa" w:w="2880"/>
          </w:tcPr>
          <w:p>
            <w:r/>
          </w:p>
        </w:tc>
      </w:tr>
      <w:tr>
        <w:tc>
          <w:tcPr>
            <w:tcW w:type="dxa" w:w="2880"/>
          </w:tcPr>
          <w:p>
            <w:r>
              <w:t>Typical Time to Complete</w:t>
            </w:r>
          </w:p>
        </w:tc>
        <w:tc>
          <w:tcPr>
            <w:tcW w:type="dxa" w:w="2880"/>
          </w:tcPr>
          <w:p>
            <w:r>
              <w:t>15–60 mins per request</w:t>
            </w:r>
          </w:p>
        </w:tc>
        <w:tc>
          <w:tcPr>
            <w:tcW w:type="dxa" w:w="2880"/>
          </w:tcPr>
          <w:p>
            <w:r/>
          </w:p>
        </w:tc>
      </w:tr>
      <w:tr>
        <w:tc>
          <w:tcPr>
            <w:tcW w:type="dxa" w:w="2880"/>
          </w:tcPr>
          <w:p>
            <w:r>
              <w:t>Inputs / Data Sources</w:t>
            </w:r>
          </w:p>
        </w:tc>
        <w:tc>
          <w:tcPr>
            <w:tcW w:type="dxa" w:w="2880"/>
          </w:tcPr>
          <w:p>
            <w:r>
              <w:t>Short Notice Mutual Aid Playbook</w:t>
            </w:r>
          </w:p>
        </w:tc>
        <w:tc>
          <w:tcPr>
            <w:tcW w:type="dxa" w:w="2880"/>
          </w:tcPr>
          <w:p>
            <w:r/>
          </w:p>
        </w:tc>
      </w:tr>
      <w:tr>
        <w:tc>
          <w:tcPr>
            <w:tcW w:type="dxa" w:w="2880"/>
          </w:tcPr>
          <w:p>
            <w:r>
              <w:t>Guidelines Used</w:t>
            </w:r>
          </w:p>
        </w:tc>
        <w:tc>
          <w:tcPr>
            <w:tcW w:type="dxa" w:w="2880"/>
          </w:tcPr>
          <w:p>
            <w:r>
              <w:t>Updated IAP</w:t>
              <w:br/>
              <w:t>Updated Mutual Aid Map</w:t>
            </w:r>
          </w:p>
        </w:tc>
        <w:tc>
          <w:tcPr>
            <w:tcW w:type="dxa" w:w="2880"/>
          </w:tcPr>
          <w:p>
            <w:r/>
          </w:p>
        </w:tc>
      </w:tr>
      <w:tr>
        <w:tc>
          <w:tcPr>
            <w:tcW w:type="dxa" w:w="2880"/>
          </w:tcPr>
          <w:p>
            <w:r>
              <w:t>Outputs Produced</w:t>
            </w:r>
          </w:p>
        </w:tc>
        <w:tc>
          <w:tcPr>
            <w:tcW w:type="dxa" w:w="2880"/>
          </w:tcPr>
          <w:p>
            <w:r>
              <w:t>Updated IAP</w:t>
              <w:br/>
              <w:t>Updated Mutual Aid Map</w:t>
            </w:r>
          </w:p>
        </w:tc>
        <w:tc>
          <w:tcPr>
            <w:tcW w:type="dxa" w:w="2880"/>
          </w:tcPr>
          <w:p>
            <w:r/>
          </w:p>
        </w:tc>
      </w:tr>
      <w:tr>
        <w:tc>
          <w:tcPr>
            <w:tcW w:type="dxa" w:w="2880"/>
          </w:tcPr>
          <w:p>
            <w:r>
              <w:t>Assumptions</w:t>
            </w:r>
          </w:p>
        </w:tc>
        <w:tc>
          <w:tcPr>
            <w:tcW w:type="dxa" w:w="2880"/>
          </w:tcPr>
          <w:p>
            <w:r>
              <w:t>Audible requests are exceptions to planned mutual aid.</w:t>
              <w:br/>
              <w:t>Requests typically come through Google Chat or direct calls.</w:t>
              <w:br/>
              <w:t>IAP/map updates occur after fulfilling an audible request.</w:t>
            </w:r>
          </w:p>
        </w:tc>
        <w:tc>
          <w:tcPr>
            <w:tcW w:type="dxa" w:w="2880"/>
          </w:tcPr>
          <w:p>
            <w:r/>
          </w:p>
        </w:tc>
      </w:tr>
      <w:tr>
        <w:tc>
          <w:tcPr>
            <w:tcW w:type="dxa" w:w="2880"/>
          </w:tcPr>
          <w:p>
            <w:r>
              <w:t>Open Questions</w:t>
            </w:r>
          </w:p>
        </w:tc>
        <w:tc>
          <w:tcPr>
            <w:tcW w:type="dxa" w:w="2880"/>
          </w:tcPr>
          <w:p>
            <w:r>
              <w:t>How are audibles prioritized against planned mutual aid?</w:t>
              <w:br/>
              <w:t>Is there a structured form for audible requests?</w:t>
            </w:r>
          </w:p>
        </w:tc>
        <w:tc>
          <w:tcPr>
            <w:tcW w:type="dxa" w:w="2880"/>
          </w:tcPr>
          <w:p>
            <w:r/>
          </w:p>
        </w:tc>
      </w:tr>
      <w:tr>
        <w:tc>
          <w:tcPr>
            <w:tcW w:type="dxa" w:w="2880"/>
          </w:tcPr>
          <w:p>
            <w:r>
              <w:t>Requirement Implications</w:t>
            </w:r>
          </w:p>
        </w:tc>
        <w:tc>
          <w:tcPr>
            <w:tcW w:type="dxa" w:w="2880"/>
          </w:tcPr>
          <w:p>
            <w:r>
              <w:t>Functional: Quick-entry mutual aid request in UI.</w:t>
              <w:br/>
              <w:t>Technical: Real-time messaging integration; map update APIs.</w:t>
            </w:r>
          </w:p>
        </w:tc>
        <w:tc>
          <w:tcPr>
            <w:tcW w:type="dxa" w:w="2880"/>
          </w:tcPr>
          <w:p>
            <w:r/>
          </w:p>
        </w:tc>
      </w:tr>
      <w:tr>
        <w:tc>
          <w:tcPr>
            <w:tcW w:type="dxa" w:w="2880"/>
          </w:tcPr>
          <w:p>
            <w:r>
              <w:t>Pain Points</w:t>
            </w:r>
          </w:p>
        </w:tc>
        <w:tc>
          <w:tcPr>
            <w:tcW w:type="dxa" w:w="2880"/>
          </w:tcPr>
          <w:p>
            <w:r>
              <w:t>Audibles bypass normal process; risk of missing documentation or delayed updates.</w:t>
            </w:r>
          </w:p>
        </w:tc>
        <w:tc>
          <w:tcPr>
            <w:tcW w:type="dxa" w:w="2880"/>
          </w:tcPr>
          <w:p>
            <w:r/>
          </w:p>
        </w:tc>
      </w:tr>
    </w:tbl>
    <w:p/>
    <w:p>
      <w:pPr>
        <w:pStyle w:val="Heading3"/>
      </w:pPr>
      <w:r>
        <w:t>Inputs / Outputs / Guidelines Facilitation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Type</w:t>
            </w:r>
          </w:p>
        </w:tc>
        <w:tc>
          <w:tcPr>
            <w:tcW w:type="dxa" w:w="1440"/>
          </w:tcPr>
          <w:p>
            <w:r>
              <w:t>Name</w:t>
            </w:r>
          </w:p>
        </w:tc>
        <w:tc>
          <w:tcPr>
            <w:tcW w:type="dxa" w:w="1440"/>
          </w:tcPr>
          <w:p>
            <w:r>
              <w:t>Applicable? (Y/N)</w:t>
            </w:r>
          </w:p>
        </w:tc>
        <w:tc>
          <w:tcPr>
            <w:tcW w:type="dxa" w:w="1440"/>
          </w:tcPr>
          <w:p>
            <w:r>
              <w:t>How is it Applicable?</w:t>
            </w:r>
          </w:p>
        </w:tc>
        <w:tc>
          <w:tcPr>
            <w:tcW w:type="dxa" w:w="1440"/>
          </w:tcPr>
          <w:p>
            <w:r>
              <w:t>Relevant Data Fields</w:t>
            </w:r>
          </w:p>
        </w:tc>
        <w:tc>
          <w:tcPr>
            <w:tcW w:type="dxa" w:w="1440"/>
          </w:tcPr>
          <w:p>
            <w:r>
              <w:t>Notes / Caveats</w:t>
            </w:r>
          </w:p>
        </w:tc>
      </w:tr>
      <w:tr>
        <w:tc>
          <w:tcPr>
            <w:tcW w:type="dxa" w:w="1440"/>
          </w:tcPr>
          <w:p>
            <w:r>
              <w:t>Input</w:t>
            </w:r>
          </w:p>
        </w:tc>
        <w:tc>
          <w:tcPr>
            <w:tcW w:type="dxa" w:w="1440"/>
          </w:tcPr>
          <w:p>
            <w:r>
              <w:t>Short Notice Mutual Aid Playbook</w:t>
            </w:r>
          </w:p>
        </w:tc>
        <w:tc>
          <w:tcPr>
            <w:tcW w:type="dxa" w:w="1440"/>
          </w:tcPr>
          <w:p>
            <w:r/>
          </w:p>
        </w:tc>
        <w:tc>
          <w:tcPr>
            <w:tcW w:type="dxa" w:w="1440"/>
          </w:tcPr>
          <w:p>
            <w:r/>
          </w:p>
        </w:tc>
        <w:tc>
          <w:tcPr>
            <w:tcW w:type="dxa" w:w="1440"/>
          </w:tcPr>
          <w:p>
            <w:r/>
          </w:p>
        </w:tc>
        <w:tc>
          <w:tcPr>
            <w:tcW w:type="dxa" w:w="1440"/>
          </w:tcPr>
          <w:p>
            <w:r/>
          </w:p>
        </w:tc>
      </w:tr>
      <w:tr>
        <w:tc>
          <w:tcPr>
            <w:tcW w:type="dxa" w:w="1440"/>
          </w:tcPr>
          <w:p>
            <w:r>
              <w:t>Output</w:t>
            </w:r>
          </w:p>
        </w:tc>
        <w:tc>
          <w:tcPr>
            <w:tcW w:type="dxa" w:w="1440"/>
          </w:tcPr>
          <w:p>
            <w:r>
              <w:t>Updated IAP</w:t>
            </w:r>
          </w:p>
        </w:tc>
        <w:tc>
          <w:tcPr>
            <w:tcW w:type="dxa" w:w="1440"/>
          </w:tcPr>
          <w:p>
            <w:r/>
          </w:p>
        </w:tc>
        <w:tc>
          <w:tcPr>
            <w:tcW w:type="dxa" w:w="1440"/>
          </w:tcPr>
          <w:p>
            <w:r/>
          </w:p>
        </w:tc>
        <w:tc>
          <w:tcPr>
            <w:tcW w:type="dxa" w:w="1440"/>
          </w:tcPr>
          <w:p>
            <w:r/>
          </w:p>
        </w:tc>
        <w:tc>
          <w:tcPr>
            <w:tcW w:type="dxa" w:w="1440"/>
          </w:tcPr>
          <w:p>
            <w:r/>
          </w:p>
        </w:tc>
      </w:tr>
      <w:tr>
        <w:tc>
          <w:tcPr>
            <w:tcW w:type="dxa" w:w="1440"/>
          </w:tcPr>
          <w:p>
            <w:r>
              <w:t>Output</w:t>
            </w:r>
          </w:p>
        </w:tc>
        <w:tc>
          <w:tcPr>
            <w:tcW w:type="dxa" w:w="1440"/>
          </w:tcPr>
          <w:p>
            <w:r>
              <w:t>Updated Mutual Aid Map</w:t>
            </w:r>
          </w:p>
        </w:tc>
        <w:tc>
          <w:tcPr>
            <w:tcW w:type="dxa" w:w="1440"/>
          </w:tcPr>
          <w:p>
            <w:r/>
          </w:p>
        </w:tc>
        <w:tc>
          <w:tcPr>
            <w:tcW w:type="dxa" w:w="1440"/>
          </w:tcPr>
          <w:p>
            <w:r/>
          </w:p>
        </w:tc>
        <w:tc>
          <w:tcPr>
            <w:tcW w:type="dxa" w:w="1440"/>
          </w:tcPr>
          <w:p>
            <w:r/>
          </w:p>
        </w:tc>
        <w:tc>
          <w:tcPr>
            <w:tcW w:type="dxa" w:w="1440"/>
          </w:tcPr>
          <w:p>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