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AFS Mutual Aid – Functional &amp; Technical Requirements</w:t>
      </w:r>
    </w:p>
    <w:p>
      <w:pPr>
        <w:pStyle w:val="Heading2"/>
      </w:pPr>
      <w:r>
        <w:t>Functional Requirements (Phase 1)</w:t>
      </w:r>
    </w:p>
    <w:p>
      <w:pPr>
        <w:pStyle w:val="ListBullet"/>
      </w:pPr>
      <w:r>
        <w:t>Interface for Base Schedules &amp; Constraints – UI to input schedules, constraints (vacation, deployments), and view them visually.</w:t>
      </w:r>
    </w:p>
    <w:p>
      <w:pPr>
        <w:pStyle w:val="ListBullet"/>
      </w:pPr>
      <w:r>
        <w:t>Schedule Comparison Across Offices – Ability to compare schedules between multiple WFOs/RFCs.</w:t>
      </w:r>
    </w:p>
    <w:p>
      <w:pPr>
        <w:pStyle w:val="ListBullet"/>
      </w:pPr>
      <w:r>
        <w:t>Draft Alternative Plans – Create scenario plans based on mutual aid requests and service types, including: transfer services to another office for a set period; add SME to support an office for an event.</w:t>
      </w:r>
    </w:p>
    <w:p>
      <w:pPr>
        <w:pStyle w:val="ListBullet"/>
      </w:pPr>
      <w:r>
        <w:t>Compliance Checking &amp; Adjustment Suggestions – Continuous validation of schedules against known constraints, with auto-proposed fixes.</w:t>
      </w:r>
    </w:p>
    <w:p>
      <w:pPr>
        <w:pStyle w:val="ListBullet"/>
      </w:pPr>
      <w:r>
        <w:t>Approval Workflow – Ability for select users to review and approve draft schedules/plans.</w:t>
      </w:r>
    </w:p>
    <w:p>
      <w:pPr>
        <w:pStyle w:val="ListBullet"/>
      </w:pPr>
      <w:r>
        <w:t>Incident Action Plan (IAP) Generation – Auto-generate IAPs in current template format; allow custom template design.</w:t>
      </w:r>
    </w:p>
    <w:p>
      <w:pPr>
        <w:pStyle w:val="ListBullet"/>
      </w:pPr>
      <w:r>
        <w:t>Map Integration – Display schedules/IAPs on a map interface.</w:t>
      </w:r>
    </w:p>
    <w:p>
      <w:pPr>
        <w:pStyle w:val="ListBullet"/>
      </w:pPr>
      <w:r>
        <w:t>NWS Connect Integration – Store data internally and publish to the NWS Connect map interface.</w:t>
      </w:r>
    </w:p>
    <w:p>
      <w:pPr>
        <w:pStyle w:val="ListBullet"/>
      </w:pPr>
      <w:r>
        <w:t>Role-Based Dashboards – Different views for WFO Coordinators, Regional Coordinators, Admins.</w:t>
      </w:r>
    </w:p>
    <w:p>
      <w:pPr>
        <w:pStyle w:val="ListBullet"/>
      </w:pPr>
      <w:r>
        <w:t>Notifications – Automated notifications for key events, approvals, and compliance issues.</w:t>
      </w:r>
    </w:p>
    <w:p>
      <w:pPr>
        <w:pStyle w:val="ListBullet"/>
      </w:pPr>
      <w:r>
        <w:t>Reporting &amp; Analytics – Summary metrics, backlog tracking, SLA adherence.</w:t>
      </w:r>
    </w:p>
    <w:p>
      <w:pPr>
        <w:pStyle w:val="Heading2"/>
      </w:pPr>
      <w:r>
        <w:t>Technical Requirements</w:t>
      </w:r>
    </w:p>
    <w:p>
      <w:pPr>
        <w:pStyle w:val="ListBullet"/>
      </w:pPr>
      <w:r>
        <w:t>Hosting &amp; Compliance – Must be hosted in AWS GovCloud; comply with all data residency requirements.</w:t>
      </w:r>
    </w:p>
    <w:p>
      <w:pPr>
        <w:pStyle w:val="ListBullet"/>
      </w:pPr>
      <w:r>
        <w:t>Integration with NWS Connect – API-based connection to publish and retrieve data; possible connection to National Operational Readiness Dashboard.</w:t>
      </w:r>
    </w:p>
    <w:p>
      <w:pPr>
        <w:pStyle w:val="ListBullet"/>
      </w:pPr>
      <w:r>
        <w:t>Security – SSO/RBAC, MFA, encryption at rest (AWS KMS CMKs) and in transit (TLS 1.2+).</w:t>
      </w:r>
    </w:p>
    <w:p>
      <w:pPr>
        <w:pStyle w:val="ListBullet"/>
      </w:pPr>
      <w:r>
        <w:t>Audit Logging – Full logging of data changes, approvals, and system actions.</w:t>
      </w:r>
    </w:p>
    <w:p>
      <w:pPr>
        <w:pStyle w:val="ListBullet"/>
      </w:pPr>
      <w:r>
        <w:t>Data Model – Relational schema for schedules, requests, offices, events; support version history.</w:t>
      </w:r>
    </w:p>
    <w:p>
      <w:pPr>
        <w:pStyle w:val="ListBullet"/>
      </w:pPr>
      <w:r>
        <w:t>Scheduling &amp; Constraint Engine – Rules-based engine (e.g., OR-Tools) for compliance checking and optimization.</w:t>
      </w:r>
    </w:p>
    <w:p>
      <w:pPr>
        <w:pStyle w:val="ListBullet"/>
      </w:pPr>
      <w:r>
        <w:t>APIs – REST/GraphQL for data ingestion and system interoperability.</w:t>
      </w:r>
    </w:p>
    <w:p>
      <w:pPr>
        <w:pStyle w:val="ListBullet"/>
      </w:pPr>
      <w:r>
        <w:t>Map Services – Integration with mapping tools for geospatial display and filtering.</w:t>
      </w:r>
    </w:p>
    <w:p>
      <w:pPr>
        <w:pStyle w:val="ListBullet"/>
      </w:pPr>
      <w:r>
        <w:t>Performance Targets – Fast ingestion, &lt;3s map load time, &lt;5s schedule comparison for 10+ offices.</w:t>
      </w:r>
    </w:p>
    <w:p>
      <w:pPr>
        <w:pStyle w:val="ListBullet"/>
      </w:pPr>
      <w:r>
        <w:t>High Availability/DR – Multi-AZ deployment; RTO/RPO targets.</w:t>
      </w:r>
    </w:p>
    <w:p>
      <w:pPr>
        <w:pStyle w:val="ListBullet"/>
      </w:pPr>
      <w:r>
        <w:t>Accessibility – Section 508 compliance for UI.</w:t>
      </w:r>
    </w:p>
    <w:p>
      <w:pPr>
        <w:pStyle w:val="ListBullet"/>
      </w:pPr>
      <w:r>
        <w:t>Environments &amp; IaC – Dev/Test/Prod with Terraform or CloudFormation, CI/CD pipeline.</w:t>
      </w:r>
    </w:p>
    <w:p>
      <w:pPr>
        <w:pStyle w:val="ListBullet"/>
      </w:pPr>
      <w:r>
        <w:t>Observability – Metrics, logs, and tracing with alerting.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