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0B" w:rsidRPr="006F503C" w:rsidRDefault="00C06B0B" w:rsidP="00C06B0B">
      <w:pPr>
        <w:spacing w:after="0"/>
        <w:rPr>
          <w:rFonts w:cstheme="minorHAnsi"/>
          <w:sz w:val="28"/>
        </w:rPr>
      </w:pPr>
      <w:r w:rsidRPr="006F503C">
        <w:rPr>
          <w:rFonts w:cstheme="minorHAnsi"/>
          <w:sz w:val="28"/>
        </w:rPr>
        <w:t>Executive Summary</w:t>
      </w:r>
    </w:p>
    <w:p w:rsidR="00C06B0B" w:rsidRPr="006F503C" w:rsidRDefault="00C06B0B" w:rsidP="00C06B0B">
      <w:pPr>
        <w:spacing w:after="0" w:line="240" w:lineRule="auto"/>
        <w:rPr>
          <w:rFonts w:cstheme="minorHAnsi"/>
          <w:sz w:val="20"/>
        </w:rPr>
      </w:pPr>
    </w:p>
    <w:p w:rsidR="00C06B0B" w:rsidRPr="006F503C" w:rsidRDefault="00C06B0B" w:rsidP="00C06B0B">
      <w:pPr>
        <w:spacing w:after="0" w:line="240" w:lineRule="auto"/>
        <w:rPr>
          <w:rFonts w:cstheme="minorHAnsi"/>
          <w:sz w:val="20"/>
        </w:rPr>
      </w:pPr>
      <w:r w:rsidRPr="006F503C">
        <w:rPr>
          <w:rFonts w:cstheme="minorHAnsi"/>
          <w:sz w:val="20"/>
        </w:rPr>
        <w:t>Jonathan Gaines</w:t>
      </w:r>
    </w:p>
    <w:p w:rsidR="00C06B0B" w:rsidRPr="006F503C" w:rsidRDefault="00C06B0B" w:rsidP="00C06B0B">
      <w:pPr>
        <w:pBdr>
          <w:bottom w:val="single" w:sz="6" w:space="1" w:color="auto"/>
        </w:pBdr>
        <w:spacing w:after="0" w:line="240" w:lineRule="auto"/>
        <w:rPr>
          <w:rFonts w:cstheme="minorHAnsi"/>
          <w:sz w:val="20"/>
        </w:rPr>
      </w:pPr>
      <w:r w:rsidRPr="006F503C">
        <w:rPr>
          <w:rFonts w:cstheme="minorHAnsi"/>
          <w:sz w:val="20"/>
        </w:rPr>
        <w:t>April 12, 2017</w:t>
      </w:r>
    </w:p>
    <w:p w:rsidR="00C06B0B" w:rsidRDefault="00C06B0B" w:rsidP="00C06B0B">
      <w:pPr>
        <w:spacing w:after="0" w:line="240" w:lineRule="auto"/>
      </w:pPr>
    </w:p>
    <w:p w:rsidR="00C06B0B" w:rsidRDefault="00C06B0B" w:rsidP="00C06B0B">
      <w:pPr>
        <w:spacing w:after="0" w:line="240" w:lineRule="auto"/>
      </w:pPr>
    </w:p>
    <w:p w:rsidR="006F503C" w:rsidRDefault="006F503C" w:rsidP="00C06B0B">
      <w:pPr>
        <w:spacing w:after="0" w:line="240" w:lineRule="auto"/>
      </w:pPr>
      <w:r>
        <w:rPr>
          <w:noProof/>
        </w:rPr>
        <w:drawing>
          <wp:inline distT="0" distB="0" distL="0" distR="0" wp14:anchorId="34CBC794" wp14:editId="07AF830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DF3069A-93CA-431C-89D7-C4581888A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B1C49FB" wp14:editId="2C6F209F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DF3069A-93CA-431C-89D7-C4581888A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6F503C" w:rsidRDefault="006F503C" w:rsidP="00C06B0B">
      <w:pPr>
        <w:spacing w:after="0" w:line="240" w:lineRule="auto"/>
      </w:pPr>
    </w:p>
    <w:p w:rsidR="006F503C" w:rsidRDefault="006F503C" w:rsidP="00C06B0B">
      <w:pPr>
        <w:spacing w:after="0" w:line="240" w:lineRule="auto"/>
      </w:pPr>
    </w:p>
    <w:p w:rsidR="00C06B0B" w:rsidRDefault="006F503C" w:rsidP="006F503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74FD669" wp14:editId="28A81B84">
            <wp:extent cx="4585648" cy="2751021"/>
            <wp:effectExtent l="0" t="0" r="5715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F3069A-93CA-431C-89D7-C4581888A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06B0B" w:rsidRPr="00C06B0B" w:rsidRDefault="00C06B0B" w:rsidP="006F503C">
      <w:pPr>
        <w:spacing w:line="240" w:lineRule="auto"/>
        <w:jc w:val="center"/>
      </w:pPr>
    </w:p>
    <w:sectPr w:rsidR="00C06B0B" w:rsidRPr="00C06B0B" w:rsidSect="00C06B0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0B"/>
    <w:rsid w:val="00230A3D"/>
    <w:rsid w:val="00311166"/>
    <w:rsid w:val="006F503C"/>
    <w:rsid w:val="007B1E14"/>
    <w:rsid w:val="00A331E6"/>
    <w:rsid w:val="00C06B0B"/>
    <w:rsid w:val="00E0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8AD9"/>
  <w15:chartTrackingRefBased/>
  <w15:docId w15:val="{909C2712-4D39-4CEA-BF00-42936D59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esktop\CS2223\prj1\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ch\Desktop\CS2223\prj1\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Quicksort</a:t>
            </a:r>
          </a:p>
        </c:rich>
      </c:tx>
      <c:layout>
        <c:manualLayout>
          <c:xMode val="edge"/>
          <c:yMode val="edge"/>
          <c:x val="0.180402668416447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data!$B$1</c:f>
              <c:strCache>
                <c:ptCount val="1"/>
                <c:pt idx="0">
                  <c:v>Quicksort (DC)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data!$B$2:$B$21</c:f>
              <c:numCache>
                <c:formatCode>General</c:formatCode>
                <c:ptCount val="20"/>
                <c:pt idx="0">
                  <c:v>1.3763904571533201E-3</c:v>
                </c:pt>
                <c:pt idx="1">
                  <c:v>2.9447078704833902E-3</c:v>
                </c:pt>
                <c:pt idx="2">
                  <c:v>5.0909519195556597E-3</c:v>
                </c:pt>
                <c:pt idx="3">
                  <c:v>6.9162845611572196E-3</c:v>
                </c:pt>
                <c:pt idx="4">
                  <c:v>1.0056495666503899E-2</c:v>
                </c:pt>
                <c:pt idx="5">
                  <c:v>1.2741804122924799E-2</c:v>
                </c:pt>
                <c:pt idx="6">
                  <c:v>1.27453804016113E-2</c:v>
                </c:pt>
                <c:pt idx="7">
                  <c:v>1.50353908538818E-2</c:v>
                </c:pt>
                <c:pt idx="8">
                  <c:v>1.7142772674560498E-2</c:v>
                </c:pt>
                <c:pt idx="9">
                  <c:v>1.92539691925048E-2</c:v>
                </c:pt>
                <c:pt idx="10">
                  <c:v>3.0708789825439401E-2</c:v>
                </c:pt>
                <c:pt idx="11">
                  <c:v>4.17401790618896E-2</c:v>
                </c:pt>
                <c:pt idx="12">
                  <c:v>5.9370994567870997E-2</c:v>
                </c:pt>
                <c:pt idx="13">
                  <c:v>8.9807748794555595E-2</c:v>
                </c:pt>
                <c:pt idx="14">
                  <c:v>0.114099979400634</c:v>
                </c:pt>
                <c:pt idx="15">
                  <c:v>0.140250444412231</c:v>
                </c:pt>
                <c:pt idx="16">
                  <c:v>0.16124153137207001</c:v>
                </c:pt>
                <c:pt idx="17">
                  <c:v>0.20697832107543901</c:v>
                </c:pt>
                <c:pt idx="18">
                  <c:v>0.23621416091918901</c:v>
                </c:pt>
                <c:pt idx="19">
                  <c:v>0.23517298698425201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D4-4D46-AB13-4E54BDE53F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971896"/>
        <c:axId val="3129725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data!$A$1</c15:sqref>
                        </c15:formulaRef>
                      </c:ext>
                    </c:extLst>
                    <c:strCache>
                      <c:ptCount val="1"/>
                      <c:pt idx="0">
                        <c:v>Set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57D4-4D46-AB13-4E54BDE53FB4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data!$C$1</c15:sqref>
                        </c15:formulaRef>
                      </c:ext>
                    </c:extLst>
                    <c:strCache>
                      <c:ptCount val="1"/>
                      <c:pt idx="0">
                        <c:v>Bubble Sort (BF)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3.03549766540527E-2</c:v>
                      </c:pt>
                      <c:pt idx="1">
                        <c:v>0.125950098037719</c:v>
                      </c:pt>
                      <c:pt idx="2">
                        <c:v>0.278459072113037</c:v>
                      </c:pt>
                      <c:pt idx="3">
                        <c:v>0.51260113716125399</c:v>
                      </c:pt>
                      <c:pt idx="4">
                        <c:v>0.80264639854431097</c:v>
                      </c:pt>
                      <c:pt idx="5">
                        <c:v>1.18997931480407</c:v>
                      </c:pt>
                      <c:pt idx="6">
                        <c:v>1.5916445255279501</c:v>
                      </c:pt>
                      <c:pt idx="7">
                        <c:v>2.1342027187347399</c:v>
                      </c:pt>
                      <c:pt idx="8">
                        <c:v>2.6476578712463299</c:v>
                      </c:pt>
                      <c:pt idx="9">
                        <c:v>3.4031598567962602</c:v>
                      </c:pt>
                      <c:pt idx="10">
                        <c:v>7.5121905803680402</c:v>
                      </c:pt>
                      <c:pt idx="11">
                        <c:v>13.9113216400146</c:v>
                      </c:pt>
                      <c:pt idx="12">
                        <c:v>30.8523397445678</c:v>
                      </c:pt>
                      <c:pt idx="13">
                        <c:v>56.225720405578599</c:v>
                      </c:pt>
                      <c:pt idx="14">
                        <c:v>85.786609888076697</c:v>
                      </c:pt>
                      <c:pt idx="15">
                        <c:v>138.91394686698899</c:v>
                      </c:pt>
                      <c:pt idx="16">
                        <c:v>195.81982612609801</c:v>
                      </c:pt>
                      <c:pt idx="17">
                        <c:v>257.89415311813298</c:v>
                      </c:pt>
                      <c:pt idx="18">
                        <c:v>308.04732084274201</c:v>
                      </c:pt>
                      <c:pt idx="19">
                        <c:v>367.94265913963301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57D4-4D46-AB13-4E54BDE53FB4}"/>
                  </c:ext>
                </c:extLst>
              </c15:ser>
            </c15:filteredLineSeries>
          </c:ext>
        </c:extLst>
      </c:lineChart>
      <c:catAx>
        <c:axId val="3129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2552"/>
        <c:crosses val="autoZero"/>
        <c:auto val="1"/>
        <c:lblAlgn val="ctr"/>
        <c:lblOffset val="100"/>
        <c:noMultiLvlLbl val="0"/>
      </c:catAx>
      <c:valAx>
        <c:axId val="31297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1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Sort</a:t>
            </a:r>
          </a:p>
        </c:rich>
      </c:tx>
      <c:layout>
        <c:manualLayout>
          <c:xMode val="edge"/>
          <c:yMode val="edge"/>
          <c:x val="0.180402668416447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data!$C$1</c:f>
              <c:strCache>
                <c:ptCount val="1"/>
                <c:pt idx="0">
                  <c:v>Bubble Sort (BF)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data!$C$2:$C$21</c:f>
              <c:numCache>
                <c:formatCode>General</c:formatCode>
                <c:ptCount val="20"/>
                <c:pt idx="0">
                  <c:v>3.03549766540527E-2</c:v>
                </c:pt>
                <c:pt idx="1">
                  <c:v>0.125950098037719</c:v>
                </c:pt>
                <c:pt idx="2">
                  <c:v>0.278459072113037</c:v>
                </c:pt>
                <c:pt idx="3">
                  <c:v>0.51260113716125399</c:v>
                </c:pt>
                <c:pt idx="4">
                  <c:v>0.80264639854431097</c:v>
                </c:pt>
                <c:pt idx="5">
                  <c:v>1.18997931480407</c:v>
                </c:pt>
                <c:pt idx="6">
                  <c:v>1.5916445255279501</c:v>
                </c:pt>
                <c:pt idx="7">
                  <c:v>2.1342027187347399</c:v>
                </c:pt>
                <c:pt idx="8">
                  <c:v>2.6476578712463299</c:v>
                </c:pt>
                <c:pt idx="9">
                  <c:v>3.4031598567962602</c:v>
                </c:pt>
                <c:pt idx="10">
                  <c:v>7.5121905803680402</c:v>
                </c:pt>
                <c:pt idx="11">
                  <c:v>13.9113216400146</c:v>
                </c:pt>
                <c:pt idx="12">
                  <c:v>30.8523397445678</c:v>
                </c:pt>
                <c:pt idx="13">
                  <c:v>56.225720405578599</c:v>
                </c:pt>
                <c:pt idx="14">
                  <c:v>85.786609888076697</c:v>
                </c:pt>
                <c:pt idx="15">
                  <c:v>138.91394686698899</c:v>
                </c:pt>
                <c:pt idx="16">
                  <c:v>195.81982612609801</c:v>
                </c:pt>
                <c:pt idx="17">
                  <c:v>257.89415311813298</c:v>
                </c:pt>
                <c:pt idx="18">
                  <c:v>308.04732084274201</c:v>
                </c:pt>
                <c:pt idx="19">
                  <c:v>367.94265913963301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0D-4C22-A66D-E87405B93D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971896"/>
        <c:axId val="3129725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data!$A$1</c15:sqref>
                        </c15:formulaRef>
                      </c:ext>
                    </c:extLst>
                    <c:strCache>
                      <c:ptCount val="1"/>
                      <c:pt idx="0">
                        <c:v>Set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B30D-4C22-A66D-E87405B93D66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data!$B$1</c15:sqref>
                        </c15:formulaRef>
                      </c:ext>
                    </c:extLst>
                    <c:strCache>
                      <c:ptCount val="1"/>
                      <c:pt idx="0">
                        <c:v>Quicksort (DC)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1.3763904571533201E-3</c:v>
                      </c:pt>
                      <c:pt idx="1">
                        <c:v>2.9447078704833902E-3</c:v>
                      </c:pt>
                      <c:pt idx="2">
                        <c:v>5.0909519195556597E-3</c:v>
                      </c:pt>
                      <c:pt idx="3">
                        <c:v>6.9162845611572196E-3</c:v>
                      </c:pt>
                      <c:pt idx="4">
                        <c:v>1.0056495666503899E-2</c:v>
                      </c:pt>
                      <c:pt idx="5">
                        <c:v>1.2741804122924799E-2</c:v>
                      </c:pt>
                      <c:pt idx="6">
                        <c:v>1.27453804016113E-2</c:v>
                      </c:pt>
                      <c:pt idx="7">
                        <c:v>1.50353908538818E-2</c:v>
                      </c:pt>
                      <c:pt idx="8">
                        <c:v>1.7142772674560498E-2</c:v>
                      </c:pt>
                      <c:pt idx="9">
                        <c:v>1.92539691925048E-2</c:v>
                      </c:pt>
                      <c:pt idx="10">
                        <c:v>3.0708789825439401E-2</c:v>
                      </c:pt>
                      <c:pt idx="11">
                        <c:v>4.17401790618896E-2</c:v>
                      </c:pt>
                      <c:pt idx="12">
                        <c:v>5.9370994567870997E-2</c:v>
                      </c:pt>
                      <c:pt idx="13">
                        <c:v>8.9807748794555595E-2</c:v>
                      </c:pt>
                      <c:pt idx="14">
                        <c:v>0.114099979400634</c:v>
                      </c:pt>
                      <c:pt idx="15">
                        <c:v>0.140250444412231</c:v>
                      </c:pt>
                      <c:pt idx="16">
                        <c:v>0.16124153137207001</c:v>
                      </c:pt>
                      <c:pt idx="17">
                        <c:v>0.20697832107543901</c:v>
                      </c:pt>
                      <c:pt idx="18">
                        <c:v>0.23621416091918901</c:v>
                      </c:pt>
                      <c:pt idx="19">
                        <c:v>0.23517298698425201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B30D-4C22-A66D-E87405B93D66}"/>
                  </c:ext>
                </c:extLst>
              </c15:ser>
            </c15:filteredLineSeries>
          </c:ext>
        </c:extLst>
      </c:lineChart>
      <c:catAx>
        <c:axId val="3129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2552"/>
        <c:crosses val="autoZero"/>
        <c:auto val="1"/>
        <c:lblAlgn val="ctr"/>
        <c:lblOffset val="100"/>
        <c:noMultiLvlLbl val="0"/>
      </c:catAx>
      <c:valAx>
        <c:axId val="31297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1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Divide &amp; Conquer (DC) vs Brute Force (BF)</a:t>
            </a:r>
            <a:r>
              <a:rPr lang="en-US" baseline="0"/>
              <a:t> </a:t>
            </a:r>
            <a:endParaRPr lang="en-US"/>
          </a:p>
        </c:rich>
      </c:tx>
      <c:layout>
        <c:manualLayout>
          <c:xMode val="edge"/>
          <c:yMode val="edge"/>
          <c:x val="0.180402668416447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data!$B$1</c:f>
              <c:strCache>
                <c:ptCount val="1"/>
                <c:pt idx="0">
                  <c:v>Quicksort (DC)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data!$B$2:$B$21</c:f>
              <c:numCache>
                <c:formatCode>General</c:formatCode>
                <c:ptCount val="20"/>
                <c:pt idx="0">
                  <c:v>1.3763904571533201E-3</c:v>
                </c:pt>
                <c:pt idx="1">
                  <c:v>2.9447078704833902E-3</c:v>
                </c:pt>
                <c:pt idx="2">
                  <c:v>5.0909519195556597E-3</c:v>
                </c:pt>
                <c:pt idx="3">
                  <c:v>6.9162845611572196E-3</c:v>
                </c:pt>
                <c:pt idx="4">
                  <c:v>1.0056495666503899E-2</c:v>
                </c:pt>
                <c:pt idx="5">
                  <c:v>1.2741804122924799E-2</c:v>
                </c:pt>
                <c:pt idx="6">
                  <c:v>1.27453804016113E-2</c:v>
                </c:pt>
                <c:pt idx="7">
                  <c:v>1.50353908538818E-2</c:v>
                </c:pt>
                <c:pt idx="8">
                  <c:v>1.7142772674560498E-2</c:v>
                </c:pt>
                <c:pt idx="9">
                  <c:v>1.92539691925048E-2</c:v>
                </c:pt>
                <c:pt idx="10">
                  <c:v>3.0708789825439401E-2</c:v>
                </c:pt>
                <c:pt idx="11">
                  <c:v>4.17401790618896E-2</c:v>
                </c:pt>
                <c:pt idx="12">
                  <c:v>5.9370994567870997E-2</c:v>
                </c:pt>
                <c:pt idx="13">
                  <c:v>8.9807748794555595E-2</c:v>
                </c:pt>
                <c:pt idx="14">
                  <c:v>0.114099979400634</c:v>
                </c:pt>
                <c:pt idx="15">
                  <c:v>0.140250444412231</c:v>
                </c:pt>
                <c:pt idx="16">
                  <c:v>0.16124153137207001</c:v>
                </c:pt>
                <c:pt idx="17">
                  <c:v>0.20697832107543901</c:v>
                </c:pt>
                <c:pt idx="18">
                  <c:v>0.23621416091918901</c:v>
                </c:pt>
                <c:pt idx="19">
                  <c:v>0.23517298698425201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5B-4625-B386-E6E66A1C6A69}"/>
            </c:ext>
          </c:extLst>
        </c:ser>
        <c:ser>
          <c:idx val="2"/>
          <c:order val="2"/>
          <c:tx>
            <c:strRef>
              <c:f>data!$C$1</c:f>
              <c:strCache>
                <c:ptCount val="1"/>
                <c:pt idx="0">
                  <c:v>Bubble Sort (BF)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data!$A$2:$A$21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15000</c:v>
                </c:pt>
                <c:pt idx="11">
                  <c:v>20000</c:v>
                </c:pt>
                <c:pt idx="12">
                  <c:v>30000</c:v>
                </c:pt>
                <c:pt idx="13">
                  <c:v>40000</c:v>
                </c:pt>
                <c:pt idx="14">
                  <c:v>50000</c:v>
                </c:pt>
                <c:pt idx="15">
                  <c:v>60000</c:v>
                </c:pt>
                <c:pt idx="16">
                  <c:v>70000</c:v>
                </c:pt>
                <c:pt idx="17">
                  <c:v>80000</c:v>
                </c:pt>
                <c:pt idx="18">
                  <c:v>90000</c:v>
                </c:pt>
                <c:pt idx="19">
                  <c:v>100000</c:v>
                </c:pt>
              </c:numCache>
            </c:numRef>
          </c:cat>
          <c:val>
            <c:numRef>
              <c:f>data!$C$2:$C$21</c:f>
              <c:numCache>
                <c:formatCode>General</c:formatCode>
                <c:ptCount val="20"/>
                <c:pt idx="0">
                  <c:v>3.03549766540527E-2</c:v>
                </c:pt>
                <c:pt idx="1">
                  <c:v>0.125950098037719</c:v>
                </c:pt>
                <c:pt idx="2">
                  <c:v>0.278459072113037</c:v>
                </c:pt>
                <c:pt idx="3">
                  <c:v>0.51260113716125399</c:v>
                </c:pt>
                <c:pt idx="4">
                  <c:v>0.80264639854431097</c:v>
                </c:pt>
                <c:pt idx="5">
                  <c:v>1.18997931480407</c:v>
                </c:pt>
                <c:pt idx="6">
                  <c:v>1.5916445255279501</c:v>
                </c:pt>
                <c:pt idx="7">
                  <c:v>2.1342027187347399</c:v>
                </c:pt>
                <c:pt idx="8">
                  <c:v>2.6476578712463299</c:v>
                </c:pt>
                <c:pt idx="9">
                  <c:v>3.4031598567962602</c:v>
                </c:pt>
                <c:pt idx="10">
                  <c:v>7.5121905803680402</c:v>
                </c:pt>
                <c:pt idx="11">
                  <c:v>13.9113216400146</c:v>
                </c:pt>
                <c:pt idx="12">
                  <c:v>30.8523397445678</c:v>
                </c:pt>
                <c:pt idx="13">
                  <c:v>56.225720405578599</c:v>
                </c:pt>
                <c:pt idx="14">
                  <c:v>85.786609888076697</c:v>
                </c:pt>
                <c:pt idx="15">
                  <c:v>138.91394686698899</c:v>
                </c:pt>
                <c:pt idx="16">
                  <c:v>195.81982612609801</c:v>
                </c:pt>
                <c:pt idx="17">
                  <c:v>257.89415311813298</c:v>
                </c:pt>
                <c:pt idx="18">
                  <c:v>308.04732084274201</c:v>
                </c:pt>
                <c:pt idx="19">
                  <c:v>367.94265913963301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5B-4625-B386-E6E66A1C6A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971896"/>
        <c:axId val="3129725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data!$A$1</c15:sqref>
                        </c15:formulaRef>
                      </c:ext>
                    </c:extLst>
                    <c:strCache>
                      <c:ptCount val="1"/>
                      <c:pt idx="0">
                        <c:v>Set 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data!$A$2:$A$21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15000</c:v>
                      </c:pt>
                      <c:pt idx="11">
                        <c:v>20000</c:v>
                      </c:pt>
                      <c:pt idx="12">
                        <c:v>30000</c:v>
                      </c:pt>
                      <c:pt idx="13">
                        <c:v>40000</c:v>
                      </c:pt>
                      <c:pt idx="14">
                        <c:v>50000</c:v>
                      </c:pt>
                      <c:pt idx="15">
                        <c:v>60000</c:v>
                      </c:pt>
                      <c:pt idx="16">
                        <c:v>70000</c:v>
                      </c:pt>
                      <c:pt idx="17">
                        <c:v>80000</c:v>
                      </c:pt>
                      <c:pt idx="18">
                        <c:v>90000</c:v>
                      </c:pt>
                      <c:pt idx="19">
                        <c:v>100000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2C5B-4625-B386-E6E66A1C6A69}"/>
                  </c:ext>
                </c:extLst>
              </c15:ser>
            </c15:filteredLineSeries>
          </c:ext>
        </c:extLst>
      </c:lineChart>
      <c:catAx>
        <c:axId val="3129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2552"/>
        <c:crosses val="autoZero"/>
        <c:auto val="1"/>
        <c:lblAlgn val="ctr"/>
        <c:lblOffset val="100"/>
        <c:noMultiLvlLbl val="0"/>
      </c:catAx>
      <c:valAx>
        <c:axId val="31297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971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Gaines</dc:creator>
  <cp:keywords/>
  <dc:description/>
  <cp:lastModifiedBy>Mitch Gaines</cp:lastModifiedBy>
  <cp:revision>1</cp:revision>
  <cp:lastPrinted>2017-04-11T02:29:00Z</cp:lastPrinted>
  <dcterms:created xsi:type="dcterms:W3CDTF">2017-04-11T02:09:00Z</dcterms:created>
  <dcterms:modified xsi:type="dcterms:W3CDTF">2017-04-11T02:30:00Z</dcterms:modified>
</cp:coreProperties>
</file>