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Autospacing="0" w:before="0" w:afterAutospacing="0" w:after="240"/>
        <w:jc w:val="center"/>
        <w:rPr>
          <w:rFonts w:ascii="Times New Roman" w:hAnsi="Times New Roman" w:eastAsia="Times New Roman" w:cs="Times New Roman"/>
          <w:b/>
          <w:b/>
          <w:bCs/>
          <w:color w:val="auto"/>
          <w:sz w:val="28"/>
          <w:szCs w:val="28"/>
          <w:lang w:val="en-US"/>
        </w:rPr>
      </w:pPr>
      <w:r>
        <w:rPr>
          <w:rFonts w:eastAsia="Times New Roman" w:cs="Times New Roman"/>
          <w:b/>
          <w:bCs/>
          <w:color w:val="auto"/>
          <w:sz w:val="28"/>
          <w:szCs w:val="28"/>
          <w:lang w:val="en-US"/>
        </w:rPr>
        <w:t>8-2 Journal: Portfolio Reflection</w:t>
      </w:r>
    </w:p>
    <w:p>
      <w:pPr>
        <w:pStyle w:val="Normal"/>
        <w:spacing w:beforeAutospacing="0" w:before="0" w:afterAutospacing="0" w:after="240"/>
        <w:jc w:val="center"/>
        <w:rPr>
          <w:rFonts w:ascii="Times New Roman" w:hAnsi="Times New Roman" w:eastAsia="Times New Roman" w:cs="Times New Roman"/>
          <w:color w:val="auto"/>
          <w:sz w:val="24"/>
          <w:szCs w:val="24"/>
          <w:lang w:val="en-US"/>
        </w:rPr>
      </w:pPr>
      <w:sdt>
        <w:sdtPr>
          <w:id w:val="1669184254"/>
        </w:sdtPr>
        <w:sdtContent>
          <w:r>
            <w:rPr>
              <w:rFonts w:eastAsia="Times New Roman" w:cs="Times New Roman"/>
              <w:color w:val="auto"/>
              <w:sz w:val="24"/>
              <w:szCs w:val="24"/>
              <w:lang w:val="en-US"/>
            </w:rPr>
            <w:t>Mitchell Wolfrom Velez</w:t>
          </w:r>
        </w:sdtContent>
      </w:sdt>
      <w:r>
        <w:rPr>
          <w:rFonts w:eastAsia="Times New Roman" w:cs="Times New Roman"/>
          <w:color w:val="auto"/>
          <w:sz w:val="24"/>
          <w:szCs w:val="24"/>
          <w:lang w:val="en-US"/>
        </w:rPr>
        <w:t xml:space="preserve"> </w:t>
      </w:r>
    </w:p>
    <w:p>
      <w:pPr>
        <w:pStyle w:val="Normal"/>
        <w:spacing w:beforeAutospacing="0" w:before="0" w:afterAutospacing="0" w:after="240"/>
        <w:jc w:val="center"/>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Student ID: 2976081</w:t>
      </w:r>
    </w:p>
    <w:p>
      <w:pPr>
        <w:pStyle w:val="Normal"/>
        <w:spacing w:beforeAutospacing="0" w:before="0" w:afterAutospacing="0" w:after="240"/>
        <w:jc w:val="center"/>
        <w:rPr>
          <w:color w:val="auto"/>
        </w:rPr>
      </w:pPr>
      <w:r>
        <w:rPr>
          <w:color w:val="auto"/>
          <w:lang w:val="en-US"/>
        </w:rPr>
        <w:t>mitchell.wolfromvelez@snhu.edu</w:t>
      </w:r>
    </w:p>
    <w:p>
      <w:pPr>
        <w:pStyle w:val="Normal"/>
        <w:spacing w:beforeAutospacing="0" w:before="0" w:afterAutospacing="0" w:after="240"/>
        <w:jc w:val="center"/>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 xml:space="preserve"> </w:t>
      </w:r>
      <w:sdt>
        <w:sdtPr>
          <w:id w:val="885544330"/>
        </w:sdtPr>
        <w:sdtContent>
          <w:r>
            <w:rPr>
              <w:rFonts w:eastAsia="Times New Roman" w:cs="Times New Roman"/>
              <w:color w:val="auto"/>
              <w:sz w:val="24"/>
              <w:szCs w:val="24"/>
              <w:lang w:val="en-US"/>
            </w:rPr>
            <w:t>Southern New Hampshire University</w:t>
          </w:r>
        </w:sdtContent>
      </w:sdt>
    </w:p>
    <w:p>
      <w:pPr>
        <w:pStyle w:val="Normal"/>
        <w:spacing w:beforeAutospacing="0" w:before="0" w:afterAutospacing="0" w:after="240"/>
        <w:jc w:val="center"/>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CS-405: Secure Coding</w:t>
      </w:r>
    </w:p>
    <w:p>
      <w:pPr>
        <w:pStyle w:val="Normal"/>
        <w:spacing w:beforeAutospacing="0" w:before="0" w:afterAutospacing="0" w:after="240"/>
        <w:jc w:val="center"/>
        <w:rPr>
          <w:rFonts w:ascii="Times New Roman" w:hAnsi="Times New Roman" w:eastAsia="Times New Roman" w:cs="Times New Roman"/>
          <w:color w:val="auto"/>
          <w:sz w:val="24"/>
          <w:szCs w:val="24"/>
          <w:lang w:val="en-US"/>
        </w:rPr>
      </w:pPr>
      <w:sdt>
        <w:sdtPr>
          <w:id w:val="1532535500"/>
        </w:sdtPr>
        <w:sdtContent>
          <w:r>
            <w:rPr>
              <w:rFonts w:eastAsia="Times New Roman" w:cs="Times New Roman"/>
              <w:color w:val="auto"/>
              <w:sz w:val="24"/>
              <w:szCs w:val="24"/>
              <w:lang w:val="en-US"/>
            </w:rPr>
            <w:t>Professor Ben Battle</w:t>
          </w:r>
        </w:sdtContent>
      </w:sdt>
      <w:r>
        <w:rPr>
          <w:rFonts w:eastAsia="Times New Roman" w:cs="Times New Roman"/>
          <w:color w:val="auto"/>
          <w:sz w:val="24"/>
          <w:szCs w:val="24"/>
          <w:lang w:val="en-US"/>
        </w:rPr>
        <w:t xml:space="preserve"> </w:t>
      </w:r>
    </w:p>
    <w:p>
      <w:pPr>
        <w:pStyle w:val="Normal"/>
        <w:spacing w:beforeAutospacing="0" w:before="0" w:afterAutospacing="0" w:after="240"/>
        <w:jc w:val="center"/>
        <w:rPr>
          <w:rFonts w:ascii="Times New Roman" w:hAnsi="Times New Roman" w:eastAsia="Times New Roman" w:cs="Times New Roman"/>
          <w:color w:val="auto"/>
          <w:sz w:val="24"/>
          <w:szCs w:val="24"/>
          <w:lang w:val="en-US"/>
        </w:rPr>
      </w:pPr>
      <w:sdt>
        <w:sdtPr>
          <w:id w:val="1690549016"/>
        </w:sdtPr>
        <w:sdtContent>
          <w:r>
            <w:rPr>
              <w:rFonts w:eastAsia="Times New Roman" w:cs="Times New Roman"/>
              <w:color w:val="auto"/>
              <w:sz w:val="24"/>
              <w:szCs w:val="24"/>
              <w:lang w:val="en-US"/>
            </w:rPr>
            <w:t>October</w:t>
          </w:r>
        </w:sdtContent>
      </w:sdt>
      <w:r>
        <w:rPr>
          <w:rFonts w:eastAsia="Times New Roman" w:cs="Times New Roman"/>
          <w:color w:val="auto"/>
          <w:sz w:val="24"/>
          <w:szCs w:val="24"/>
          <w:lang w:val="en-US"/>
        </w:rPr>
        <w:t xml:space="preserve"> </w:t>
      </w:r>
      <w:r>
        <w:rPr>
          <w:rFonts w:eastAsia="Times New Roman" w:cs="Times New Roman"/>
          <w:color w:val="auto"/>
          <w:sz w:val="24"/>
          <w:szCs w:val="24"/>
          <w:lang w:val="en-US"/>
        </w:rPr>
        <w:t xml:space="preserve">21, </w:t>
      </w:r>
      <w:sdt>
        <w:sdtPr>
          <w:id w:val="130164315"/>
        </w:sdtPr>
        <w:sdtContent>
          <w:r>
            <w:rPr>
              <w:rFonts w:eastAsia="Times New Roman" w:cs="Times New Roman"/>
              <w:color w:val="auto"/>
              <w:sz w:val="24"/>
              <w:szCs w:val="24"/>
              <w:lang w:val="en-US"/>
            </w:rPr>
            <w:t>2026</w:t>
          </w:r>
        </w:sdtContent>
      </w:sdt>
    </w:p>
    <w:p>
      <w:pPr>
        <w:pStyle w:val="Normal"/>
        <w:spacing w:beforeAutospacing="0" w:before="0" w:afterAutospacing="0" w:after="240"/>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r>
    </w:p>
    <w:p>
      <w:pPr>
        <w:pStyle w:val="Normal"/>
        <w:spacing w:beforeAutospacing="0" w:before="0" w:afterAutospacing="0" w:after="240"/>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r>
    </w:p>
    <w:p>
      <w:pPr>
        <w:pStyle w:val="Normal"/>
        <w:spacing w:beforeAutospacing="0" w:before="0" w:afterAutospacing="0" w:after="240"/>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r>
    </w:p>
    <w:p>
      <w:pPr>
        <w:pStyle w:val="Normal"/>
        <w:spacing w:beforeAutospacing="0" w:before="0" w:afterAutospacing="0" w:after="240"/>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r>
    </w:p>
    <w:p>
      <w:pPr>
        <w:pStyle w:val="Normal"/>
        <w:spacing w:beforeAutospacing="0" w:before="0" w:afterAutospacing="0" w:after="240"/>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r>
    </w:p>
    <w:p>
      <w:pPr>
        <w:pStyle w:val="Normal"/>
        <w:spacing w:beforeAutospacing="0" w:before="0" w:afterAutospacing="0" w:after="240"/>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r>
    </w:p>
    <w:p>
      <w:pPr>
        <w:pStyle w:val="Normal"/>
        <w:spacing w:beforeAutospacing="0" w:before="0" w:afterAutospacing="0" w:after="240"/>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r>
    </w:p>
    <w:p>
      <w:pPr>
        <w:pStyle w:val="Normal"/>
        <w:spacing w:beforeAutospacing="0" w:before="0" w:afterAutospacing="0" w:after="240"/>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r>
    </w:p>
    <w:p>
      <w:pPr>
        <w:pStyle w:val="Normal"/>
        <w:spacing w:beforeAutospacing="0" w:before="0" w:afterAutospacing="0" w:after="240"/>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r>
    </w:p>
    <w:p>
      <w:pPr>
        <w:pStyle w:val="Normal"/>
        <w:spacing w:beforeAutospacing="0" w:before="0" w:afterAutospacing="0" w:after="240"/>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r>
    </w:p>
    <w:p>
      <w:pPr>
        <w:pStyle w:val="Normal"/>
        <w:spacing w:beforeAutospacing="0" w:before="0" w:afterAutospacing="0" w:after="240"/>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r>
    </w:p>
    <w:p>
      <w:pPr>
        <w:pStyle w:val="Normal"/>
        <w:spacing w:beforeAutospacing="0" w:before="0" w:afterAutospacing="0" w:after="240"/>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r>
    </w:p>
    <w:p>
      <w:pPr>
        <w:pStyle w:val="Normal"/>
        <w:spacing w:beforeAutospacing="0" w:before="0" w:afterAutospacing="0" w:after="240"/>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r>
    </w:p>
    <w:p>
      <w:pPr>
        <w:pStyle w:val="Normal"/>
        <w:spacing w:beforeAutospacing="0" w:before="0" w:afterAutospacing="0" w:after="240"/>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r>
    </w:p>
    <w:p>
      <w:pPr>
        <w:pStyle w:val="Normal"/>
        <w:spacing w:beforeAutospacing="0" w:before="0" w:afterAutospacing="0" w:after="240"/>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r>
    </w:p>
    <w:p>
      <w:pPr>
        <w:pStyle w:val="Heading3"/>
        <w:spacing w:lineRule="auto" w:line="480" w:beforeAutospacing="0" w:before="0" w:afterAutospacing="0" w:after="281"/>
        <w:rPr>
          <w:rFonts w:ascii="Times New Roman" w:hAnsi="Times New Roman" w:eastAsia="Times New Roman" w:cs="Times New Roman" w:asciiTheme="minorAscii" w:cstheme="minorAscii" w:eastAsiaTheme="minorAscii" w:hAnsiTheme="minorAscii"/>
          <w:b/>
          <w:b/>
          <w:bCs/>
          <w:color w:val="auto"/>
          <w:sz w:val="28"/>
          <w:szCs w:val="28"/>
          <w:lang w:val="en-US"/>
        </w:rPr>
      </w:pPr>
      <w:r>
        <w:rPr>
          <w:rFonts w:eastAsia="Times New Roman" w:cs="Times New Roman" w:cstheme="minorAscii" w:eastAsiaTheme="minorAscii"/>
          <w:b/>
          <w:bCs/>
          <w:color w:val="auto"/>
          <w:sz w:val="28"/>
          <w:szCs w:val="28"/>
          <w:lang w:val="en-US"/>
        </w:rPr>
        <w:t>Portfolio Reflection</w:t>
      </w:r>
    </w:p>
    <w:p>
      <w:pPr>
        <w:pStyle w:val="Normal"/>
        <w:spacing w:lineRule="auto" w:line="480" w:beforeAutospacing="0" w:before="0" w:afterAutospacing="0" w:after="240"/>
        <w:rPr>
          <w:rFonts w:ascii="Times New Roman" w:hAnsi="Times New Roman" w:eastAsia="Times New Roman" w:cs="Times New Roman" w:asciiTheme="minorAscii" w:cstheme="minorAscii" w:eastAsiaTheme="minorAscii" w:hAnsiTheme="minorAscii"/>
          <w:color w:val="auto"/>
          <w:sz w:val="24"/>
          <w:szCs w:val="24"/>
          <w:lang w:val="en-US"/>
        </w:rPr>
      </w:pPr>
      <w:r>
        <w:rPr>
          <w:rFonts w:eastAsia="Times New Roman" w:cs="Times New Roman" w:cstheme="minorAscii" w:eastAsiaTheme="minorAscii"/>
          <w:color w:val="auto"/>
          <w:sz w:val="24"/>
          <w:szCs w:val="24"/>
          <w:lang w:val="en-US"/>
        </w:rPr>
        <w:t>Looking back over the progression of this course from analyzing individual C++ buffer overflows and writing Google Test unit fixtures to authoring the comprehensive Green Pace Secure Development Policy my perspective on software engineering has fundamentally evolved. Previously, it was easy to view application security as a checklist of patches applied once a feature was already functional</w:t>
      </w:r>
      <w:bookmarkStart w:id="0" w:name="_Int_G4L7QmTH"/>
      <w:r>
        <w:rPr>
          <w:rFonts w:eastAsia="Times New Roman" w:cs="Times New Roman" w:cstheme="minorAscii" w:eastAsiaTheme="minorAscii"/>
          <w:color w:val="auto"/>
          <w:sz w:val="24"/>
          <w:szCs w:val="24"/>
          <w:lang w:val="en-US"/>
        </w:rPr>
        <w:t xml:space="preserve">.  </w:t>
      </w:r>
      <w:bookmarkEnd w:id="0"/>
      <w:r>
        <w:rPr>
          <w:rFonts w:eastAsia="Times New Roman" w:cs="Times New Roman" w:cstheme="minorAscii" w:eastAsiaTheme="minorAscii"/>
          <w:color w:val="auto"/>
          <w:sz w:val="24"/>
          <w:szCs w:val="24"/>
          <w:lang w:val="en-US"/>
        </w:rPr>
        <w:t xml:space="preserve">Designing a full DevSecOps policy proved that true resilience requires treating security as a foundational architectural requirement rather than an afterthought. </w:t>
      </w:r>
    </w:p>
    <w:p>
      <w:pPr>
        <w:pStyle w:val="Normal"/>
        <w:spacing w:lineRule="auto" w:line="480" w:beforeAutospacing="0" w:before="0" w:afterAutospacing="0" w:after="240"/>
        <w:rPr/>
      </w:pPr>
      <w:r>
        <w:rPr>
          <w:rFonts w:eastAsia="Times New Roman" w:cs="Times New Roman" w:cstheme="minorAscii" w:eastAsiaTheme="minorAscii"/>
          <w:color w:val="auto"/>
          <w:sz w:val="24"/>
          <w:szCs w:val="24"/>
          <w:lang w:val="en-US"/>
        </w:rPr>
        <w:t xml:space="preserve">One of the most vital takeaways from my portfolio work is the necessity of adopting a formal </w:t>
      </w:r>
      <w:sdt>
        <w:sdtPr>
          <w:id w:val="823515381"/>
        </w:sdtPr>
        <w:sdtContent>
          <w:r>
            <w:rPr>
              <w:rFonts w:eastAsia="Times New Roman" w:cs="Times New Roman" w:cstheme="minorAscii" w:eastAsiaTheme="minorAscii"/>
              <w:color w:val="auto"/>
              <w:sz w:val="24"/>
              <w:szCs w:val="24"/>
              <w:lang w:val="en-US"/>
            </w:rPr>
            <w:t>secure coding standard</w:t>
          </w:r>
        </w:sdtContent>
      </w:sdt>
      <w:r>
        <w:rPr>
          <w:rFonts w:eastAsia="Times New Roman" w:cs="Times New Roman" w:cstheme="minorAscii" w:eastAsiaTheme="minorAscii"/>
          <w:color w:val="auto"/>
          <w:sz w:val="24"/>
          <w:szCs w:val="24"/>
          <w:lang w:val="en-US"/>
        </w:rPr>
        <w:t xml:space="preserve">, such as </w:t>
      </w:r>
      <w:sdt>
        <w:sdtPr>
          <w:id w:val="1299166227"/>
        </w:sdtPr>
        <w:sdtContent>
          <w:r>
            <w:rPr>
              <w:rFonts w:eastAsia="Times New Roman" w:cs="Times New Roman" w:cstheme="minorAscii" w:eastAsiaTheme="minorAscii"/>
              <w:color w:val="auto"/>
              <w:sz w:val="24"/>
              <w:szCs w:val="24"/>
              <w:lang w:val="en-US"/>
            </w:rPr>
            <w:t>the SEI CERT C++</w:t>
          </w:r>
        </w:sdtContent>
      </w:sdt>
      <w:r>
        <w:rPr>
          <w:rFonts w:eastAsia="Times New Roman" w:cs="Times New Roman" w:cstheme="minorAscii" w:eastAsiaTheme="minorAscii"/>
          <w:color w:val="auto"/>
          <w:sz w:val="24"/>
          <w:szCs w:val="24"/>
          <w:lang w:val="en-US"/>
        </w:rPr>
        <w:t xml:space="preserve"> Coding Standard, and integrating it from day one of the development </w:t>
      </w:r>
      <w:bookmarkStart w:id="1" w:name="_Int_qFHeo1UI"/>
      <w:r>
        <w:rPr>
          <w:rFonts w:eastAsia="Times New Roman" w:cs="Times New Roman" w:cstheme="minorAscii" w:eastAsiaTheme="minorAscii"/>
          <w:color w:val="auto"/>
          <w:sz w:val="24"/>
          <w:szCs w:val="24"/>
          <w:lang w:val="en-US"/>
        </w:rPr>
        <w:t>lifecycle</w:t>
      </w:r>
      <w:bookmarkEnd w:id="1"/>
      <w:r>
        <w:rPr>
          <w:rFonts w:eastAsia="Times New Roman" w:cs="Times New Roman" w:cstheme="minorAscii" w:eastAsiaTheme="minorAscii"/>
          <w:color w:val="auto"/>
          <w:sz w:val="24"/>
          <w:szCs w:val="24"/>
          <w:lang w:val="en-US"/>
        </w:rPr>
        <w:t xml:space="preserve">. As the Ten Core Security Principles emphasize, trying to retrofit security controls onto an already </w:t>
      </w:r>
      <w:bookmarkStart w:id="2" w:name="_Int_vEAYNbXS"/>
      <w:r>
        <w:rPr>
          <w:rFonts w:eastAsia="Times New Roman" w:cs="Times New Roman" w:cstheme="minorAscii" w:eastAsiaTheme="minorAscii"/>
          <w:color w:val="auto"/>
          <w:sz w:val="24"/>
          <w:szCs w:val="24"/>
          <w:lang w:val="en-US"/>
        </w:rPr>
        <w:t>established</w:t>
      </w:r>
      <w:bookmarkEnd w:id="2"/>
      <w:r>
        <w:rPr>
          <w:rFonts w:eastAsia="Times New Roman" w:cs="Times New Roman" w:cstheme="minorAscii" w:eastAsiaTheme="minorAscii"/>
          <w:color w:val="auto"/>
          <w:sz w:val="24"/>
          <w:szCs w:val="24"/>
          <w:lang w:val="en-US"/>
        </w:rPr>
        <w:t xml:space="preserve"> architecture inevitably results in brittle defenses and systemic flaws. When developers rely on informal, implicit habits rather than a unified baseline, predictable errors such as implicit data type truncations (STD-001-CPP), integer wraparounds (STD-002-CPP), or catching exceptions by value instead of constant reference (STD-007-CPP) easily slip into production. </w:t>
      </w:r>
    </w:p>
    <w:p>
      <w:pPr>
        <w:pStyle w:val="Normal"/>
        <w:spacing w:lineRule="auto" w:line="480" w:beforeAutospacing="0" w:before="0" w:afterAutospacing="0" w:after="240"/>
        <w:rPr>
          <w:rFonts w:ascii="Times New Roman" w:hAnsi="Times New Roman" w:eastAsia="Times New Roman" w:cs="Times New Roman" w:asciiTheme="minorAscii" w:cstheme="minorAscii" w:eastAsiaTheme="minorAscii" w:hAnsiTheme="minorAscii"/>
          <w:color w:val="auto"/>
          <w:sz w:val="24"/>
          <w:szCs w:val="24"/>
          <w:lang w:val="en-US"/>
        </w:rPr>
      </w:pPr>
      <w:r>
        <w:rPr>
          <w:rFonts w:eastAsia="Times New Roman" w:cs="Times New Roman" w:cstheme="minorAscii" w:eastAsiaTheme="minorAscii"/>
          <w:color w:val="auto"/>
          <w:sz w:val="24"/>
          <w:szCs w:val="24"/>
          <w:lang w:val="en-US"/>
        </w:rPr>
      </w:r>
    </w:p>
    <w:p>
      <w:pPr>
        <w:pStyle w:val="Normal"/>
        <w:spacing w:lineRule="auto" w:line="480" w:beforeAutospacing="0" w:before="0" w:afterAutospacing="0" w:after="240"/>
        <w:rPr>
          <w:rFonts w:ascii="Times New Roman" w:hAnsi="Times New Roman" w:eastAsia="Times New Roman" w:cs="Times New Roman" w:asciiTheme="minorAscii" w:cstheme="minorAscii" w:eastAsiaTheme="minorAscii" w:hAnsiTheme="minorAscii"/>
          <w:color w:val="auto"/>
          <w:sz w:val="24"/>
          <w:szCs w:val="24"/>
          <w:lang w:val="en-US"/>
        </w:rPr>
      </w:pPr>
      <w:r>
        <w:rPr>
          <w:rFonts w:eastAsia="Times New Roman" w:cs="Times New Roman" w:cstheme="minorAscii" w:eastAsiaTheme="minorAscii"/>
          <w:color w:val="auto"/>
          <w:sz w:val="24"/>
          <w:szCs w:val="24"/>
          <w:lang w:val="en-US"/>
        </w:rPr>
        <w:t xml:space="preserve">By "shifting security left" and embedding standards directly into the Pre-Production "Design" and "Build" stages of the DevSecOps pipeline, we catch vulnerabilities at their point of origin. In practice, this means configuring C++ compilers with strict warning-as-error flags (-Wall -Werror), using real-time IDE plugins like </w:t>
      </w:r>
      <w:bookmarkStart w:id="3" w:name="_Int_Me79QMTK"/>
      <w:r>
        <w:rPr>
          <w:rFonts w:eastAsia="Times New Roman" w:cs="Times New Roman" w:cstheme="minorAscii" w:eastAsiaTheme="minorAscii"/>
          <w:color w:val="auto"/>
          <w:sz w:val="24"/>
          <w:szCs w:val="24"/>
          <w:lang w:val="en-US"/>
        </w:rPr>
        <w:t>SonarLint</w:t>
      </w:r>
      <w:bookmarkEnd w:id="3"/>
      <w:r>
        <w:rPr>
          <w:rFonts w:eastAsia="Times New Roman" w:cs="Times New Roman" w:cstheme="minorAscii" w:eastAsiaTheme="minorAscii"/>
          <w:color w:val="auto"/>
          <w:sz w:val="24"/>
          <w:szCs w:val="24"/>
          <w:lang w:val="en-US"/>
        </w:rPr>
        <w:t xml:space="preserve">, and writing both positive and negative unit tests in Google Test before code is ever packaged. Leaving security until the end of the pipeline turns compliance into a frustrating bottleneck; automating standards early liberate developers to innovate safely. </w:t>
      </w:r>
    </w:p>
    <w:p>
      <w:pPr>
        <w:pStyle w:val="Normal"/>
        <w:spacing w:lineRule="auto" w:line="480" w:beforeAutospacing="0" w:before="0" w:afterAutospacing="0" w:after="240"/>
        <w:rPr>
          <w:rFonts w:ascii="Times New Roman" w:hAnsi="Times New Roman" w:eastAsia="Times New Roman" w:cs="Times New Roman" w:asciiTheme="minorAscii" w:cstheme="minorAscii" w:eastAsiaTheme="minorAscii" w:hAnsiTheme="minorAscii"/>
          <w:color w:val="auto"/>
          <w:sz w:val="24"/>
          <w:szCs w:val="24"/>
          <w:lang w:val="en-US"/>
        </w:rPr>
      </w:pPr>
      <w:r>
        <w:rPr>
          <w:rFonts w:eastAsia="Times New Roman" w:cs="Times New Roman" w:cstheme="minorAscii" w:eastAsiaTheme="minorAscii"/>
          <w:color w:val="auto"/>
          <w:sz w:val="24"/>
          <w:szCs w:val="24"/>
          <w:lang w:val="en-US"/>
        </w:rPr>
      </w:r>
    </w:p>
    <w:p>
      <w:pPr>
        <w:pStyle w:val="Normal"/>
        <w:spacing w:lineRule="auto" w:line="480" w:beforeAutospacing="0" w:before="0" w:afterAutospacing="0" w:after="240"/>
        <w:rPr>
          <w:rFonts w:ascii="Times New Roman" w:hAnsi="Times New Roman" w:eastAsia="Times New Roman" w:cs="Times New Roman" w:asciiTheme="minorAscii" w:cstheme="minorAscii" w:eastAsiaTheme="minorAscii" w:hAnsiTheme="minorAscii"/>
          <w:color w:val="auto"/>
          <w:sz w:val="24"/>
          <w:szCs w:val="24"/>
          <w:lang w:val="en-US"/>
        </w:rPr>
      </w:pPr>
      <w:r>
        <w:rPr>
          <w:rFonts w:eastAsia="Times New Roman" w:cs="Times New Roman" w:cstheme="minorAscii" w:eastAsiaTheme="minorAscii"/>
          <w:color w:val="auto"/>
          <w:sz w:val="24"/>
          <w:szCs w:val="24"/>
          <w:lang w:val="en-US"/>
        </w:rPr>
        <w:t xml:space="preserve">In a real-world enterprise environment, engineering time and budgets are finite, making risk assessment indispensable. While developing the Threats Matrix and Summary of Risk Assessments for Green Pace, I applied the SEI CERT risk-scoring method, which evaluates each vulnerability by multiplying its severity and likelihood against the remediation cost on a 1-to-5 scale. </w:t>
      </w:r>
    </w:p>
    <w:p>
      <w:pPr>
        <w:pStyle w:val="Normal"/>
        <w:spacing w:lineRule="auto" w:line="480" w:beforeAutospacing="0" w:before="0" w:afterAutospacing="0" w:after="240"/>
        <w:rPr>
          <w:rFonts w:ascii="Times New Roman" w:hAnsi="Times New Roman" w:eastAsia="Times New Roman" w:cs="Times New Roman" w:asciiTheme="minorAscii" w:cstheme="minorAscii" w:eastAsiaTheme="minorAscii" w:hAnsiTheme="minorAscii"/>
          <w:color w:val="auto"/>
          <w:sz w:val="24"/>
          <w:szCs w:val="24"/>
          <w:lang w:val="en-US"/>
        </w:rPr>
      </w:pPr>
      <w:r>
        <w:rPr>
          <w:rFonts w:eastAsia="Times New Roman" w:cs="Times New Roman" w:cstheme="minorAscii" w:eastAsiaTheme="minorAscii"/>
          <w:color w:val="auto"/>
          <w:sz w:val="24"/>
          <w:szCs w:val="24"/>
          <w:lang w:val="en-US"/>
        </w:rPr>
        <w:t xml:space="preserve">This quantitative approach directly informs the cost-benefit analysis of mitigation. For example, in my portfolio policy, </w:t>
      </w:r>
      <w:sdt>
        <w:sdtPr>
          <w:id w:val="2089428534"/>
        </w:sdtPr>
        <w:sdtContent>
          <w:r>
            <w:rPr>
              <w:rFonts w:eastAsia="Times New Roman" w:cs="Times New Roman" w:cstheme="minorAscii" w:eastAsiaTheme="minorAscii"/>
              <w:color w:val="auto"/>
              <w:sz w:val="24"/>
              <w:szCs w:val="24"/>
              <w:lang w:val="en-US"/>
            </w:rPr>
            <w:t>STD-003-CPP</w:t>
          </w:r>
        </w:sdtContent>
      </w:sdt>
      <w:r>
        <w:rPr>
          <w:rFonts w:eastAsia="Times New Roman" w:cs="Times New Roman" w:cstheme="minorAscii" w:eastAsiaTheme="minorAscii"/>
          <w:color w:val="auto"/>
          <w:sz w:val="24"/>
          <w:szCs w:val="24"/>
          <w:lang w:val="en-US"/>
        </w:rPr>
        <w:t xml:space="preserve"> and </w:t>
      </w:r>
      <w:sdt>
        <w:sdtPr>
          <w:id w:val="1142101972"/>
        </w:sdtPr>
        <w:sdtContent>
          <w:r>
            <w:rPr>
              <w:rFonts w:eastAsia="Times New Roman" w:cs="Times New Roman" w:cstheme="minorAscii" w:eastAsiaTheme="minorAscii"/>
              <w:color w:val="auto"/>
              <w:sz w:val="24"/>
              <w:szCs w:val="24"/>
              <w:lang w:val="en-US"/>
            </w:rPr>
            <w:t>STD-004-</w:t>
          </w:r>
        </w:sdtContent>
      </w:sdt>
      <w:r>
        <w:rPr>
          <w:rFonts w:eastAsia="Times New Roman" w:cs="Times New Roman" w:cstheme="minorAscii" w:eastAsiaTheme="minorAscii"/>
          <w:color w:val="auto"/>
          <w:sz w:val="24"/>
          <w:szCs w:val="24"/>
          <w:lang w:val="en-US"/>
        </w:rPr>
        <w:t>CPP</w:t>
      </w:r>
      <w:r>
        <w:rPr>
          <w:rFonts w:eastAsia="Times New Roman" w:cs="Times New Roman" w:cstheme="minorAscii" w:eastAsiaTheme="minorAscii"/>
          <w:color w:val="auto"/>
          <w:sz w:val="24"/>
          <w:szCs w:val="24"/>
          <w:lang w:val="en-US"/>
        </w:rPr>
        <w:t xml:space="preserve"> were rated as </w:t>
      </w:r>
      <w:sdt>
        <w:sdtPr>
          <w:id w:val="1643388405"/>
        </w:sdtPr>
        <w:sdtContent>
          <w:r>
            <w:rPr>
              <w:rFonts w:eastAsia="Times New Roman" w:cs="Times New Roman" w:cstheme="minorAscii" w:eastAsiaTheme="minorAscii"/>
              <w:color w:val="auto"/>
              <w:sz w:val="24"/>
              <w:szCs w:val="24"/>
              <w:lang w:val="en-US"/>
            </w:rPr>
            <w:t>Level 5</w:t>
          </w:r>
        </w:sdtContent>
      </w:sdt>
      <w:r>
        <w:rPr>
          <w:rFonts w:eastAsia="Times New Roman" w:cs="Times New Roman" w:cstheme="minorAscii" w:eastAsiaTheme="minorAscii"/>
          <w:color w:val="auto"/>
          <w:sz w:val="24"/>
          <w:szCs w:val="24"/>
          <w:lang w:val="en-US"/>
        </w:rPr>
        <w:t xml:space="preserve"> Critical priorities. Understanding adversary motivations</w:t>
      </w:r>
      <w:r>
        <w:rPr>
          <w:rFonts w:eastAsia="Times New Roman" w:cs="Times New Roman" w:cstheme="minorAscii" w:eastAsiaTheme="minorAscii"/>
          <w:color w:val="auto"/>
          <w:sz w:val="24"/>
          <w:szCs w:val="24"/>
          <w:lang w:val="en-US"/>
        </w:rPr>
        <w:t xml:space="preserve"> as outlined by McAfee (2011) clarifies why these must be addressed immediately: </w:t>
      </w:r>
      <w:sdt>
        <w:sdtPr>
          <w:id w:val="1482432328"/>
        </w:sdtPr>
        <w:sdtContent>
          <w:r>
            <w:rPr>
              <w:rFonts w:eastAsia="Times New Roman" w:cs="Times New Roman" w:cstheme="minorAscii" w:eastAsiaTheme="minorAscii"/>
              <w:color w:val="auto"/>
              <w:sz w:val="24"/>
              <w:szCs w:val="24"/>
              <w:lang w:val="en-US"/>
            </w:rPr>
            <w:t>financially motivated</w:t>
          </w:r>
          <w:r>
            <w:rPr>
              <w:rFonts w:eastAsia="Times New Roman" w:cs="Times New Roman" w:cstheme="minorAscii" w:eastAsiaTheme="minorAscii"/>
              <w:color w:val="auto"/>
              <w:sz w:val="24"/>
              <w:szCs w:val="24"/>
              <w:lang w:val="en-US"/>
            </w:rPr>
            <w:t xml:space="preserve"> black</w:t>
          </w:r>
        </w:sdtContent>
      </w:sdt>
      <w:r>
        <w:rPr>
          <w:rFonts w:eastAsia="Times New Roman" w:cs="Times New Roman" w:cstheme="minorAscii" w:eastAsiaTheme="minorAscii"/>
          <w:color w:val="auto"/>
          <w:sz w:val="24"/>
          <w:szCs w:val="24"/>
          <w:lang w:val="en-US"/>
        </w:rPr>
        <w:t xml:space="preserve"> hat hackers </w:t>
      </w:r>
      <w:r>
        <w:rPr>
          <w:rFonts w:eastAsia="Times New Roman" w:cs="Times New Roman" w:cstheme="minorAscii" w:eastAsiaTheme="minorAscii"/>
          <w:color w:val="auto"/>
          <w:sz w:val="24"/>
          <w:szCs w:val="24"/>
          <w:lang w:val="en-US"/>
        </w:rPr>
        <w:t xml:space="preserve">and corporate spy hackers actively scan for SQL injection and buffer overflows because they offer a direct pathway to exfiltrate proprietary green-tech trade secrets or execute arbitrary code. Yet, the engineering cost to remediate them during the Build phase by replacing strcpy with bounded strncpy calls and enforcing parameterized sqlite3_prepare_v2 statements is low to medium. Fixing these flaws during pre-production costs up to 30 times less than responding to a post-production data breach, regulatory fine, or ransomware lockout. Wait-and-see strategies only accumulate crippling technical security debt. </w:t>
      </w:r>
    </w:p>
    <w:p>
      <w:pPr>
        <w:pStyle w:val="Normal"/>
        <w:spacing w:lineRule="auto" w:line="480" w:beforeAutospacing="0" w:before="0" w:afterAutospacing="0" w:after="240"/>
        <w:rPr>
          <w:rFonts w:ascii="Times New Roman" w:hAnsi="Times New Roman" w:eastAsia="Times New Roman" w:cs="Times New Roman" w:asciiTheme="minorAscii" w:cstheme="minorAscii" w:eastAsiaTheme="minorAscii" w:hAnsiTheme="minorAscii"/>
          <w:color w:val="auto"/>
          <w:sz w:val="24"/>
          <w:szCs w:val="24"/>
          <w:lang w:val="en-US"/>
        </w:rPr>
      </w:pPr>
      <w:r>
        <w:rPr>
          <w:rFonts w:eastAsia="Times New Roman" w:cs="Times New Roman" w:cstheme="minorAscii" w:eastAsiaTheme="minorAscii"/>
          <w:color w:val="auto"/>
          <w:sz w:val="24"/>
          <w:szCs w:val="24"/>
          <w:lang w:val="en-US"/>
        </w:rPr>
      </w:r>
    </w:p>
    <w:p>
      <w:pPr>
        <w:pStyle w:val="Normal"/>
        <w:spacing w:lineRule="auto" w:line="480" w:beforeAutospacing="0" w:before="0" w:afterAutospacing="0" w:after="240"/>
        <w:rPr/>
      </w:pPr>
      <w:r>
        <w:rPr>
          <w:rFonts w:eastAsia="Times New Roman" w:cs="Times New Roman" w:cstheme="minorAscii" w:eastAsiaTheme="minorAscii"/>
          <w:color w:val="auto"/>
          <w:sz w:val="24"/>
          <w:szCs w:val="24"/>
          <w:lang w:val="en-US"/>
        </w:rPr>
        <w:t>A</w:t>
      </w:r>
      <w:r>
        <w:rPr>
          <w:rFonts w:eastAsia="Times New Roman" w:cs="Times New Roman" w:cstheme="minorAscii" w:eastAsiaTheme="minorAscii"/>
          <w:b w:val="false"/>
          <w:bCs w:val="false"/>
          <w:color w:val="auto"/>
          <w:sz w:val="24"/>
          <w:szCs w:val="24"/>
          <w:lang w:val="en-US"/>
        </w:rPr>
        <w:t>nother major evolution in my thinking involves the transition from traditional perimeter-based defense to Zero-Trust Architecture. Th</w:t>
      </w:r>
      <w:r>
        <w:rPr>
          <w:rFonts w:eastAsia="Times New Roman" w:cs="Times New Roman" w:cstheme="minorAscii" w:eastAsiaTheme="minorAscii"/>
          <w:color w:val="auto"/>
          <w:sz w:val="24"/>
          <w:szCs w:val="24"/>
          <w:lang w:val="en-US"/>
        </w:rPr>
        <w:t xml:space="preserve">roughout the course, we </w:t>
      </w:r>
      <w:bookmarkStart w:id="4" w:name="_Int_GEgfOt8S"/>
      <w:r>
        <w:rPr>
          <w:rFonts w:eastAsia="Times New Roman" w:cs="Times New Roman" w:cstheme="minorAscii" w:eastAsiaTheme="minorAscii"/>
          <w:color w:val="auto"/>
          <w:sz w:val="24"/>
          <w:szCs w:val="24"/>
          <w:lang w:val="en-US"/>
        </w:rPr>
        <w:t>operated</w:t>
      </w:r>
      <w:bookmarkEnd w:id="4"/>
      <w:r>
        <w:rPr>
          <w:rFonts w:eastAsia="Times New Roman" w:cs="Times New Roman" w:cstheme="minorAscii" w:eastAsiaTheme="minorAscii"/>
          <w:color w:val="auto"/>
          <w:sz w:val="24"/>
          <w:szCs w:val="24"/>
          <w:lang w:val="en-US"/>
        </w:rPr>
        <w:t xml:space="preserve"> </w:t>
      </w:r>
      <w:sdt>
        <w:sdtPr>
          <w:id w:val="872763961"/>
        </w:sdtPr>
        <w:sdtContent>
          <w:r>
            <w:rPr>
              <w:rFonts w:eastAsia="Times New Roman" w:cs="Times New Roman" w:cstheme="minorAscii" w:eastAsiaTheme="minorAscii"/>
              <w:color w:val="auto"/>
              <w:sz w:val="24"/>
              <w:szCs w:val="24"/>
              <w:lang w:val="en-US"/>
            </w:rPr>
            <w:t xml:space="preserve">under the "assumption </w:t>
          </w:r>
          <w:r>
            <w:rPr>
              <w:rFonts w:eastAsia="Times New Roman" w:cs="Times New Roman" w:cstheme="minorAscii" w:eastAsiaTheme="minorAscii"/>
              <w:b w:val="false"/>
              <w:bCs w:val="false"/>
              <w:color w:val="auto"/>
              <w:sz w:val="24"/>
              <w:szCs w:val="24"/>
              <w:lang w:val="en-US"/>
            </w:rPr>
            <w:t>of</w:t>
          </w:r>
        </w:sdtContent>
      </w:sdt>
      <w:r>
        <w:rPr>
          <w:rFonts w:eastAsia="Times New Roman" w:cs="Times New Roman" w:cstheme="minorAscii" w:eastAsiaTheme="minorAscii"/>
          <w:b w:val="false"/>
          <w:bCs w:val="false"/>
          <w:color w:val="auto"/>
          <w:sz w:val="24"/>
          <w:szCs w:val="24"/>
          <w:lang w:val="en-US"/>
        </w:rPr>
        <w:t xml:space="preserve"> vulnerability"</w:t>
      </w:r>
      <w:r>
        <w:rPr>
          <w:rFonts w:eastAsia="Times New Roman" w:cs="Times New Roman" w:cstheme="minorAscii" w:eastAsiaTheme="minorAscii"/>
          <w:b w:val="false"/>
          <w:bCs w:val="false"/>
          <w:color w:val="auto"/>
          <w:sz w:val="24"/>
          <w:szCs w:val="24"/>
          <w:lang w:val="en-US"/>
        </w:rPr>
        <w:t xml:space="preserve"> acknowledging </w:t>
      </w:r>
      <w:sdt>
        <w:sdtPr>
          <w:id w:val="1512574661"/>
        </w:sdtPr>
        <w:sdtContent>
          <w:r>
            <w:rPr>
              <w:rFonts w:eastAsia="Times New Roman" w:cs="Times New Roman" w:cstheme="minorAscii" w:eastAsiaTheme="minorAscii"/>
              <w:b w:val="false"/>
              <w:bCs w:val="false"/>
              <w:color w:val="auto"/>
              <w:sz w:val="24"/>
              <w:szCs w:val="24"/>
              <w:lang w:val="en-US"/>
            </w:rPr>
            <w:t>that any single</w:t>
          </w:r>
        </w:sdtContent>
      </w:sdt>
      <w:r>
        <w:rPr>
          <w:rFonts w:eastAsia="Times New Roman" w:cs="Times New Roman" w:cstheme="minorAscii" w:eastAsiaTheme="minorAscii"/>
          <w:b w:val="false"/>
          <w:bCs w:val="false"/>
          <w:color w:val="auto"/>
          <w:sz w:val="24"/>
          <w:szCs w:val="24"/>
          <w:lang w:val="en-US"/>
        </w:rPr>
        <w:t xml:space="preserve"> defensive perimeter, such as </w:t>
      </w:r>
      <w:sdt>
        <w:sdtPr>
          <w:id w:val="2046353547"/>
        </w:sdtPr>
        <w:sdtContent>
          <w:r>
            <w:rPr>
              <w:rFonts w:eastAsia="Times New Roman" w:cs="Times New Roman" w:cstheme="minorAscii" w:eastAsiaTheme="minorAscii"/>
              <w:b w:val="false"/>
              <w:bCs w:val="false"/>
              <w:color w:val="auto"/>
              <w:sz w:val="24"/>
              <w:szCs w:val="24"/>
              <w:lang w:val="en-US"/>
            </w:rPr>
            <w:t xml:space="preserve">a network </w:t>
          </w:r>
          <w:bookmarkStart w:id="5" w:name="_Int_klkJKdc5"/>
          <w:r>
            <w:rPr>
              <w:rFonts w:eastAsia="Times New Roman" w:cs="Times New Roman" w:cstheme="minorAscii" w:eastAsiaTheme="minorAscii"/>
              <w:b w:val="false"/>
              <w:bCs w:val="false"/>
              <w:color w:val="auto"/>
              <w:sz w:val="24"/>
              <w:szCs w:val="24"/>
              <w:lang w:val="en-US"/>
            </w:rPr>
            <w:t>firewall</w:t>
          </w:r>
        </w:sdtContent>
      </w:sdt>
      <w:bookmarkEnd w:id="5"/>
      <w:r>
        <w:rPr>
          <w:rFonts w:eastAsia="Times New Roman" w:cs="Times New Roman" w:cstheme="minorAscii" w:eastAsiaTheme="minorAscii"/>
          <w:b w:val="false"/>
          <w:bCs w:val="false"/>
          <w:color w:val="auto"/>
          <w:sz w:val="24"/>
          <w:szCs w:val="24"/>
          <w:lang w:val="en-US"/>
        </w:rPr>
        <w:t xml:space="preserve">, can </w:t>
      </w:r>
      <w:sdt>
        <w:sdtPr>
          <w:id w:val="823146718"/>
        </w:sdtPr>
        <w:sdtContent>
          <w:r>
            <w:rPr>
              <w:rFonts w:eastAsia="Times New Roman" w:cs="Times New Roman" w:cstheme="minorAscii" w:eastAsiaTheme="minorAscii"/>
              <w:b w:val="false"/>
              <w:bCs w:val="false"/>
              <w:color w:val="auto"/>
              <w:sz w:val="24"/>
              <w:szCs w:val="24"/>
              <w:lang w:val="en-US"/>
            </w:rPr>
            <w:t>eventually be bypassed</w:t>
          </w:r>
        </w:sdtContent>
      </w:sdt>
      <w:r>
        <w:rPr>
          <w:rFonts w:eastAsia="Times New Roman" w:cs="Times New Roman" w:cstheme="minorAscii" w:eastAsiaTheme="minorAscii"/>
          <w:b w:val="false"/>
          <w:bCs w:val="false"/>
          <w:color w:val="auto"/>
          <w:sz w:val="24"/>
          <w:szCs w:val="24"/>
          <w:lang w:val="en-US"/>
        </w:rPr>
        <w:t xml:space="preserve"> by a determined state-sponsored actor, spy hacker, or insider mole. Zero Trust directly operationalizes the principles of </w:t>
      </w:r>
      <w:r>
        <w:rPr>
          <w:rFonts w:eastAsia="Times New Roman" w:cs="Times New Roman" w:cstheme="minorAscii" w:eastAsiaTheme="minorAscii"/>
          <w:b w:val="false"/>
          <w:bCs w:val="false"/>
          <w:color w:val="auto"/>
          <w:sz w:val="24"/>
          <w:szCs w:val="24"/>
          <w:lang w:val="en-US"/>
        </w:rPr>
        <w:t xml:space="preserve">Default Deny and Least Privilege by dictating that no user, device, or internal microservice is implicitly trusted, regardless of whether it </w:t>
      </w:r>
      <w:bookmarkStart w:id="6" w:name="_Int_WE5cBnxm"/>
      <w:r>
        <w:rPr>
          <w:rFonts w:eastAsia="Times New Roman" w:cs="Times New Roman" w:cstheme="minorAscii" w:eastAsiaTheme="minorAscii"/>
          <w:b w:val="false"/>
          <w:bCs w:val="false"/>
          <w:color w:val="auto"/>
          <w:sz w:val="24"/>
          <w:szCs w:val="24"/>
          <w:lang w:val="en-US"/>
        </w:rPr>
        <w:t>resides</w:t>
      </w:r>
      <w:bookmarkEnd w:id="6"/>
      <w:r>
        <w:rPr>
          <w:rFonts w:eastAsia="Times New Roman" w:cs="Times New Roman" w:cstheme="minorAscii" w:eastAsiaTheme="minorAscii"/>
          <w:b w:val="false"/>
          <w:bCs w:val="false"/>
          <w:color w:val="auto"/>
          <w:sz w:val="24"/>
          <w:szCs w:val="24"/>
          <w:lang w:val="en-US"/>
        </w:rPr>
        <w:t xml:space="preserve"> inside or outside the corporate network. </w:t>
      </w:r>
    </w:p>
    <w:p>
      <w:pPr>
        <w:pStyle w:val="Normal"/>
        <w:spacing w:lineRule="auto" w:line="480" w:beforeAutospacing="0" w:before="0" w:afterAutospacing="0" w:after="240"/>
        <w:rPr>
          <w:rFonts w:ascii="Times New Roman" w:hAnsi="Times New Roman" w:eastAsia="Times New Roman" w:cs="Times New Roman" w:asciiTheme="minorAscii" w:cstheme="minorAscii" w:eastAsiaTheme="minorAscii" w:hAnsiTheme="minorAscii"/>
          <w:b w:val="false"/>
          <w:b w:val="false"/>
          <w:bCs w:val="false"/>
          <w:color w:val="auto"/>
          <w:sz w:val="24"/>
          <w:szCs w:val="24"/>
          <w:lang w:val="en-US"/>
        </w:rPr>
      </w:pPr>
      <w:r>
        <w:rPr>
          <w:rFonts w:eastAsia="Times New Roman" w:cs="Times New Roman" w:cstheme="minorAscii" w:eastAsiaTheme="minorAscii"/>
          <w:b w:val="false"/>
          <w:bCs w:val="false"/>
          <w:color w:val="auto"/>
          <w:sz w:val="24"/>
          <w:szCs w:val="24"/>
          <w:lang w:val="en-US"/>
        </w:rPr>
      </w:r>
    </w:p>
    <w:p>
      <w:pPr>
        <w:pStyle w:val="Normal"/>
        <w:spacing w:lineRule="auto" w:line="480" w:beforeAutospacing="0" w:before="0" w:afterAutospacing="0" w:after="240"/>
        <w:rPr>
          <w:rFonts w:ascii="Times New Roman" w:hAnsi="Times New Roman" w:eastAsia="Times New Roman" w:cs="Times New Roman" w:asciiTheme="minorAscii" w:cstheme="minorAscii" w:eastAsiaTheme="minorAscii" w:hAnsiTheme="minorAscii"/>
          <w:b w:val="false"/>
          <w:b w:val="false"/>
          <w:bCs w:val="false"/>
          <w:color w:val="auto"/>
          <w:sz w:val="24"/>
          <w:szCs w:val="24"/>
          <w:lang w:val="en-US"/>
        </w:rPr>
      </w:pPr>
      <w:r>
        <w:rPr>
          <w:rFonts w:eastAsia="Times New Roman" w:cs="Times New Roman" w:cstheme="minorAscii" w:eastAsiaTheme="minorAscii"/>
          <w:b w:val="false"/>
          <w:bCs w:val="false"/>
          <w:color w:val="auto"/>
          <w:sz w:val="24"/>
          <w:szCs w:val="24"/>
          <w:lang w:val="en-US"/>
        </w:rPr>
        <w:t xml:space="preserve">In the Green Pace policy, Zero Trust is enforced through the intersection of our Triple-A Framework and our Three-Tier Encryption Strategy: </w:t>
      </w:r>
    </w:p>
    <w:p>
      <w:pPr>
        <w:pStyle w:val="Normal"/>
        <w:spacing w:lineRule="auto" w:line="480" w:beforeAutospacing="0" w:before="0" w:afterAutospacing="0" w:after="240"/>
        <w:ind w:left="0" w:hanging="0"/>
        <w:rPr>
          <w:rFonts w:ascii="Times New Roman" w:hAnsi="Times New Roman" w:eastAsia="Times New Roman" w:cs="Times New Roman" w:asciiTheme="minorAscii" w:cstheme="minorAscii" w:eastAsiaTheme="minorAscii" w:hAnsiTheme="minorAscii"/>
          <w:b w:val="false"/>
          <w:b w:val="false"/>
          <w:bCs w:val="false"/>
          <w:color w:val="auto"/>
          <w:sz w:val="24"/>
          <w:szCs w:val="24"/>
          <w:lang w:val="en-US"/>
        </w:rPr>
      </w:pPr>
      <w:r>
        <w:rPr>
          <w:rFonts w:eastAsia="Times New Roman" w:cs="Times New Roman" w:cstheme="minorAscii" w:eastAsiaTheme="minorAscii"/>
          <w:b w:val="false"/>
          <w:bCs w:val="false"/>
          <w:color w:val="auto"/>
          <w:sz w:val="24"/>
          <w:szCs w:val="24"/>
          <w:lang w:val="en-US"/>
        </w:rPr>
        <w:t xml:space="preserve"> </w:t>
      </w:r>
      <w:sdt>
        <w:sdtPr>
          <w:id w:val="1110284642"/>
        </w:sdtPr>
        <w:sdtContent>
          <w:r>
            <w:rPr>
              <w:rFonts w:eastAsia="Times New Roman" w:cs="Times New Roman" w:cstheme="minorAscii" w:eastAsiaTheme="minorAscii"/>
              <w:b w:val="false"/>
              <w:bCs w:val="false"/>
              <w:color w:val="auto"/>
              <w:sz w:val="24"/>
              <w:szCs w:val="24"/>
              <w:lang w:val="en-US"/>
            </w:rPr>
            <w:t xml:space="preserve">Every user login, database connection, and addition of </w:t>
          </w:r>
          <w:bookmarkStart w:id="7" w:name="_Int_9FuvpRHO"/>
          <w:r>
            <w:rPr>
              <w:rFonts w:eastAsia="Times New Roman" w:cs="Times New Roman" w:cstheme="minorAscii" w:eastAsiaTheme="minorAscii"/>
              <w:b w:val="false"/>
              <w:bCs w:val="false"/>
              <w:color w:val="auto"/>
              <w:sz w:val="24"/>
              <w:szCs w:val="24"/>
              <w:lang w:val="en-US"/>
            </w:rPr>
            <w:t>new users</w:t>
          </w:r>
        </w:sdtContent>
      </w:sdt>
      <w:bookmarkEnd w:id="7"/>
      <w:r>
        <w:rPr>
          <w:rFonts w:eastAsia="Times New Roman" w:cs="Times New Roman" w:cstheme="minorAscii" w:eastAsiaTheme="minorAscii"/>
          <w:b w:val="false"/>
          <w:bCs w:val="false"/>
          <w:color w:val="auto"/>
          <w:sz w:val="24"/>
          <w:szCs w:val="24"/>
          <w:lang w:val="en-US"/>
        </w:rPr>
        <w:t xml:space="preserve"> requires strict Multi-Factor Authentication (MFA) governed centrally via Active Directory (AD) and LDAP, while </w:t>
      </w:r>
      <w:r>
        <w:rPr>
          <w:rFonts w:eastAsia="Times New Roman" w:cs="Times New Roman" w:cstheme="minorAscii" w:eastAsiaTheme="minorAscii"/>
          <w:b w:val="false"/>
          <w:bCs w:val="false"/>
          <w:color w:val="auto"/>
          <w:sz w:val="24"/>
          <w:szCs w:val="24"/>
          <w:lang w:val="en-US"/>
        </w:rPr>
        <w:t xml:space="preserve">Role-Based Access Control restricts file access and database modifications to the bare minimum needed. </w:t>
      </w:r>
    </w:p>
    <w:p>
      <w:pPr>
        <w:pStyle w:val="Normal"/>
        <w:spacing w:lineRule="auto" w:line="480" w:beforeAutospacing="0" w:before="0" w:afterAutospacing="0" w:after="240"/>
        <w:ind w:left="0" w:hanging="0"/>
        <w:rPr>
          <w:rFonts w:ascii="Times New Roman" w:hAnsi="Times New Roman" w:eastAsia="Times New Roman" w:cs="Times New Roman" w:asciiTheme="minorAscii" w:cstheme="minorAscii" w:eastAsiaTheme="minorAscii" w:hAnsiTheme="minorAscii"/>
          <w:b w:val="false"/>
          <w:b w:val="false"/>
          <w:bCs w:val="false"/>
          <w:color w:val="auto"/>
          <w:sz w:val="24"/>
          <w:szCs w:val="24"/>
          <w:lang w:val="en-US"/>
        </w:rPr>
      </w:pPr>
      <w:r>
        <w:rPr>
          <w:rFonts w:eastAsia="Times New Roman" w:cs="Times New Roman" w:cstheme="minorAscii" w:eastAsiaTheme="minorAscii"/>
          <w:b w:val="false"/>
          <w:bCs w:val="false"/>
          <w:color w:val="auto"/>
          <w:sz w:val="24"/>
          <w:szCs w:val="24"/>
          <w:lang w:val="en-US"/>
        </w:rPr>
        <w:t xml:space="preserve">Even internal microservice-to-microservice API calls must be encrypted in flight using TLS 1.3, stored data must be encrypted at rest via AES-256, and sensitive keys or passwords actively processed in RAM must be protected in use and immediately overwritten using memset_s (STD-010-CPP). </w:t>
      </w:r>
    </w:p>
    <w:p>
      <w:pPr>
        <w:pStyle w:val="Normal"/>
        <w:spacing w:lineRule="auto" w:line="480" w:beforeAutospacing="0" w:before="0" w:afterAutospacing="0" w:after="240"/>
        <w:ind w:left="0" w:hanging="0"/>
        <w:rPr>
          <w:rFonts w:ascii="Times New Roman" w:hAnsi="Times New Roman" w:eastAsia="Times New Roman" w:cs="Times New Roman" w:asciiTheme="minorAscii" w:cstheme="minorAscii" w:eastAsiaTheme="minorAscii" w:hAnsiTheme="minorAscii"/>
          <w:b w:val="false"/>
          <w:b w:val="false"/>
          <w:bCs w:val="false"/>
          <w:color w:val="auto"/>
          <w:sz w:val="24"/>
          <w:szCs w:val="24"/>
          <w:lang w:val="en-US"/>
        </w:rPr>
      </w:pPr>
      <w:sdt>
        <w:sdtPr>
          <w:id w:val="1832955350"/>
        </w:sdtPr>
        <w:sdtContent>
          <w:r>
            <w:rPr>
              <w:rFonts w:eastAsia="Times New Roman" w:cs="Times New Roman" w:cstheme="minorAscii" w:eastAsiaTheme="minorAscii"/>
              <w:b w:val="false"/>
              <w:bCs w:val="false"/>
              <w:color w:val="auto"/>
              <w:sz w:val="24"/>
              <w:szCs w:val="24"/>
              <w:lang w:val="en-US"/>
            </w:rPr>
            <w:t>Centralized SIEM</w:t>
          </w:r>
        </w:sdtContent>
      </w:sdt>
      <w:r>
        <w:rPr>
          <w:rFonts w:eastAsia="Times New Roman" w:cs="Times New Roman" w:cstheme="minorAscii" w:eastAsiaTheme="minorAscii"/>
          <w:b w:val="false"/>
          <w:bCs w:val="false"/>
          <w:color w:val="auto"/>
          <w:sz w:val="24"/>
          <w:szCs w:val="24"/>
          <w:lang w:val="en-US"/>
        </w:rPr>
        <w:t xml:space="preserve"> tools </w:t>
      </w:r>
      <w:sdt>
        <w:sdtPr>
          <w:id w:val="1332496623"/>
        </w:sdtPr>
        <w:sdtContent>
          <w:r>
            <w:rPr>
              <w:rFonts w:eastAsia="Times New Roman" w:cs="Times New Roman" w:cstheme="minorAscii" w:eastAsiaTheme="minorAscii"/>
              <w:b w:val="false"/>
              <w:bCs w:val="false"/>
              <w:color w:val="auto"/>
              <w:sz w:val="24"/>
              <w:szCs w:val="24"/>
              <w:lang w:val="en-US"/>
            </w:rPr>
            <w:t>continuously</w:t>
          </w:r>
        </w:sdtContent>
      </w:sdt>
      <w:r>
        <w:rPr>
          <w:rFonts w:eastAsia="Times New Roman" w:cs="Times New Roman" w:cstheme="minorAscii" w:eastAsiaTheme="minorAscii"/>
          <w:b w:val="false"/>
          <w:bCs w:val="false"/>
          <w:color w:val="auto"/>
          <w:sz w:val="24"/>
          <w:szCs w:val="24"/>
          <w:lang w:val="en-US"/>
        </w:rPr>
        <w:t xml:space="preserve"> correlate </w:t>
      </w:r>
      <w:sdt>
        <w:sdtPr>
          <w:id w:val="370585637"/>
        </w:sdtPr>
        <w:sdtContent>
          <w:r>
            <w:rPr>
              <w:rFonts w:eastAsia="Times New Roman" w:cs="Times New Roman" w:cstheme="minorAscii" w:eastAsiaTheme="minorAscii"/>
              <w:b w:val="false"/>
              <w:bCs w:val="false"/>
              <w:color w:val="auto"/>
              <w:sz w:val="24"/>
              <w:szCs w:val="24"/>
              <w:lang w:val="en-US"/>
            </w:rPr>
            <w:t xml:space="preserve">OS, </w:t>
          </w:r>
          <w:bookmarkStart w:id="8" w:name="_Int_iyFz7nrI"/>
          <w:r>
            <w:rPr>
              <w:rFonts w:eastAsia="Times New Roman" w:cs="Times New Roman" w:cstheme="minorAscii" w:eastAsiaTheme="minorAscii"/>
              <w:b w:val="false"/>
              <w:bCs w:val="false"/>
              <w:color w:val="auto"/>
              <w:sz w:val="24"/>
              <w:szCs w:val="24"/>
              <w:lang w:val="en-US"/>
            </w:rPr>
            <w:t>firewall</w:t>
          </w:r>
          <w:bookmarkEnd w:id="8"/>
          <w:r>
            <w:rPr>
              <w:rFonts w:eastAsia="Times New Roman" w:cs="Times New Roman" w:cstheme="minorAscii" w:eastAsiaTheme="minorAscii"/>
              <w:b w:val="false"/>
              <w:bCs w:val="false"/>
              <w:color w:val="auto"/>
              <w:sz w:val="24"/>
              <w:szCs w:val="24"/>
              <w:lang w:val="en-US"/>
            </w:rPr>
            <w:t>, and</w:t>
          </w:r>
        </w:sdtContent>
      </w:sdt>
      <w:r>
        <w:rPr>
          <w:rFonts w:eastAsia="Times New Roman" w:cs="Times New Roman" w:cstheme="minorAscii" w:eastAsiaTheme="minorAscii"/>
          <w:b w:val="false"/>
          <w:bCs w:val="false"/>
          <w:color w:val="auto"/>
          <w:sz w:val="24"/>
          <w:szCs w:val="24"/>
          <w:lang w:val="en-US"/>
        </w:rPr>
        <w:t xml:space="preserve"> </w:t>
      </w:r>
      <w:sdt>
        <w:sdtPr>
          <w:id w:val="1334705479"/>
        </w:sdtPr>
        <w:sdtContent>
          <w:r>
            <w:rPr>
              <w:rFonts w:eastAsia="Times New Roman" w:cs="Times New Roman" w:cstheme="minorAscii" w:eastAsiaTheme="minorAscii"/>
              <w:b w:val="false"/>
              <w:bCs w:val="false"/>
              <w:color w:val="auto"/>
              <w:sz w:val="24"/>
              <w:szCs w:val="24"/>
              <w:lang w:val="en-US"/>
            </w:rPr>
            <w:t>application logs to</w:t>
          </w:r>
        </w:sdtContent>
      </w:sdt>
      <w:r>
        <w:rPr>
          <w:rFonts w:eastAsia="Times New Roman" w:cs="Times New Roman" w:cstheme="minorAscii" w:eastAsiaTheme="minorAscii"/>
          <w:b w:val="false"/>
          <w:bCs w:val="false"/>
          <w:color w:val="auto"/>
          <w:sz w:val="24"/>
          <w:szCs w:val="24"/>
          <w:lang w:val="en-US"/>
        </w:rPr>
        <w:t xml:space="preserve"> verify behavior in real time and trigger automated rollbacks if an anomaly</w:t>
      </w:r>
      <w:r>
        <w:rPr>
          <w:rFonts w:eastAsia="Times New Roman" w:cs="Times New Roman" w:cstheme="minorAscii" w:eastAsiaTheme="minorAscii"/>
          <w:b w:val="false"/>
          <w:bCs w:val="false"/>
          <w:color w:val="auto"/>
          <w:sz w:val="24"/>
          <w:szCs w:val="24"/>
          <w:lang w:val="en-US"/>
        </w:rPr>
        <w:t xml:space="preserve"> like a path traversal attempt (STD-009-CPP) is detected. </w:t>
      </w:r>
    </w:p>
    <w:p>
      <w:pPr>
        <w:pStyle w:val="Normal"/>
        <w:spacing w:lineRule="auto" w:line="480" w:beforeAutospacing="0" w:before="0" w:afterAutospacing="0" w:after="240"/>
        <w:rPr>
          <w:rFonts w:ascii="Times New Roman" w:hAnsi="Times New Roman" w:eastAsia="Times New Roman" w:cs="Times New Roman" w:asciiTheme="minorAscii" w:cstheme="minorAscii" w:eastAsiaTheme="minorAscii" w:hAnsiTheme="minorAscii"/>
          <w:b w:val="false"/>
          <w:b w:val="false"/>
          <w:bCs w:val="false"/>
          <w:color w:val="auto"/>
          <w:sz w:val="24"/>
          <w:szCs w:val="24"/>
          <w:lang w:val="en-US"/>
        </w:rPr>
      </w:pPr>
      <w:r>
        <w:rPr>
          <w:rFonts w:eastAsia="Times New Roman" w:cs="Times New Roman" w:cstheme="minorAscii" w:eastAsiaTheme="minorAscii"/>
          <w:b w:val="false"/>
          <w:bCs w:val="false"/>
          <w:color w:val="auto"/>
          <w:sz w:val="24"/>
          <w:szCs w:val="24"/>
          <w:lang w:val="en-US"/>
        </w:rPr>
        <w:t xml:space="preserve">While standardizing the ten-core C/C++ rules and integrating SAST/DAST tools (SonarQube, Cppcheck, Valgrind, and ThreadSanitizer) </w:t>
      </w:r>
      <w:bookmarkStart w:id="9" w:name="_Int_O9bp2ywv"/>
      <w:r>
        <w:rPr>
          <w:rFonts w:eastAsia="Times New Roman" w:cs="Times New Roman" w:cstheme="minorAscii" w:eastAsiaTheme="minorAscii"/>
          <w:b w:val="false"/>
          <w:bCs w:val="false"/>
          <w:color w:val="auto"/>
          <w:sz w:val="24"/>
          <w:szCs w:val="24"/>
          <w:lang w:val="en-US"/>
        </w:rPr>
        <w:t>established</w:t>
      </w:r>
      <w:bookmarkEnd w:id="9"/>
      <w:r>
        <w:rPr>
          <w:rFonts w:eastAsia="Times New Roman" w:cs="Times New Roman" w:cstheme="minorAscii" w:eastAsiaTheme="minorAscii"/>
          <w:b w:val="false"/>
          <w:bCs w:val="false"/>
          <w:color w:val="auto"/>
          <w:sz w:val="24"/>
          <w:szCs w:val="24"/>
          <w:lang w:val="en-US"/>
        </w:rPr>
        <w:t xml:space="preserve"> a strong </w:t>
      </w:r>
      <w:sdt>
        <w:sdtPr>
          <w:id w:val="53959822"/>
        </w:sdtPr>
        <w:sdtContent>
          <w:r>
            <w:rPr>
              <w:rFonts w:eastAsia="Times New Roman" w:cs="Times New Roman" w:cstheme="minorAscii" w:eastAsiaTheme="minorAscii"/>
              <w:b w:val="false"/>
              <w:bCs w:val="false"/>
              <w:color w:val="auto"/>
              <w:sz w:val="24"/>
              <w:szCs w:val="24"/>
              <w:lang w:val="en-US"/>
            </w:rPr>
            <w:t>defense-in-depth</w:t>
          </w:r>
        </w:sdtContent>
      </w:sdt>
      <w:r>
        <w:rPr>
          <w:rFonts w:eastAsia="Times New Roman" w:cs="Times New Roman" w:cstheme="minorAscii" w:eastAsiaTheme="minorAscii"/>
          <w:b w:val="false"/>
          <w:bCs w:val="false"/>
          <w:color w:val="auto"/>
          <w:sz w:val="24"/>
          <w:szCs w:val="24"/>
          <w:lang w:val="en-US"/>
        </w:rPr>
        <w:t xml:space="preserve"> baseline for </w:t>
      </w:r>
      <w:sdt>
        <w:sdtPr>
          <w:id w:val="1620926161"/>
        </w:sdtPr>
        <w:sdtContent>
          <w:r>
            <w:rPr>
              <w:rFonts w:eastAsia="Times New Roman" w:cs="Times New Roman" w:cstheme="minorAscii" w:eastAsiaTheme="minorAscii"/>
              <w:b w:val="false"/>
              <w:bCs w:val="false"/>
              <w:color w:val="auto"/>
              <w:sz w:val="24"/>
              <w:szCs w:val="24"/>
              <w:lang w:val="en-US"/>
            </w:rPr>
            <w:t>Green Pace, a security policy</w:t>
          </w:r>
        </w:sdtContent>
      </w:sdt>
      <w:r>
        <w:rPr>
          <w:rFonts w:eastAsia="Times New Roman" w:cs="Times New Roman" w:cstheme="minorAscii" w:eastAsiaTheme="minorAscii"/>
          <w:b w:val="false"/>
          <w:bCs w:val="false"/>
          <w:color w:val="auto"/>
          <w:sz w:val="24"/>
          <w:szCs w:val="24"/>
          <w:lang w:val="en-US"/>
        </w:rPr>
        <w:t xml:space="preserve"> must be a living document. Reflecting on the gap analysis from my Project Two presentation, I have three primary recommendations for implementing and evolving security policies in the future: </w:t>
      </w:r>
    </w:p>
    <w:p>
      <w:pPr>
        <w:pStyle w:val="Normal"/>
        <w:spacing w:lineRule="auto" w:line="480" w:beforeAutospacing="0" w:before="0" w:afterAutospacing="0" w:after="240"/>
        <w:ind w:left="0" w:hanging="0"/>
        <w:rPr>
          <w:rFonts w:ascii="Times New Roman" w:hAnsi="Times New Roman" w:eastAsia="Times New Roman" w:cs="Times New Roman" w:asciiTheme="minorAscii" w:cstheme="minorAscii" w:eastAsiaTheme="minorAscii" w:hAnsiTheme="minorAscii"/>
          <w:b w:val="false"/>
          <w:b w:val="false"/>
          <w:bCs w:val="false"/>
          <w:color w:val="auto"/>
          <w:sz w:val="24"/>
          <w:szCs w:val="24"/>
          <w:lang w:val="en-US"/>
        </w:rPr>
      </w:pPr>
      <w:r>
        <w:rPr>
          <w:rFonts w:eastAsia="Times New Roman" w:cs="Times New Roman" w:cstheme="minorAscii" w:eastAsiaTheme="minorAscii"/>
          <w:b w:val="false"/>
          <w:bCs w:val="false"/>
          <w:color w:val="auto"/>
          <w:sz w:val="24"/>
          <w:szCs w:val="24"/>
          <w:lang w:val="en-US"/>
        </w:rPr>
        <w:t xml:space="preserve">Our </w:t>
      </w:r>
      <w:bookmarkStart w:id="10" w:name="_Int_FF3sRqOX"/>
      <w:r>
        <w:rPr>
          <w:rFonts w:eastAsia="Times New Roman" w:cs="Times New Roman" w:cstheme="minorAscii" w:eastAsiaTheme="minorAscii"/>
          <w:b w:val="false"/>
          <w:bCs w:val="false"/>
          <w:color w:val="auto"/>
          <w:sz w:val="24"/>
          <w:szCs w:val="24"/>
          <w:lang w:val="en-US"/>
        </w:rPr>
        <w:t>initial</w:t>
      </w:r>
      <w:bookmarkEnd w:id="10"/>
      <w:r>
        <w:rPr>
          <w:rFonts w:eastAsia="Times New Roman" w:cs="Times New Roman" w:cstheme="minorAscii" w:eastAsiaTheme="minorAscii"/>
          <w:b w:val="false"/>
          <w:bCs w:val="false"/>
          <w:color w:val="auto"/>
          <w:sz w:val="24"/>
          <w:szCs w:val="24"/>
          <w:lang w:val="en-US"/>
        </w:rPr>
        <w:t xml:space="preserve"> memory protection standard (STD-005-CPP) requires setting raw pointers to nullptr after calling delete. However, relying on human discipline to manage manual heap allocations still leaves room for Use-After-Free bugs. In alignment with the National Security Agency’s (2022) software memory safety guidance, future iterations of the policy must ban raw new and </w:t>
      </w:r>
      <w:bookmarkStart w:id="11" w:name="_Int_N7BvEB0L"/>
      <w:r>
        <w:rPr>
          <w:rFonts w:eastAsia="Times New Roman" w:cs="Times New Roman" w:cstheme="minorAscii" w:eastAsiaTheme="minorAscii"/>
          <w:b w:val="false"/>
          <w:bCs w:val="false"/>
          <w:color w:val="auto"/>
          <w:sz w:val="24"/>
          <w:szCs w:val="24"/>
          <w:lang w:val="en-US"/>
        </w:rPr>
        <w:t>delete</w:t>
      </w:r>
      <w:bookmarkEnd w:id="11"/>
      <w:r>
        <w:rPr>
          <w:rFonts w:eastAsia="Times New Roman" w:cs="Times New Roman" w:cstheme="minorAscii" w:eastAsiaTheme="minorAscii"/>
          <w:b w:val="false"/>
          <w:bCs w:val="false"/>
          <w:color w:val="auto"/>
          <w:sz w:val="24"/>
          <w:szCs w:val="24"/>
          <w:lang w:val="en-US"/>
        </w:rPr>
        <w:t xml:space="preserve"> operations entirely in favor of modern C++ RAII smart pointers, just as we used in our Module Four Google Test fixture. </w:t>
      </w:r>
    </w:p>
    <w:p>
      <w:pPr>
        <w:pStyle w:val="Normal"/>
        <w:spacing w:lineRule="auto" w:line="480" w:beforeAutospacing="0" w:before="0" w:afterAutospacing="0" w:after="240"/>
        <w:ind w:left="0" w:hanging="0"/>
        <w:rPr>
          <w:rFonts w:ascii="Times New Roman" w:hAnsi="Times New Roman" w:eastAsia="Times New Roman" w:cs="Times New Roman" w:asciiTheme="minorAscii" w:cstheme="minorAscii" w:eastAsiaTheme="minorAscii" w:hAnsiTheme="minorAscii"/>
          <w:b w:val="false"/>
          <w:b w:val="false"/>
          <w:bCs w:val="false"/>
          <w:color w:val="auto"/>
          <w:sz w:val="24"/>
          <w:szCs w:val="24"/>
          <w:lang w:val="en-US"/>
        </w:rPr>
      </w:pPr>
      <w:r>
        <w:rPr>
          <w:rFonts w:eastAsia="Times New Roman" w:cs="Times New Roman" w:cstheme="minorAscii" w:eastAsiaTheme="minorAscii"/>
          <w:b w:val="false"/>
          <w:bCs w:val="false"/>
          <w:color w:val="auto"/>
          <w:sz w:val="24"/>
          <w:szCs w:val="24"/>
          <w:lang w:val="en-US"/>
        </w:rPr>
        <w:t xml:space="preserve">Custom code standards cannot protect an application if an underlying third-party library is compromised, as proved by the C-language OpenSSL Heartbleed buffer over-read (CVE-2014-0160) and the 2021 Log4j exploit. Future policies must mandate automated Software Composition Analysis via tools like </w:t>
      </w:r>
      <w:sdt>
        <w:sdtPr>
          <w:id w:val="1496081490"/>
        </w:sdtPr>
        <w:sdtContent>
          <w:r>
            <w:rPr>
              <w:rFonts w:eastAsia="Times New Roman" w:cs="Times New Roman" w:cstheme="minorAscii" w:eastAsiaTheme="minorAscii"/>
              <w:b w:val="false"/>
              <w:bCs w:val="false"/>
              <w:color w:val="auto"/>
              <w:sz w:val="24"/>
              <w:szCs w:val="24"/>
              <w:lang w:val="en-US"/>
            </w:rPr>
            <w:t>OWASP Dependency-Check and generate</w:t>
          </w:r>
        </w:sdtContent>
      </w:sdt>
      <w:r>
        <w:rPr>
          <w:rFonts w:eastAsia="Times New Roman" w:cs="Times New Roman" w:cstheme="minorAscii" w:eastAsiaTheme="minorAscii"/>
          <w:b w:val="false"/>
          <w:bCs w:val="false"/>
          <w:color w:val="auto"/>
          <w:sz w:val="24"/>
          <w:szCs w:val="24"/>
          <w:lang w:val="en-US"/>
        </w:rPr>
        <w:t xml:space="preserve"> a </w:t>
      </w:r>
      <w:sdt>
        <w:sdtPr>
          <w:id w:val="171806659"/>
        </w:sdtPr>
        <w:sdtContent>
          <w:r>
            <w:rPr>
              <w:rFonts w:eastAsia="Times New Roman" w:cs="Times New Roman" w:cstheme="minorAscii" w:eastAsiaTheme="minorAscii"/>
              <w:b w:val="false"/>
              <w:bCs w:val="false"/>
              <w:color w:val="auto"/>
              <w:sz w:val="24"/>
              <w:szCs w:val="24"/>
              <w:lang w:val="en-US"/>
            </w:rPr>
            <w:t>Software Bill of</w:t>
          </w:r>
        </w:sdtContent>
      </w:sdt>
      <w:r>
        <w:rPr>
          <w:rFonts w:eastAsia="Times New Roman" w:cs="Times New Roman" w:cstheme="minorAscii" w:eastAsiaTheme="minorAscii"/>
          <w:b w:val="false"/>
          <w:bCs w:val="false"/>
          <w:color w:val="auto"/>
          <w:sz w:val="24"/>
          <w:szCs w:val="24"/>
          <w:lang w:val="en-US"/>
        </w:rPr>
        <w:t xml:space="preserve"> </w:t>
      </w:r>
      <w:sdt>
        <w:sdtPr>
          <w:id w:val="2026218000"/>
        </w:sdtPr>
        <w:sdtContent>
          <w:r>
            <w:rPr>
              <w:rFonts w:eastAsia="Times New Roman" w:cs="Times New Roman" w:cstheme="minorAscii" w:eastAsiaTheme="minorAscii"/>
              <w:b w:val="false"/>
              <w:bCs w:val="false"/>
              <w:color w:val="auto"/>
              <w:sz w:val="24"/>
              <w:szCs w:val="24"/>
              <w:lang w:val="en-US"/>
            </w:rPr>
            <w:t>Materials</w:t>
          </w:r>
        </w:sdtContent>
      </w:sdt>
      <w:r>
        <w:rPr>
          <w:rFonts w:eastAsia="Times New Roman" w:cs="Times New Roman" w:cstheme="minorAscii" w:eastAsiaTheme="minorAscii"/>
          <w:b w:val="false"/>
          <w:bCs w:val="false"/>
          <w:color w:val="auto"/>
          <w:sz w:val="24"/>
          <w:szCs w:val="24"/>
          <w:lang w:val="en-US"/>
        </w:rPr>
        <w:t xml:space="preserve"> during every build. </w:t>
      </w:r>
    </w:p>
    <w:p>
      <w:pPr>
        <w:pStyle w:val="Normal"/>
        <w:spacing w:lineRule="auto" w:line="480" w:beforeAutospacing="0" w:before="0" w:afterAutospacing="0" w:after="240"/>
        <w:ind w:left="0" w:hanging="0"/>
        <w:rPr/>
      </w:pPr>
      <w:r>
        <w:rPr>
          <w:rFonts w:eastAsia="Times New Roman" w:cs="Times New Roman" w:cstheme="minorAscii" w:eastAsiaTheme="minorAscii"/>
          <w:b w:val="false"/>
          <w:bCs w:val="false"/>
          <w:color w:val="auto"/>
          <w:sz w:val="24"/>
          <w:szCs w:val="24"/>
          <w:lang w:val="en-US"/>
        </w:rPr>
        <w:t xml:space="preserve">As we implement automated gates across the DevSecOps loop, over-reliance on static analyzers can generate false positives and cause developers to alert fatigue. By aligning our governance with the NIST Secure Software Development Framework, fine-tuning </w:t>
      </w:r>
      <w:sdt>
        <w:sdtPr>
          <w:id w:val="1248539723"/>
        </w:sdtPr>
        <w:sdtContent>
          <w:r>
            <w:rPr>
              <w:rFonts w:eastAsia="Times New Roman" w:cs="Times New Roman" w:cstheme="minorAscii" w:eastAsiaTheme="minorAscii"/>
              <w:b w:val="false"/>
              <w:bCs w:val="false"/>
              <w:color w:val="auto"/>
              <w:sz w:val="24"/>
              <w:szCs w:val="24"/>
              <w:lang w:val="en-US"/>
            </w:rPr>
            <w:t>SonarQube rule sets, and</w:t>
          </w:r>
          <w:r>
            <w:rPr>
              <w:rFonts w:eastAsia="Times New Roman" w:cs="Times New Roman" w:cstheme="minorAscii" w:eastAsiaTheme="minorAscii"/>
              <w:b w:val="false"/>
              <w:bCs w:val="false"/>
              <w:color w:val="auto"/>
              <w:sz w:val="24"/>
              <w:szCs w:val="24"/>
              <w:lang w:val="en-US"/>
            </w:rPr>
            <w:t xml:space="preserve"> pairing</w:t>
          </w:r>
        </w:sdtContent>
      </w:sdt>
      <w:r>
        <w:rPr>
          <w:rFonts w:eastAsia="Times New Roman" w:cs="Times New Roman" w:cstheme="minorAscii" w:eastAsiaTheme="minorAscii"/>
          <w:b w:val="false"/>
          <w:bCs w:val="false"/>
          <w:color w:val="auto"/>
          <w:sz w:val="24"/>
          <w:szCs w:val="24"/>
          <w:lang w:val="en-US"/>
        </w:rPr>
        <w:t xml:space="preserve"> automated checks </w:t>
      </w:r>
      <w:sdt>
        <w:sdtPr>
          <w:id w:val="1121808976"/>
        </w:sdtPr>
        <w:sdtContent>
          <w:r>
            <w:rPr>
              <w:rFonts w:eastAsia="Times New Roman" w:cs="Times New Roman" w:cstheme="minorAscii" w:eastAsiaTheme="minorAscii"/>
              <w:b w:val="false"/>
              <w:bCs w:val="false"/>
              <w:color w:val="auto"/>
              <w:sz w:val="24"/>
              <w:szCs w:val="24"/>
              <w:lang w:val="en-US"/>
            </w:rPr>
            <w:t>with peer</w:t>
          </w:r>
        </w:sdtContent>
      </w:sdt>
      <w:r>
        <w:rPr>
          <w:rFonts w:eastAsia="Times New Roman" w:cs="Times New Roman" w:cstheme="minorAscii" w:eastAsiaTheme="minorAscii"/>
          <w:b w:val="false"/>
          <w:bCs w:val="false"/>
          <w:color w:val="auto"/>
          <w:sz w:val="24"/>
          <w:szCs w:val="24"/>
          <w:lang w:val="en-US"/>
        </w:rPr>
        <w:t xml:space="preserve"> code </w:t>
      </w:r>
      <w:sdt>
        <w:sdtPr>
          <w:id w:val="1512390703"/>
        </w:sdtPr>
        <w:sdtContent>
          <w:r>
            <w:rPr>
              <w:rFonts w:eastAsia="Times New Roman" w:cs="Times New Roman" w:cstheme="minorAscii" w:eastAsiaTheme="minorAscii"/>
              <w:b w:val="false"/>
              <w:bCs w:val="false"/>
              <w:color w:val="auto"/>
              <w:sz w:val="24"/>
              <w:szCs w:val="24"/>
              <w:lang w:val="en-US"/>
            </w:rPr>
            <w:t>reviews</w:t>
          </w:r>
        </w:sdtContent>
      </w:sdt>
      <w:r>
        <w:rPr>
          <w:rFonts w:eastAsia="Times New Roman" w:cs="Times New Roman" w:cstheme="minorAscii" w:eastAsiaTheme="minorAscii"/>
          <w:b w:val="false"/>
          <w:bCs w:val="false"/>
          <w:color w:val="auto"/>
          <w:sz w:val="24"/>
          <w:szCs w:val="24"/>
          <w:lang w:val="en-US"/>
        </w:rPr>
        <w:t>, we can sustain a culture where security is viewed not as an obstacle, but as the hallmark of quality engineering.</w:t>
      </w:r>
      <w:r>
        <w:rPr>
          <w:rFonts w:eastAsia="Times New Roman" w:cs="Times New Roman"/>
          <w:sz w:val="24"/>
          <w:szCs w:val="24"/>
          <w:lang w:val="en-US"/>
        </w:rPr>
        <w:t xml:space="preserve"> </w:t>
      </w:r>
      <w:r>
        <w:rPr>
          <w:rFonts w:eastAsia="Times New Roman" w:cs="Times New Roman"/>
          <w:b w:val="false"/>
          <w:bCs w:val="false"/>
          <w:i w:val="false"/>
          <w:iCs w:val="false"/>
          <w:color w:val="auto"/>
          <w:sz w:val="24"/>
          <w:szCs w:val="24"/>
          <w:u w:val="none"/>
          <w:lang w:val="en-US"/>
        </w:rPr>
        <w:t>Moving forward, this raises an important question for further investigation in my software engineering career: How can development teams use emerging AI-driven static analysis tools to automatically refactor legacy C++ pointers and enforce Zero-Trust boundaries without introducing new supply-chain risks?</w:t>
      </w:r>
      <w:r>
        <w:rPr>
          <w:rFonts w:eastAsia="Times New Roman" w:cs="Times New Roman" w:cstheme="minorAscii" w:eastAsiaTheme="minorAscii"/>
          <w:b w:val="false"/>
          <w:bCs w:val="false"/>
          <w:i w:val="false"/>
          <w:iCs w:val="false"/>
          <w:color w:val="auto"/>
          <w:sz w:val="24"/>
          <w:szCs w:val="24"/>
          <w:u w:val="none"/>
          <w:lang w:val="en-US"/>
        </w:rPr>
        <w:t xml:space="preserve"> </w:t>
      </w:r>
    </w:p>
    <w:p>
      <w:pPr>
        <w:pStyle w:val="Normal"/>
        <w:spacing w:lineRule="auto" w:line="480" w:beforeAutospacing="0" w:before="0" w:afterAutospacing="0" w:after="240"/>
        <w:ind w:left="0" w:hanging="0"/>
        <w:rPr>
          <w:rFonts w:ascii="Times New Roman" w:hAnsi="Times New Roman" w:eastAsia="Times New Roman" w:cs="Times New Roman" w:asciiTheme="minorAscii" w:cstheme="minorAscii" w:eastAsiaTheme="minorAscii" w:hAnsiTheme="minorAscii"/>
          <w:b w:val="false"/>
          <w:b w:val="false"/>
          <w:bCs w:val="false"/>
          <w:color w:val="auto"/>
          <w:sz w:val="24"/>
          <w:szCs w:val="24"/>
          <w:lang w:val="en-US"/>
        </w:rPr>
      </w:pPr>
      <w:r>
        <w:rPr>
          <w:rFonts w:eastAsia="Times New Roman" w:cs="Times New Roman" w:cstheme="minorAscii" w:eastAsiaTheme="minorAscii"/>
          <w:b w:val="false"/>
          <w:bCs w:val="false"/>
          <w:color w:val="auto"/>
          <w:sz w:val="24"/>
          <w:szCs w:val="24"/>
          <w:lang w:val="en-US"/>
        </w:rPr>
      </w:r>
    </w:p>
    <w:p>
      <w:pPr>
        <w:pStyle w:val="Heading3"/>
        <w:spacing w:beforeAutospacing="0" w:before="0" w:afterAutospacing="0" w:after="281"/>
        <w:rPr>
          <w:rFonts w:ascii="Times New Roman" w:hAnsi="Times New Roman" w:eastAsia="Times New Roman" w:cs="Times New Roman"/>
          <w:b/>
          <w:b/>
          <w:bCs/>
          <w:i w:val="false"/>
          <w:i w:val="false"/>
          <w:iCs w:val="false"/>
          <w:color w:val="auto"/>
          <w:sz w:val="24"/>
          <w:szCs w:val="24"/>
          <w:u w:val="none"/>
          <w:lang w:val="en-US"/>
        </w:rPr>
      </w:pPr>
      <w:r>
        <w:rPr>
          <w:rFonts w:eastAsia="Times New Roman" w:cs="Times New Roman"/>
          <w:b/>
          <w:bCs/>
          <w:i w:val="false"/>
          <w:iCs w:val="false"/>
          <w:color w:val="auto"/>
          <w:sz w:val="24"/>
          <w:szCs w:val="24"/>
          <w:u w:val="none"/>
          <w:lang w:val="en-US"/>
        </w:rPr>
        <w:t>References</w:t>
      </w:r>
    </w:p>
    <w:p>
      <w:pPr>
        <w:pStyle w:val="Normal"/>
        <w:widowControl/>
        <w:bidi w:val="0"/>
        <w:spacing w:lineRule="auto" w:line="276" w:before="0" w:after="160"/>
        <w:jc w:val="left"/>
        <w:rPr/>
      </w:pPr>
      <w:sdt>
        <w:sdtPr>
          <w:id w:val="1751250787"/>
        </w:sdtPr>
        <w:sdtContent>
          <w:r>
            <w:rPr>
              <w:rFonts w:eastAsia="Times New Roman" w:cs="Times New Roman"/>
              <w:b w:val="false"/>
              <w:bCs w:val="false"/>
              <w:i w:val="false"/>
              <w:iCs w:val="false"/>
              <w:color w:val="auto"/>
              <w:sz w:val="24"/>
              <w:szCs w:val="24"/>
              <w:u w:val="none"/>
              <w:lang w:val="en-US"/>
            </w:rPr>
            <w:t xml:space="preserve">Google. (2023). </w:t>
          </w:r>
          <w:r>
            <w:rPr>
              <w:rFonts w:eastAsia="Times New Roman" w:cs="Times New Roman"/>
              <w:b w:val="false"/>
              <w:bCs w:val="false"/>
              <w:i w:val="false"/>
              <w:iCs w:val="false"/>
              <w:color w:val="auto"/>
              <w:sz w:val="24"/>
              <w:szCs w:val="24"/>
              <w:u w:val="none"/>
              <w:lang w:val="en-US"/>
            </w:rPr>
            <w:t>GoogleTest User’s Guide.</w:t>
          </w:r>
        </w:sdtContent>
      </w:sdt>
      <w:r>
        <w:rPr>
          <w:rFonts w:eastAsia="Times New Roman" w:cs="Times New Roman"/>
          <w:b w:val="false"/>
          <w:bCs w:val="false"/>
          <w:i w:val="false"/>
          <w:iCs w:val="false"/>
          <w:color w:val="auto"/>
          <w:sz w:val="24"/>
          <w:szCs w:val="24"/>
          <w:u w:val="none"/>
          <w:lang w:val="en-US"/>
        </w:rPr>
        <w:t xml:space="preserve"> </w:t>
      </w:r>
      <w:r>
        <w:rPr>
          <w:rStyle w:val="ListLabel1"/>
          <w:b w:val="false"/>
          <w:bCs w:val="false"/>
          <w:i w:val="false"/>
          <w:iCs w:val="false"/>
          <w:color w:val="auto"/>
          <w:sz w:val="24"/>
          <w:szCs w:val="24"/>
          <w:u w:val="none"/>
        </w:rPr>
        <w:t>https://google.github.io/googletest/</w:t>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rial">
    <w:charset w:val="00"/>
    <w:family w:val="roman"/>
    <w:pitch w:val="variable"/>
  </w:font>
</w:fonts>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 w:cs="" w:asciiTheme="minorHAnsi" w:cstheme="minorBidi" w:eastAsiaTheme="minorEastAsia" w:hAnsiTheme="minorHAnsi"/>
        <w:szCs w:val="24"/>
        <w:lang w:val="en-US" w:eastAsia="ja-JP"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6" w:before="0" w:after="160"/>
      <w:jc w:val="left"/>
    </w:pPr>
    <w:rPr>
      <w:rFonts w:ascii="Times New Roman" w:hAnsi="Times New Roman" w:eastAsia="" w:cs="" w:asciiTheme="minorHAnsi" w:cstheme="minorBidi" w:eastAsiaTheme="minorEastAsia" w:hAnsiTheme="minorHAnsi"/>
      <w:color w:val="auto"/>
      <w:kern w:val="0"/>
      <w:sz w:val="24"/>
      <w:szCs w:val="24"/>
      <w:lang w:val="en-US" w:eastAsia="ja-JP" w:bidi="ar-SA"/>
    </w:rPr>
  </w:style>
  <w:style w:type="paragraph" w:styleId="Heading3">
    <w:name w:val="Heading 3"/>
    <w:basedOn w:val="Normal"/>
    <w:next w:val="Normal"/>
    <w:uiPriority w:val="9"/>
    <w:unhideWhenUsed/>
    <w:qFormat/>
    <w:rsid w:val="4ff969b6"/>
    <w:pPr>
      <w:keepNext w:val="true"/>
      <w:keepLines/>
      <w:spacing w:before="160" w:after="80"/>
      <w:outlineLvl w:val="2"/>
    </w:pPr>
    <w:rPr>
      <w:rFonts w:eastAsia="" w:cs="" w:cstheme="majorBidi" w:eastAsiaTheme="majorEastAsia"/>
      <w:color w:val="0F4761" w:themeColor="accent1" w:themeShade="bf" w:themeTint="ff"/>
      <w:sz w:val="28"/>
      <w:szCs w:val="28"/>
    </w:rPr>
  </w:style>
  <w:style w:type="paragraph" w:styleId="Heading4">
    <w:name w:val="Heading 4"/>
    <w:basedOn w:val="Normal"/>
    <w:next w:val="Normal"/>
    <w:uiPriority w:val="9"/>
    <w:unhideWhenUsed/>
    <w:qFormat/>
    <w:rsid w:val="4ff969b6"/>
    <w:pPr>
      <w:keepNext w:val="true"/>
      <w:keepLines/>
      <w:spacing w:before="80" w:after="40"/>
      <w:outlineLvl w:val="3"/>
    </w:pPr>
    <w:rPr>
      <w:rFonts w:eastAsia="" w:cs="" w:cstheme="majorBidi" w:eastAsiaTheme="majorEastAsia"/>
      <w:i/>
      <w:iCs/>
      <w:color w:val="0F4761" w:themeColor="accent1" w:themeShade="bf" w:themeTint="ff"/>
    </w:rPr>
  </w:style>
  <w:style w:type="character" w:styleId="DefaultParagraphFont" w:default="1">
    <w:name w:val="Default Paragraph Font"/>
    <w:uiPriority w:val="1"/>
    <w:semiHidden/>
    <w:unhideWhenUsed/>
    <w:qFormat/>
    <w:rPr/>
  </w:style>
  <w:style w:type="character" w:styleId="InternetLink">
    <w:name w:val="Internet Link"/>
    <w:basedOn w:val="DefaultParagraphFont"/>
    <w:uiPriority w:val="99"/>
    <w:unhideWhenUsed/>
    <w:rsid w:val="4ff969b6"/>
    <w:rPr>
      <w:color w:val="467886"/>
      <w:u w:val="single"/>
    </w:rPr>
  </w:style>
  <w:style w:type="character" w:styleId="PlaceholderText">
    <w:name w:val="Placeholder Text"/>
    <w:basedOn w:val="DefaultParagraphFont"/>
    <w:uiPriority w:val="99"/>
    <w:semiHidden/>
    <w:qFormat/>
    <w:rsid w:val="4ff969b6"/>
    <w:rPr>
      <w:color w:val="666666"/>
    </w:rPr>
  </w:style>
  <w:style w:type="character" w:styleId="ListLabel1">
    <w:name w:val="ListLabel 1"/>
    <w:qFormat/>
    <w:rPr>
      <w:b w:val="false"/>
      <w:bCs w:val="false"/>
      <w:i w:val="false"/>
      <w:iCs w:val="false"/>
      <w:color w:val="auto"/>
      <w:sz w:val="24"/>
      <w:szCs w:val="24"/>
      <w:u w:val="none"/>
    </w:rPr>
  </w:style>
  <w:style w:type="character" w:styleId="ListLabel2">
    <w:name w:val="ListLabel 2"/>
    <w:qFormat/>
    <w:rPr>
      <w:b w:val="false"/>
      <w:bCs w:val="false"/>
      <w:i w:val="false"/>
      <w:iCs w:val="false"/>
      <w:color w:val="auto"/>
      <w:sz w:val="24"/>
      <w:szCs w:val="24"/>
      <w:u w:val="none"/>
      <w:lang w:val="en-US"/>
    </w:rPr>
  </w:style>
  <w:style w:type="character" w:styleId="ListLabel3">
    <w:name w:val="ListLabel 3"/>
    <w:qFormat/>
    <w:rPr>
      <w:b w:val="false"/>
      <w:bCs w:val="false"/>
      <w:i w:val="false"/>
      <w:iCs w:val="false"/>
      <w:color w:val="auto"/>
      <w:sz w:val="24"/>
      <w:szCs w:val="24"/>
      <w:u w:val="none"/>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rsid w:val="4ff969b6"/>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glossaryDocument" Target="glossary/document.xml"/>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10C33D2D-4734-45DE-91C6-9FE9ABF4B15B}"/>
      </w:docPartPr>
      <w:docPartBody>
        <w:p w:rsidR="6112C503" w:rsidRDefault="6112C503" w14:paraId="517E5720" w14:textId="37BBE3A1">
          <w:r w:rsidRPr="6112C503" w:rsidR="6112C503">
            <w:rPr>
              <w:rStyle w:val="PlaceholderText"/>
            </w:rPr>
            <w:t>Click or tap here to enter text.</w:t>
          </w:r>
        </w:p>
      </w:docPartBody>
    </w:docPart>
  </w:docParts>
</w:glossaryDocument>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Application>Neat_Office/6.2.8.2$Windows_x86 LibreOffice_project/</Application>
  <Pages>5</Pages>
  <Words>987</Words>
  <Characters>6091</Characters>
  <CharactersWithSpaces>7072</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2026-10-19T01:03:45Z</dcterms:created>
  <dc:creator>Wolfrom Velez, Mitchell</dc:creator>
  <dc:description/>
  <dc:language>en-US</dc:language>
  <cp:lastModifiedBy/>
  <dcterms:modified xsi:type="dcterms:W3CDTF">2026-10-22T12:28:10Z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y fmtid="{D5CDD505-2E9C-101B-9397-08002B2CF9AE}" pid="8" name="TII_WORD_DOCUMENT_FILENAME">
    <vt:lpwstr>8-2 Journal Portfolio Reflection.docx</vt:lpwstr>
  </property>
  <property fmtid="{D5CDD505-2E9C-101B-9397-08002B2CF9AE}" pid="9" name="TII_WORD_DOCUMENT_HASH">
    <vt:lpwstr>e12b5b6962772957fe485c46c224425d7902dab94bd9f10cab881bd599fea4bb</vt:lpwstr>
  </property>
  <property fmtid="{D5CDD505-2E9C-101B-9397-08002B2CF9AE}" pid="10" name="TII_WORD_DOCUMENT_ID">
    <vt:lpwstr>5f520203-8634-4319-8b34-1f0260bf88ad</vt:lpwstr>
  </property>
</Properties>
</file>