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7B16" w14:textId="77777777" w:rsidR="006B2C23" w:rsidRDefault="006B2C23" w:rsidP="006B2C23">
      <w:r>
        <w:t>Project Management</w:t>
      </w:r>
    </w:p>
    <w:p w14:paraId="334EC253" w14:textId="77777777" w:rsidR="006B2C23" w:rsidRDefault="006B2C23" w:rsidP="006B2C23">
      <w:r>
        <w:t>1.1. Project Initiation</w:t>
      </w:r>
    </w:p>
    <w:p w14:paraId="6F81C0FE" w14:textId="77777777" w:rsidR="006B2C23" w:rsidRDefault="006B2C23" w:rsidP="006B2C23">
      <w:r>
        <w:t>1.2. Project Planning</w:t>
      </w:r>
    </w:p>
    <w:p w14:paraId="5FD5BE1E" w14:textId="77777777" w:rsidR="006B2C23" w:rsidRDefault="006B2C23" w:rsidP="006B2C23">
      <w:r>
        <w:t>1.3. Project Execution</w:t>
      </w:r>
    </w:p>
    <w:p w14:paraId="25EB69D4" w14:textId="77777777" w:rsidR="006B2C23" w:rsidRDefault="006B2C23" w:rsidP="006B2C23">
      <w:r>
        <w:t>1.4. Project Monitoring and Control</w:t>
      </w:r>
    </w:p>
    <w:p w14:paraId="5347B731" w14:textId="77777777" w:rsidR="006B2C23" w:rsidRDefault="006B2C23" w:rsidP="006B2C23">
      <w:r>
        <w:t>1.5. Project Closure</w:t>
      </w:r>
    </w:p>
    <w:p w14:paraId="014BB017" w14:textId="77777777" w:rsidR="006B2C23" w:rsidRDefault="006B2C23" w:rsidP="006B2C23"/>
    <w:p w14:paraId="4FAF1B4D" w14:textId="77777777" w:rsidR="006B2C23" w:rsidRDefault="006B2C23" w:rsidP="006B2C23">
      <w:r>
        <w:t>Technical Development</w:t>
      </w:r>
    </w:p>
    <w:p w14:paraId="0BB7349D" w14:textId="77777777" w:rsidR="006B2C23" w:rsidRDefault="006B2C23" w:rsidP="006B2C23">
      <w:r>
        <w:t>2.1. Application Setup</w:t>
      </w:r>
    </w:p>
    <w:p w14:paraId="0E6A2F99" w14:textId="77777777" w:rsidR="006B2C23" w:rsidRDefault="006B2C23" w:rsidP="006B2C23">
      <w:r>
        <w:t xml:space="preserve">2.1.1. Python and </w:t>
      </w:r>
      <w:proofErr w:type="spellStart"/>
      <w:r>
        <w:t>PyQt</w:t>
      </w:r>
      <w:proofErr w:type="spellEnd"/>
      <w:r>
        <w:t xml:space="preserve"> Environment Configuration</w:t>
      </w:r>
    </w:p>
    <w:p w14:paraId="1AB0BBC7" w14:textId="77777777" w:rsidR="006B2C23" w:rsidRDefault="006B2C23" w:rsidP="006B2C23">
      <w:r>
        <w:t>2.1.2. Cross-platform Compatibility (Windows and macOS)</w:t>
      </w:r>
    </w:p>
    <w:p w14:paraId="092087CE" w14:textId="77777777" w:rsidR="006B2C23" w:rsidRDefault="006B2C23" w:rsidP="006B2C23">
      <w:r>
        <w:t>2.2. Database Integration</w:t>
      </w:r>
    </w:p>
    <w:p w14:paraId="40069A64" w14:textId="77777777" w:rsidR="006B2C23" w:rsidRDefault="006B2C23" w:rsidP="006B2C23">
      <w:r>
        <w:t xml:space="preserve">2.2.1. SQLite or </w:t>
      </w:r>
      <w:proofErr w:type="spellStart"/>
      <w:r>
        <w:t>SQLAlchemy</w:t>
      </w:r>
      <w:proofErr w:type="spellEnd"/>
      <w:r>
        <w:t xml:space="preserve"> Implementation</w:t>
      </w:r>
    </w:p>
    <w:p w14:paraId="585DBCC7" w14:textId="77777777" w:rsidR="006B2C23" w:rsidRDefault="006B2C23" w:rsidP="006B2C23">
      <w:r>
        <w:t>2.3. Data Import</w:t>
      </w:r>
    </w:p>
    <w:p w14:paraId="1F1FFEF4" w14:textId="77777777" w:rsidR="006B2C23" w:rsidRDefault="006B2C23" w:rsidP="006B2C23">
      <w:r>
        <w:t xml:space="preserve">2.3.1. </w:t>
      </w:r>
      <w:proofErr w:type="gramStart"/>
      <w:r>
        <w:t>.OFX</w:t>
      </w:r>
      <w:proofErr w:type="gramEnd"/>
      <w:r>
        <w:t xml:space="preserve"> File Import and Parsing</w:t>
      </w:r>
    </w:p>
    <w:p w14:paraId="29849642" w14:textId="77777777" w:rsidR="006B2C23" w:rsidRDefault="006B2C23" w:rsidP="006B2C23">
      <w:r>
        <w:t>2.3.2. Transaction Sorting by Accounts</w:t>
      </w:r>
    </w:p>
    <w:p w14:paraId="5E851D9E" w14:textId="77777777" w:rsidR="006B2C23" w:rsidRDefault="006B2C23" w:rsidP="006B2C23"/>
    <w:p w14:paraId="33CE26B8" w14:textId="77777777" w:rsidR="006B2C23" w:rsidRDefault="006B2C23" w:rsidP="006B2C23">
      <w:r>
        <w:t>Functional Development</w:t>
      </w:r>
    </w:p>
    <w:p w14:paraId="06B01F0A" w14:textId="77777777" w:rsidR="006B2C23" w:rsidRDefault="006B2C23" w:rsidP="006B2C23">
      <w:r>
        <w:t>3.1. Dashboard</w:t>
      </w:r>
    </w:p>
    <w:p w14:paraId="2DA36CF8" w14:textId="77777777" w:rsidR="006B2C23" w:rsidRDefault="006B2C23" w:rsidP="006B2C23">
      <w:r>
        <w:t>3.1.1. Double-click Functionality</w:t>
      </w:r>
    </w:p>
    <w:p w14:paraId="7198319E" w14:textId="77777777" w:rsidR="006B2C23" w:rsidRDefault="006B2C23" w:rsidP="006B2C23">
      <w:r>
        <w:t>3.1.2. Running Balance</w:t>
      </w:r>
    </w:p>
    <w:p w14:paraId="76B47E32" w14:textId="77777777" w:rsidR="006B2C23" w:rsidRDefault="006B2C23" w:rsidP="006B2C23">
      <w:r>
        <w:t>3.1.3. Accrual-basis Accounting</w:t>
      </w:r>
    </w:p>
    <w:p w14:paraId="055A317D" w14:textId="77777777" w:rsidR="006B2C23" w:rsidRDefault="006B2C23" w:rsidP="006B2C23">
      <w:r>
        <w:t>3.1.4. Expensing Large Items Over Time</w:t>
      </w:r>
    </w:p>
    <w:p w14:paraId="70293C7C" w14:textId="77777777" w:rsidR="006B2C23" w:rsidRDefault="006B2C23" w:rsidP="006B2C23">
      <w:r>
        <w:t>3.1.5. Split Transactions</w:t>
      </w:r>
    </w:p>
    <w:p w14:paraId="79024419" w14:textId="77777777" w:rsidR="006B2C23" w:rsidRDefault="006B2C23" w:rsidP="006B2C23">
      <w:r>
        <w:t>3.1.6. Gross Income Recognition</w:t>
      </w:r>
    </w:p>
    <w:p w14:paraId="66FB7861" w14:textId="77777777" w:rsidR="006B2C23" w:rsidRDefault="006B2C23" w:rsidP="006B2C23">
      <w:r>
        <w:t>3.1.7. Dividend/Capital Gains Income</w:t>
      </w:r>
    </w:p>
    <w:p w14:paraId="58460079" w14:textId="77777777" w:rsidR="006B2C23" w:rsidRDefault="006B2C23" w:rsidP="006B2C23">
      <w:r>
        <w:t>3.1.8. Cost-Basis</w:t>
      </w:r>
    </w:p>
    <w:p w14:paraId="108CF6A1" w14:textId="77777777" w:rsidR="006B2C23" w:rsidRDefault="006B2C23" w:rsidP="006B2C23">
      <w:r>
        <w:t>3.1.9. Unrealized Capital Gains</w:t>
      </w:r>
    </w:p>
    <w:p w14:paraId="0ADE3BB5" w14:textId="77777777" w:rsidR="006B2C23" w:rsidRDefault="006B2C23" w:rsidP="006B2C23">
      <w:r>
        <w:t>3.1.10. Dollar-weighted Return</w:t>
      </w:r>
    </w:p>
    <w:p w14:paraId="0AA55198" w14:textId="77777777" w:rsidR="006B2C23" w:rsidRDefault="006B2C23" w:rsidP="006B2C23">
      <w:r>
        <w:lastRenderedPageBreak/>
        <w:t>3.1.11. Asset Allocation</w:t>
      </w:r>
    </w:p>
    <w:p w14:paraId="0337E899" w14:textId="77777777" w:rsidR="006B2C23" w:rsidRDefault="006B2C23" w:rsidP="006B2C23">
      <w:r>
        <w:t>3.1.12. Data Validation</w:t>
      </w:r>
    </w:p>
    <w:p w14:paraId="12E2E7C9" w14:textId="77777777" w:rsidR="006B2C23" w:rsidRDefault="006B2C23" w:rsidP="006B2C23">
      <w:r>
        <w:t>3.1.13. Error Handling</w:t>
      </w:r>
    </w:p>
    <w:p w14:paraId="25E2D853" w14:textId="77777777" w:rsidR="006B2C23" w:rsidRDefault="006B2C23" w:rsidP="006B2C23">
      <w:r>
        <w:t>3.1.14. CSV Import</w:t>
      </w:r>
    </w:p>
    <w:p w14:paraId="0A91AB84" w14:textId="77777777" w:rsidR="006B2C23" w:rsidRDefault="006B2C23" w:rsidP="006B2C23">
      <w:r>
        <w:t>3.1.15. Sorting</w:t>
      </w:r>
    </w:p>
    <w:p w14:paraId="116DA5BF" w14:textId="77777777" w:rsidR="006B2C23" w:rsidRDefault="006B2C23" w:rsidP="006B2C23">
      <w:r>
        <w:t>3.1.16. Conditional Formatting</w:t>
      </w:r>
    </w:p>
    <w:p w14:paraId="367C4C1B" w14:textId="77777777" w:rsidR="006B2C23" w:rsidRDefault="006B2C23" w:rsidP="006B2C23">
      <w:r>
        <w:t>3.2. Portfolio Tab</w:t>
      </w:r>
    </w:p>
    <w:p w14:paraId="598078BB" w14:textId="77777777" w:rsidR="006B2C23" w:rsidRDefault="006B2C23" w:rsidP="006B2C23">
      <w:r>
        <w:t>3.2.1. Historical End-of-Month Values Integration</w:t>
      </w:r>
    </w:p>
    <w:p w14:paraId="30A47E5E" w14:textId="77777777" w:rsidR="006B2C23" w:rsidRDefault="006B2C23" w:rsidP="006B2C23">
      <w:r>
        <w:t>3.3. Net Worth Tab</w:t>
      </w:r>
    </w:p>
    <w:p w14:paraId="3190AD39" w14:textId="77777777" w:rsidR="006B2C23" w:rsidRDefault="006B2C23" w:rsidP="006B2C23">
      <w:r>
        <w:t>3.3.1. Net Worth Chart with Historical Data</w:t>
      </w:r>
    </w:p>
    <w:p w14:paraId="16522BB7" w14:textId="77777777" w:rsidR="006B2C23" w:rsidRDefault="006B2C23" w:rsidP="006B2C23">
      <w:r>
        <w:t>3.4. Income Section</w:t>
      </w:r>
    </w:p>
    <w:p w14:paraId="6963D44F" w14:textId="77777777" w:rsidR="006B2C23" w:rsidRDefault="006B2C23" w:rsidP="006B2C23">
      <w:r>
        <w:t>3.4.1. Income Source Input</w:t>
      </w:r>
    </w:p>
    <w:p w14:paraId="35D4C9D2" w14:textId="77777777" w:rsidR="006B2C23" w:rsidRDefault="006B2C23" w:rsidP="006B2C23">
      <w:r>
        <w:t>3.4.2. Income Frequency Selection</w:t>
      </w:r>
    </w:p>
    <w:p w14:paraId="3F4F3F14" w14:textId="77777777" w:rsidR="006B2C23" w:rsidRDefault="006B2C23" w:rsidP="006B2C23">
      <w:r>
        <w:t>3.5. Expenses Section</w:t>
      </w:r>
    </w:p>
    <w:p w14:paraId="5E33A82C" w14:textId="77777777" w:rsidR="006B2C23" w:rsidRDefault="006B2C23" w:rsidP="006B2C23">
      <w:r>
        <w:t>3.5.1. Expense Category Input</w:t>
      </w:r>
    </w:p>
    <w:p w14:paraId="7EC78BE1" w14:textId="77777777" w:rsidR="006B2C23" w:rsidRDefault="006B2C23" w:rsidP="006B2C23">
      <w:r>
        <w:t>3.6. Financing and Loan Overview</w:t>
      </w:r>
    </w:p>
    <w:p w14:paraId="484E2628" w14:textId="77777777" w:rsidR="006B2C23" w:rsidRDefault="006B2C23" w:rsidP="006B2C23">
      <w:r>
        <w:t>3.6.1. Loan Input and Updating</w:t>
      </w:r>
    </w:p>
    <w:p w14:paraId="791AAA43" w14:textId="77777777" w:rsidR="006B2C23" w:rsidRDefault="006B2C23" w:rsidP="006B2C23">
      <w:r>
        <w:t>3.6.2. Monthly Payment Tracking</w:t>
      </w:r>
    </w:p>
    <w:p w14:paraId="0F02D576" w14:textId="77777777" w:rsidR="006B2C23" w:rsidRDefault="006B2C23" w:rsidP="006B2C23">
      <w:r>
        <w:t>3.7. Big Purchase Planning</w:t>
      </w:r>
    </w:p>
    <w:p w14:paraId="7AC3D2ED" w14:textId="77777777" w:rsidR="006B2C23" w:rsidRDefault="006B2C23" w:rsidP="006B2C23">
      <w:r>
        <w:t>3.7.1. Large Purchase Input and Budget Adjustment</w:t>
      </w:r>
    </w:p>
    <w:p w14:paraId="457FBDBE" w14:textId="77777777" w:rsidR="006B2C23" w:rsidRDefault="006B2C23" w:rsidP="006B2C23">
      <w:r>
        <w:t>3.8. Budget Summary</w:t>
      </w:r>
    </w:p>
    <w:p w14:paraId="509EEE60" w14:textId="77777777" w:rsidR="006B2C23" w:rsidRDefault="006B2C23" w:rsidP="006B2C23">
      <w:r>
        <w:t>3.8.1. Daily, Weekly, and Monthly Budget Display</w:t>
      </w:r>
    </w:p>
    <w:p w14:paraId="7C2BB63B" w14:textId="77777777" w:rsidR="006B2C23" w:rsidRDefault="006B2C23" w:rsidP="006B2C23">
      <w:r>
        <w:t>3.8.2. Income, Expenses, and Savings Breakdown</w:t>
      </w:r>
    </w:p>
    <w:p w14:paraId="33FB0213" w14:textId="77777777" w:rsidR="006B2C23" w:rsidRDefault="006B2C23" w:rsidP="006B2C23"/>
    <w:p w14:paraId="3F8B6A7E" w14:textId="77777777" w:rsidR="006B2C23" w:rsidRDefault="006B2C23" w:rsidP="006B2C23">
      <w:r>
        <w:t>Testing and Quality Assurance</w:t>
      </w:r>
    </w:p>
    <w:p w14:paraId="62814A93" w14:textId="77777777" w:rsidR="006B2C23" w:rsidRDefault="006B2C23" w:rsidP="006B2C23">
      <w:r>
        <w:t>4.1. Unit Testing</w:t>
      </w:r>
    </w:p>
    <w:p w14:paraId="1516CB56" w14:textId="77777777" w:rsidR="006B2C23" w:rsidRDefault="006B2C23" w:rsidP="006B2C23">
      <w:r>
        <w:t>4.2. Integration Testing</w:t>
      </w:r>
    </w:p>
    <w:p w14:paraId="2683653B" w14:textId="77777777" w:rsidR="006B2C23" w:rsidRDefault="006B2C23" w:rsidP="006B2C23">
      <w:r>
        <w:t>4.3. System Testing</w:t>
      </w:r>
    </w:p>
    <w:p w14:paraId="19CF4ABF" w14:textId="77777777" w:rsidR="006B2C23" w:rsidRDefault="006B2C23" w:rsidP="006B2C23">
      <w:r>
        <w:t>4.4. User Acceptance Testing</w:t>
      </w:r>
    </w:p>
    <w:p w14:paraId="407351B6" w14:textId="77777777" w:rsidR="006B2C23" w:rsidRDefault="006B2C23" w:rsidP="006B2C23"/>
    <w:p w14:paraId="2312822B" w14:textId="77777777" w:rsidR="006B2C23" w:rsidRDefault="006B2C23" w:rsidP="006B2C23">
      <w:r>
        <w:t>Deployment and Support</w:t>
      </w:r>
    </w:p>
    <w:p w14:paraId="1818774D" w14:textId="77777777" w:rsidR="006B2C23" w:rsidRDefault="006B2C23" w:rsidP="006B2C23">
      <w:r>
        <w:t>5.1. Deployment to Windows and macOS</w:t>
      </w:r>
    </w:p>
    <w:p w14:paraId="7DA589FA" w14:textId="77777777" w:rsidR="006B2C23" w:rsidRDefault="006B2C23" w:rsidP="006B2C23">
      <w:r>
        <w:t>5.2. User Documentation</w:t>
      </w:r>
    </w:p>
    <w:p w14:paraId="0805C9CA" w14:textId="52AB4730" w:rsidR="001A62D3" w:rsidRPr="006B2C23" w:rsidRDefault="006B2C23" w:rsidP="006B2C23">
      <w:r>
        <w:t>5.3. Post-deployment Support and Maintenance</w:t>
      </w:r>
    </w:p>
    <w:sectPr w:rsidR="001A62D3" w:rsidRPr="006B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B31"/>
    <w:multiLevelType w:val="multilevel"/>
    <w:tmpl w:val="C444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09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D3"/>
    <w:rsid w:val="001A62D3"/>
    <w:rsid w:val="006B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9AB9C-43C1-4471-9DEC-94EAB880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2</cp:revision>
  <dcterms:created xsi:type="dcterms:W3CDTF">2023-03-30T22:57:00Z</dcterms:created>
  <dcterms:modified xsi:type="dcterms:W3CDTF">2023-03-30T22:58:00Z</dcterms:modified>
</cp:coreProperties>
</file>