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694D98">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694D98">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694D98">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694D98">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694D98">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694D98">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694D98">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694D98">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694D98">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694D98">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694D98">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B5113D8" w:rsidR="00531FBF" w:rsidRPr="00B7788F" w:rsidRDefault="00632E5D" w:rsidP="00B7788F">
            <w:pPr>
              <w:contextualSpacing/>
              <w:jc w:val="center"/>
              <w:rPr>
                <w:rFonts w:eastAsia="Times New Roman" w:cstheme="minorHAnsi"/>
                <w:b/>
                <w:bCs/>
                <w:sz w:val="22"/>
                <w:szCs w:val="22"/>
              </w:rPr>
            </w:pPr>
            <w:r>
              <w:rPr>
                <w:rFonts w:eastAsia="Times New Roman" w:cstheme="minorHAnsi"/>
                <w:b/>
                <w:bCs/>
                <w:sz w:val="22"/>
                <w:szCs w:val="22"/>
              </w:rPr>
              <w:t>06/19/2024</w:t>
            </w:r>
          </w:p>
        </w:tc>
        <w:tc>
          <w:tcPr>
            <w:tcW w:w="2338" w:type="dxa"/>
            <w:tcMar>
              <w:left w:w="115" w:type="dxa"/>
              <w:right w:w="115" w:type="dxa"/>
            </w:tcMar>
          </w:tcPr>
          <w:p w14:paraId="07699096" w14:textId="73E258DB" w:rsidR="00531FBF" w:rsidRPr="00B7788F" w:rsidRDefault="00632E5D" w:rsidP="00B7788F">
            <w:pPr>
              <w:contextualSpacing/>
              <w:jc w:val="center"/>
              <w:rPr>
                <w:rFonts w:eastAsia="Times New Roman" w:cstheme="minorHAnsi"/>
                <w:b/>
                <w:bCs/>
                <w:sz w:val="22"/>
                <w:szCs w:val="22"/>
              </w:rPr>
            </w:pPr>
            <w:r>
              <w:rPr>
                <w:rFonts w:eastAsia="Times New Roman" w:cstheme="minorHAnsi"/>
                <w:b/>
                <w:bCs/>
                <w:sz w:val="22"/>
                <w:szCs w:val="22"/>
              </w:rPr>
              <w:t>Mitchell Fontaine</w:t>
            </w:r>
          </w:p>
        </w:tc>
        <w:tc>
          <w:tcPr>
            <w:tcW w:w="2338" w:type="dxa"/>
            <w:tcMar>
              <w:left w:w="115" w:type="dxa"/>
              <w:right w:w="115" w:type="dxa"/>
            </w:tcMar>
          </w:tcPr>
          <w:p w14:paraId="77DC76FF" w14:textId="684EFDAF" w:rsidR="00C32F3D" w:rsidRPr="00B7788F" w:rsidRDefault="00694D98" w:rsidP="00B7788F">
            <w:pPr>
              <w:contextualSpacing/>
              <w:jc w:val="center"/>
              <w:rPr>
                <w:rFonts w:eastAsia="Times New Roman" w:cstheme="minorHAnsi"/>
                <w:b/>
                <w:bCs/>
                <w:sz w:val="22"/>
                <w:szCs w:val="22"/>
              </w:rPr>
            </w:pPr>
            <w:r>
              <w:rPr>
                <w:rFonts w:eastAsia="Times New Roman" w:cstheme="minorHAnsi"/>
                <w:b/>
                <w:bCs/>
                <w:sz w:val="22"/>
                <w:szCs w:val="22"/>
              </w:rPr>
              <w:t>First Release</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6B4A6C39"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632E5D">
        <w:rPr>
          <w:rFonts w:eastAsia="Times New Roman"/>
          <w:sz w:val="22"/>
          <w:szCs w:val="22"/>
        </w:rPr>
        <w:t>these</w:t>
      </w:r>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632E5D">
        <w:rPr>
          <w:rFonts w:eastAsia="Times New Roman"/>
          <w:sz w:val="22"/>
          <w:szCs w:val="22"/>
        </w:rPr>
        <w:t xml:space="preserve">a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A66D2D7" w:rsidR="00485402" w:rsidRPr="00B7788F" w:rsidRDefault="00DC164D" w:rsidP="00D47759">
      <w:pPr>
        <w:contextualSpacing/>
        <w:rPr>
          <w:rFonts w:cstheme="minorHAnsi"/>
          <w:sz w:val="22"/>
          <w:szCs w:val="22"/>
        </w:rPr>
      </w:pPr>
      <w:r>
        <w:rPr>
          <w:rFonts w:cstheme="minorHAnsi"/>
          <w:sz w:val="22"/>
          <w:szCs w:val="22"/>
        </w:rPr>
        <w:t>Mitchell Fontaine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15CDDF4" w14:textId="5EF774F0" w:rsidR="00981966" w:rsidRDefault="00981966" w:rsidP="00981966">
      <w:pPr>
        <w:spacing w:line="480" w:lineRule="auto"/>
        <w:rPr>
          <w:rFonts w:ascii="Times New Roman" w:hAnsi="Times New Roman" w:cs="Times New Roman"/>
        </w:rPr>
      </w:pPr>
      <w:r>
        <w:rPr>
          <w:rFonts w:ascii="Times New Roman" w:hAnsi="Times New Roman" w:cs="Times New Roman"/>
        </w:rPr>
        <w:t>When defending against various types of security attacks there are a few security protection best practices to consider. The first would be to use a secure key management system so we can generate, distribute, and store encryption keys. Artemis will also need to implement a backup that is secure and have a system to recover data in case it is lost. They will also need to update and patch their encryption software and systems regularly. Finally, they will need to ensure that only authorized personnel are given access to encrypted data</w:t>
      </w:r>
      <w:r w:rsidR="003212C7" w:rsidRPr="003212C7">
        <w:t xml:space="preserve"> </w:t>
      </w:r>
      <w:r w:rsidR="003212C7" w:rsidRPr="003212C7">
        <w:rPr>
          <w:rFonts w:ascii="Times New Roman" w:hAnsi="Times New Roman" w:cs="Times New Roman"/>
        </w:rPr>
        <w:t>(Fontaine, 2024)</w:t>
      </w:r>
      <w:r>
        <w:rPr>
          <w:rFonts w:ascii="Times New Roman" w:hAnsi="Times New Roman" w:cs="Times New Roman"/>
        </w:rPr>
        <w:t>.</w:t>
      </w:r>
    </w:p>
    <w:p w14:paraId="62BB96A1" w14:textId="10385830" w:rsidR="00981966" w:rsidRDefault="00981966" w:rsidP="00981966">
      <w:pPr>
        <w:spacing w:line="480" w:lineRule="auto"/>
        <w:ind w:firstLine="720"/>
        <w:rPr>
          <w:rFonts w:ascii="Times New Roman" w:hAnsi="Times New Roman" w:cs="Times New Roman"/>
        </w:rPr>
      </w:pPr>
      <w:r>
        <w:rPr>
          <w:rFonts w:ascii="Times New Roman" w:hAnsi="Times New Roman" w:cs="Times New Roman"/>
        </w:rPr>
        <w:t xml:space="preserve">Since Artemis Financial is in the finance sector and handles large amounts of sensitive PII, I would recommend they use AES, Advanced Encryption Standard, for their encryption needs. An AES algorithm with a 256-bit key size is considered the most secure and efficient algorithm and is widely accepted and trusted by industry professionals. AES is also compliant with NIST standards, FIPS 140-2, and meets the requirements of PCI-DSS and GDPR, which are required for financial data protection. There are a few risks with using AES like side-channel attacks and brute-force attacks, but if Artemis uses 256-bit keys then brute-force attacks become much harder to accomplish </w:t>
      </w:r>
      <w:r w:rsidRPr="00B117AE">
        <w:rPr>
          <w:rFonts w:ascii="Times New Roman" w:hAnsi="Times New Roman" w:cs="Times New Roman"/>
        </w:rPr>
        <w:t>(N-Able, 2024)</w:t>
      </w:r>
      <w:r>
        <w:rPr>
          <w:rFonts w:ascii="Times New Roman" w:hAnsi="Times New Roman" w:cs="Times New Roman"/>
        </w:rPr>
        <w:t>. If Artemis doesn’t regularly update its security software/systems or uses weak passwords, then it may be more vulnerable to attacks</w:t>
      </w:r>
      <w:r w:rsidR="003212C7">
        <w:rPr>
          <w:rFonts w:ascii="Times New Roman" w:hAnsi="Times New Roman" w:cs="Times New Roman"/>
        </w:rPr>
        <w:t xml:space="preserve"> </w:t>
      </w:r>
      <w:r w:rsidR="003212C7" w:rsidRPr="003212C7">
        <w:rPr>
          <w:rFonts w:ascii="Times New Roman" w:hAnsi="Times New Roman" w:cs="Times New Roman"/>
        </w:rPr>
        <w:t>(Fontaine, 2024)</w:t>
      </w:r>
      <w:r w:rsidR="003212C7">
        <w:rPr>
          <w:rFonts w:ascii="Times New Roman" w:hAnsi="Times New Roman" w:cs="Times New Roman"/>
        </w:rPr>
        <w:t>.</w:t>
      </w:r>
    </w:p>
    <w:p w14:paraId="518E9925" w14:textId="710B0F62" w:rsidR="00981966" w:rsidRDefault="00981966" w:rsidP="00981966">
      <w:pPr>
        <w:spacing w:line="480" w:lineRule="auto"/>
        <w:ind w:firstLine="720"/>
        <w:rPr>
          <w:rFonts w:ascii="Times New Roman" w:hAnsi="Times New Roman" w:cs="Times New Roman"/>
        </w:rPr>
      </w:pPr>
      <w:r>
        <w:rPr>
          <w:rFonts w:ascii="Times New Roman" w:hAnsi="Times New Roman" w:cs="Times New Roman"/>
        </w:rPr>
        <w:t xml:space="preserve">So why should we use AES? It is widely trusted and accepted. AES uses hash functions that provide data integrity and authenticity by taking data and transforming it into an unreadable cipher. There are various bit levels that can be used based on Artemis’ needs which can be increased up to 256-bit to provide a high level of security. The larger the bit size the harder it is for brute-force attacks to occur </w:t>
      </w:r>
      <w:r w:rsidRPr="00B117AE">
        <w:rPr>
          <w:rFonts w:ascii="Times New Roman" w:hAnsi="Times New Roman" w:cs="Times New Roman"/>
        </w:rPr>
        <w:t>(N-Able, 2024)</w:t>
      </w:r>
      <w:r>
        <w:rPr>
          <w:rFonts w:ascii="Times New Roman" w:hAnsi="Times New Roman" w:cs="Times New Roman"/>
        </w:rPr>
        <w:t xml:space="preserve">. Random numbers are used to create encryption </w:t>
      </w:r>
      <w:r>
        <w:rPr>
          <w:rFonts w:ascii="Times New Roman" w:hAnsi="Times New Roman" w:cs="Times New Roman"/>
        </w:rPr>
        <w:lastRenderedPageBreak/>
        <w:t xml:space="preserve">keys to make sure they are unique and less susceptible to guesses </w:t>
      </w:r>
      <w:r w:rsidRPr="00C854E2">
        <w:rPr>
          <w:rFonts w:ascii="Times New Roman" w:hAnsi="Times New Roman" w:cs="Times New Roman"/>
        </w:rPr>
        <w:t>(Boyle, 2018)</w:t>
      </w:r>
      <w:r>
        <w:rPr>
          <w:rFonts w:ascii="Times New Roman" w:hAnsi="Times New Roman" w:cs="Times New Roman"/>
        </w:rPr>
        <w:t xml:space="preserve">. It also uses symmetric keys which help provide better performance and efficiency by using the same key for encrypting and decrypting. Non-symmetric keys </w:t>
      </w:r>
      <w:r w:rsidRPr="000A2837">
        <w:rPr>
          <w:rFonts w:ascii="Times New Roman" w:hAnsi="Times New Roman" w:cs="Times New Roman"/>
        </w:rPr>
        <w:t xml:space="preserve">use a public-private key </w:t>
      </w:r>
      <w:r>
        <w:rPr>
          <w:rFonts w:ascii="Times New Roman" w:hAnsi="Times New Roman" w:cs="Times New Roman"/>
        </w:rPr>
        <w:t xml:space="preserve">for encryption and a private key for decryption which is more secure but less efficient </w:t>
      </w:r>
      <w:r w:rsidRPr="00C854E2">
        <w:rPr>
          <w:rFonts w:ascii="Times New Roman" w:hAnsi="Times New Roman" w:cs="Times New Roman"/>
        </w:rPr>
        <w:t>(Cyware, 2020)</w:t>
      </w:r>
      <w:r w:rsidR="003212C7" w:rsidRPr="003212C7">
        <w:rPr>
          <w:rFonts w:ascii="Times New Roman" w:hAnsi="Times New Roman" w:cs="Times New Roman"/>
        </w:rPr>
        <w:t xml:space="preserve"> </w:t>
      </w:r>
      <w:r w:rsidR="003212C7" w:rsidRPr="003212C7">
        <w:rPr>
          <w:rFonts w:ascii="Times New Roman" w:hAnsi="Times New Roman" w:cs="Times New Roman"/>
        </w:rPr>
        <w:t>(Fontaine, 2024)</w:t>
      </w:r>
      <w:r>
        <w:rPr>
          <w:rFonts w:ascii="Times New Roman" w:hAnsi="Times New Roman" w:cs="Times New Roman"/>
        </w:rPr>
        <w:t xml:space="preserve">. </w:t>
      </w:r>
    </w:p>
    <w:p w14:paraId="65D9B752" w14:textId="46154BA6" w:rsidR="00981966" w:rsidRDefault="00981966" w:rsidP="00694D98">
      <w:pPr>
        <w:spacing w:line="480" w:lineRule="auto"/>
        <w:ind w:firstLine="720"/>
        <w:rPr>
          <w:rFonts w:ascii="Times New Roman" w:hAnsi="Times New Roman" w:cs="Times New Roman"/>
        </w:rPr>
      </w:pPr>
      <w:r>
        <w:rPr>
          <w:rFonts w:ascii="Times New Roman" w:hAnsi="Times New Roman" w:cs="Times New Roman"/>
        </w:rPr>
        <w:t xml:space="preserve">The history of encryption goes back as far as ancient Mesopotamia and Greece. Spartans would send secret messages during battles through the use of a scytale. Julius Ceasar even created the famous Ceasar Cipher which shifts characters in the alphabet by three places </w:t>
      </w:r>
      <w:r w:rsidRPr="00B117AE">
        <w:rPr>
          <w:rFonts w:ascii="Times New Roman" w:hAnsi="Times New Roman" w:cs="Times New Roman"/>
        </w:rPr>
        <w:t>(A Brief History of Encryption (and Cryptography), 2023)</w:t>
      </w:r>
      <w:r>
        <w:rPr>
          <w:rFonts w:ascii="Times New Roman" w:hAnsi="Times New Roman" w:cs="Times New Roman"/>
        </w:rPr>
        <w:t xml:space="preserve">. The current state of encryption algorithms has drastically improved thanks to the creation of computers. There are two encryption algorithms commonly used today which are Symmetric Key Algorithms and Asymmetric Key Algorithms (non-symmetric) </w:t>
      </w:r>
      <w:r w:rsidRPr="00C854E2">
        <w:rPr>
          <w:rFonts w:ascii="Times New Roman" w:hAnsi="Times New Roman" w:cs="Times New Roman"/>
        </w:rPr>
        <w:t>(Cyware, 2020)</w:t>
      </w:r>
      <w:r>
        <w:rPr>
          <w:rFonts w:ascii="Times New Roman" w:hAnsi="Times New Roman" w:cs="Times New Roman"/>
        </w:rPr>
        <w:t xml:space="preserve">. With quantum computers being developed there has been a growing concern with how to protect against them. NIST announced in 2022 that they created the first four quantum-resistant algorithms which is a huge step in ensuring we remain secure in a quantum world </w:t>
      </w:r>
      <w:r w:rsidRPr="00B117AE">
        <w:rPr>
          <w:rFonts w:ascii="Times New Roman" w:hAnsi="Times New Roman" w:cs="Times New Roman"/>
        </w:rPr>
        <w:t>(Boutin, 2022)</w:t>
      </w:r>
      <w:r w:rsidR="003212C7" w:rsidRPr="003212C7">
        <w:rPr>
          <w:rFonts w:ascii="Times New Roman" w:hAnsi="Times New Roman" w:cs="Times New Roman"/>
        </w:rPr>
        <w:t xml:space="preserve"> </w:t>
      </w:r>
      <w:r w:rsidR="003212C7" w:rsidRPr="003212C7">
        <w:rPr>
          <w:rFonts w:ascii="Times New Roman" w:hAnsi="Times New Roman" w:cs="Times New Roman"/>
        </w:rPr>
        <w:t>(Fontaine, 2024)</w:t>
      </w:r>
      <w:r>
        <w:rPr>
          <w:rFonts w:ascii="Times New Roman" w:hAnsi="Times New Roman" w:cs="Times New Roman"/>
        </w:rPr>
        <w:t xml:space="preserve">. </w:t>
      </w:r>
    </w:p>
    <w:p w14:paraId="6C5AC1EB" w14:textId="77777777" w:rsidR="00981966" w:rsidRDefault="00981966" w:rsidP="00981966">
      <w:pPr>
        <w:spacing w:line="480" w:lineRule="auto"/>
        <w:ind w:firstLine="720"/>
        <w:jc w:val="center"/>
        <w:rPr>
          <w:rFonts w:ascii="Times New Roman" w:hAnsi="Times New Roman" w:cs="Times New Roman"/>
        </w:rPr>
      </w:pPr>
    </w:p>
    <w:p w14:paraId="70CE3B3F" w14:textId="77777777" w:rsidR="00981966" w:rsidRDefault="00981966" w:rsidP="00981966">
      <w:pPr>
        <w:spacing w:line="480" w:lineRule="auto"/>
        <w:ind w:firstLine="720"/>
        <w:jc w:val="center"/>
        <w:rPr>
          <w:rFonts w:ascii="Times New Roman" w:hAnsi="Times New Roman" w:cs="Times New Roman"/>
        </w:rPr>
      </w:pPr>
    </w:p>
    <w:p w14:paraId="32C3C8DD" w14:textId="77777777" w:rsidR="00981966" w:rsidRDefault="00981966" w:rsidP="00981966">
      <w:pPr>
        <w:spacing w:line="480" w:lineRule="auto"/>
        <w:ind w:firstLine="720"/>
        <w:jc w:val="center"/>
        <w:rPr>
          <w:rFonts w:ascii="Times New Roman" w:hAnsi="Times New Roman" w:cs="Times New Roman"/>
        </w:rPr>
      </w:pPr>
      <w:r>
        <w:rPr>
          <w:rFonts w:ascii="Times New Roman" w:hAnsi="Times New Roman" w:cs="Times New Roman"/>
        </w:rPr>
        <w:t>References</w:t>
      </w:r>
    </w:p>
    <w:p w14:paraId="1BFD8C32" w14:textId="77777777" w:rsidR="00981966" w:rsidRDefault="00981966" w:rsidP="00981966">
      <w:pPr>
        <w:spacing w:line="480" w:lineRule="auto"/>
        <w:ind w:left="720" w:hanging="720"/>
        <w:rPr>
          <w:rFonts w:ascii="Times New Roman" w:hAnsi="Times New Roman" w:cs="Times New Roman"/>
        </w:rPr>
      </w:pPr>
      <w:r w:rsidRPr="00B117AE">
        <w:rPr>
          <w:rFonts w:ascii="Times New Roman" w:hAnsi="Times New Roman" w:cs="Times New Roman"/>
        </w:rPr>
        <w:t xml:space="preserve">A brief history of encryption (and cryptography). (2023, February 1). Thales Group. </w:t>
      </w:r>
      <w:hyperlink r:id="rId13" w:history="1">
        <w:r w:rsidRPr="006F55E9">
          <w:rPr>
            <w:rStyle w:val="Hyperlink"/>
            <w:rFonts w:ascii="Times New Roman" w:hAnsi="Times New Roman" w:cs="Times New Roman"/>
          </w:rPr>
          <w:t>https://www.thalesgroup.com/en/markets/digital-identity-and-security/magazine/brief-history-encryption</w:t>
        </w:r>
      </w:hyperlink>
    </w:p>
    <w:p w14:paraId="68F81FB2" w14:textId="77777777" w:rsidR="00981966" w:rsidRDefault="00981966" w:rsidP="00981966">
      <w:pPr>
        <w:spacing w:line="480" w:lineRule="auto"/>
        <w:ind w:left="720" w:hanging="720"/>
        <w:rPr>
          <w:rFonts w:ascii="Times New Roman" w:hAnsi="Times New Roman" w:cs="Times New Roman"/>
        </w:rPr>
      </w:pPr>
      <w:r w:rsidRPr="00B117AE">
        <w:rPr>
          <w:rFonts w:ascii="Times New Roman" w:hAnsi="Times New Roman" w:cs="Times New Roman"/>
        </w:rPr>
        <w:lastRenderedPageBreak/>
        <w:t xml:space="preserve">Boutin, C. (2022, July 7). NIST Announces First Four Quantum-Resistant Cryptographic Algorithms. NIST. </w:t>
      </w:r>
      <w:hyperlink r:id="rId14" w:history="1">
        <w:r w:rsidRPr="006F55E9">
          <w:rPr>
            <w:rStyle w:val="Hyperlink"/>
            <w:rFonts w:ascii="Times New Roman" w:hAnsi="Times New Roman" w:cs="Times New Roman"/>
          </w:rPr>
          <w:t>https://www.nist.gov/news-events/news/2022/07/nist-announces-first-four-quantum-resistant-cryptographic-algorithms</w:t>
        </w:r>
      </w:hyperlink>
    </w:p>
    <w:p w14:paraId="11E4DF16" w14:textId="77777777" w:rsidR="00981966" w:rsidRDefault="00981966" w:rsidP="00981966">
      <w:pPr>
        <w:spacing w:line="480" w:lineRule="auto"/>
        <w:ind w:left="720" w:hanging="720"/>
        <w:rPr>
          <w:rFonts w:ascii="Times New Roman" w:hAnsi="Times New Roman" w:cs="Times New Roman"/>
        </w:rPr>
      </w:pPr>
      <w:r w:rsidRPr="00B117AE">
        <w:rPr>
          <w:rFonts w:ascii="Times New Roman" w:hAnsi="Times New Roman" w:cs="Times New Roman"/>
        </w:rPr>
        <w:t xml:space="preserve">Boyle, M. S. T. E. B. B. J. M. K. K. a. M. M. L. B. M. (2018, November 10). Recommendation for the entropy sources used for random bit generation. NIST. </w:t>
      </w:r>
      <w:hyperlink r:id="rId15" w:history="1">
        <w:r w:rsidRPr="006F55E9">
          <w:rPr>
            <w:rStyle w:val="Hyperlink"/>
            <w:rFonts w:ascii="Times New Roman" w:hAnsi="Times New Roman" w:cs="Times New Roman"/>
          </w:rPr>
          <w:t>https://www.nist.gov/publications/recommendation-entropy-sources-used-random-bit-generation</w:t>
        </w:r>
      </w:hyperlink>
    </w:p>
    <w:p w14:paraId="144F064B" w14:textId="77777777" w:rsidR="00981966" w:rsidRDefault="00981966" w:rsidP="00981966">
      <w:pPr>
        <w:pStyle w:val="NormalWeb"/>
        <w:spacing w:before="0" w:beforeAutospacing="0" w:after="0" w:afterAutospacing="0" w:line="480" w:lineRule="auto"/>
        <w:ind w:left="720" w:hanging="720"/>
        <w:rPr>
          <w:rStyle w:val="Hyperlink"/>
          <w:rFonts w:eastAsiaTheme="majorEastAsia"/>
        </w:rPr>
      </w:pPr>
      <w:r>
        <w:t xml:space="preserve">Cyware. (2020, February 22). Exploring the differences between symmetric and asymmetric encryption. </w:t>
      </w:r>
      <w:r>
        <w:rPr>
          <w:i/>
          <w:iCs/>
        </w:rPr>
        <w:t>Cyware Labs</w:t>
      </w:r>
      <w:r>
        <w:t xml:space="preserve">. </w:t>
      </w:r>
      <w:hyperlink r:id="rId16" w:history="1">
        <w:r w:rsidRPr="006F55E9">
          <w:rPr>
            <w:rStyle w:val="Hyperlink"/>
            <w:rFonts w:eastAsiaTheme="majorEastAsia"/>
          </w:rPr>
          <w:t>https://cyware.com/news/exploring-the-differences-between-symmetric-and-asymmetric-encryption-8de86e8a</w:t>
        </w:r>
      </w:hyperlink>
    </w:p>
    <w:p w14:paraId="2F621636" w14:textId="0FE5EEE8" w:rsidR="00A900DA" w:rsidRDefault="00A900DA" w:rsidP="00981966">
      <w:pPr>
        <w:pStyle w:val="NormalWeb"/>
        <w:spacing w:before="0" w:beforeAutospacing="0" w:after="0" w:afterAutospacing="0" w:line="480" w:lineRule="auto"/>
        <w:ind w:left="720" w:hanging="720"/>
        <w:rPr>
          <w:rStyle w:val="url"/>
          <w:rFonts w:eastAsiaTheme="majorEastAsia"/>
        </w:rPr>
      </w:pPr>
      <w:r w:rsidRPr="00A900DA">
        <w:rPr>
          <w:rStyle w:val="url"/>
          <w:rFonts w:eastAsiaTheme="majorEastAsia"/>
        </w:rPr>
        <w:t>Fontaine, M. (2024, May 30). Algorithm Ciphers. SNHU CS-305, 4-2 Written Assignment.</w:t>
      </w:r>
    </w:p>
    <w:p w14:paraId="36B120AC" w14:textId="77777777" w:rsidR="00981966" w:rsidRDefault="00981966" w:rsidP="00981966">
      <w:pPr>
        <w:spacing w:line="480" w:lineRule="auto"/>
        <w:ind w:left="720" w:hanging="720"/>
        <w:rPr>
          <w:rFonts w:ascii="Times New Roman" w:hAnsi="Times New Roman" w:cs="Times New Roman"/>
        </w:rPr>
      </w:pPr>
      <w:r w:rsidRPr="00B117AE">
        <w:rPr>
          <w:rFonts w:ascii="Times New Roman" w:hAnsi="Times New Roman" w:cs="Times New Roman"/>
        </w:rPr>
        <w:t xml:space="preserve">N-Able. (2024, March 4). Understanding AES 256 encryption. N-able. </w:t>
      </w:r>
      <w:hyperlink r:id="rId17" w:history="1">
        <w:r w:rsidRPr="006F55E9">
          <w:rPr>
            <w:rStyle w:val="Hyperlink"/>
            <w:rFonts w:ascii="Times New Roman" w:hAnsi="Times New Roman" w:cs="Times New Roman"/>
          </w:rPr>
          <w:t>https://www.n-able.com/blog/aes-256-encryption-algorithm</w:t>
        </w:r>
      </w:hyperlink>
    </w:p>
    <w:p w14:paraId="5CE6734A" w14:textId="1F0BF891"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39013E8" w:rsidR="002778D5" w:rsidRDefault="00521C8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B247373" wp14:editId="2D69730F">
            <wp:extent cx="6210935" cy="710358"/>
            <wp:effectExtent l="0" t="0" r="0" b="0"/>
            <wp:docPr id="204418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1932" cy="711616"/>
                    </a:xfrm>
                    <a:prstGeom prst="rect">
                      <a:avLst/>
                    </a:prstGeom>
                    <a:noFill/>
                  </pic:spPr>
                </pic:pic>
              </a:graphicData>
            </a:graphic>
          </wp:inline>
        </w:drawing>
      </w:r>
    </w:p>
    <w:p w14:paraId="77B7F9B2" w14:textId="77777777" w:rsidR="00521C85" w:rsidRDefault="00521C85" w:rsidP="00D47759">
      <w:pPr>
        <w:contextualSpacing/>
        <w:rPr>
          <w:rFonts w:eastAsia="Times New Roman" w:cstheme="minorHAnsi"/>
          <w:sz w:val="22"/>
          <w:szCs w:val="22"/>
        </w:rPr>
      </w:pPr>
    </w:p>
    <w:p w14:paraId="44ED24FB" w14:textId="79C20A59" w:rsidR="00521C85" w:rsidRDefault="00521C85" w:rsidP="00D47759">
      <w:pPr>
        <w:contextualSpacing/>
        <w:rPr>
          <w:rFonts w:eastAsia="Times New Roman" w:cstheme="minorHAnsi"/>
          <w:sz w:val="22"/>
          <w:szCs w:val="22"/>
        </w:rPr>
      </w:pPr>
      <w:r w:rsidRPr="00521C85">
        <w:rPr>
          <w:rFonts w:eastAsia="Times New Roman" w:cstheme="minorHAnsi"/>
          <w:noProof/>
          <w:sz w:val="22"/>
          <w:szCs w:val="22"/>
        </w:rPr>
        <w:lastRenderedPageBreak/>
        <w:drawing>
          <wp:inline distT="0" distB="0" distL="0" distR="0" wp14:anchorId="2413EDAC" wp14:editId="605CAC0E">
            <wp:extent cx="2273300" cy="2560767"/>
            <wp:effectExtent l="0" t="0" r="0" b="0"/>
            <wp:docPr id="844079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79925" name="Picture 1" descr="A screenshot of a computer&#10;&#10;Description automatically generated"/>
                    <pic:cNvPicPr/>
                  </pic:nvPicPr>
                  <pic:blipFill>
                    <a:blip r:embed="rId19"/>
                    <a:stretch>
                      <a:fillRect/>
                    </a:stretch>
                  </pic:blipFill>
                  <pic:spPr>
                    <a:xfrm>
                      <a:off x="0" y="0"/>
                      <a:ext cx="2279940" cy="2568246"/>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7CD694CA" w:rsidR="00C56FC2" w:rsidRDefault="00F44392" w:rsidP="00D47759">
      <w:pPr>
        <w:contextualSpacing/>
        <w:rPr>
          <w:rFonts w:eastAsia="Times New Roman" w:cstheme="minorHAnsi"/>
          <w:sz w:val="22"/>
          <w:szCs w:val="22"/>
        </w:rPr>
      </w:pPr>
      <w:r w:rsidRPr="00F44392">
        <w:rPr>
          <w:rFonts w:eastAsia="Times New Roman" w:cstheme="minorHAnsi"/>
          <w:sz w:val="22"/>
          <w:szCs w:val="22"/>
        </w:rPr>
        <w:drawing>
          <wp:inline distT="0" distB="0" distL="0" distR="0" wp14:anchorId="4F1705D7" wp14:editId="75EB43BC">
            <wp:extent cx="3890675" cy="1974850"/>
            <wp:effectExtent l="0" t="0" r="0" b="6350"/>
            <wp:docPr id="4833727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72795" name="Picture 1" descr="A screenshot of a computer program&#10;&#10;Description automatically generated"/>
                    <pic:cNvPicPr/>
                  </pic:nvPicPr>
                  <pic:blipFill>
                    <a:blip r:embed="rId20"/>
                    <a:stretch>
                      <a:fillRect/>
                    </a:stretch>
                  </pic:blipFill>
                  <pic:spPr>
                    <a:xfrm>
                      <a:off x="0" y="0"/>
                      <a:ext cx="3902016" cy="1980607"/>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293B7D6A" w14:textId="6DC76F84" w:rsidR="0083147C" w:rsidRPr="007723D0" w:rsidRDefault="00E4044A" w:rsidP="00D47759">
      <w:pPr>
        <w:contextualSpacing/>
        <w:rPr>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6A4A9759" w:rsidR="000202DE" w:rsidRDefault="00F76967" w:rsidP="00D47759">
      <w:pPr>
        <w:contextualSpacing/>
        <w:rPr>
          <w:rFonts w:eastAsia="Times New Roman" w:cstheme="minorHAnsi"/>
          <w:sz w:val="22"/>
          <w:szCs w:val="22"/>
        </w:rPr>
      </w:pPr>
      <w:r w:rsidRPr="00F76967">
        <w:rPr>
          <w:rFonts w:eastAsia="Times New Roman" w:cstheme="minorHAnsi"/>
          <w:noProof/>
          <w:sz w:val="22"/>
          <w:szCs w:val="22"/>
        </w:rPr>
        <w:drawing>
          <wp:inline distT="0" distB="0" distL="0" distR="0" wp14:anchorId="4A9D2ACA" wp14:editId="616DE741">
            <wp:extent cx="5943600" cy="1243330"/>
            <wp:effectExtent l="0" t="0" r="0" b="0"/>
            <wp:docPr id="1944656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56185" name="Picture 1" descr="A screenshot of a computer&#10;&#10;Description automatically generated"/>
                    <pic:cNvPicPr/>
                  </pic:nvPicPr>
                  <pic:blipFill>
                    <a:blip r:embed="rId21"/>
                    <a:stretch>
                      <a:fillRect/>
                    </a:stretch>
                  </pic:blipFill>
                  <pic:spPr>
                    <a:xfrm>
                      <a:off x="0" y="0"/>
                      <a:ext cx="5943600" cy="124333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35592C3B" w14:textId="4F12FE9D" w:rsidR="008E0730" w:rsidRDefault="008E0730" w:rsidP="00D47759">
      <w:pPr>
        <w:contextualSpacing/>
        <w:rPr>
          <w:rFonts w:eastAsia="Times New Roman"/>
          <w:sz w:val="22"/>
          <w:szCs w:val="22"/>
        </w:rPr>
      </w:pPr>
    </w:p>
    <w:p w14:paraId="7923676B" w14:textId="6B4C94F4" w:rsidR="009E7D65" w:rsidRDefault="009E7D65" w:rsidP="00D47759">
      <w:pPr>
        <w:contextualSpacing/>
        <w:rPr>
          <w:rFonts w:eastAsia="Times New Roman"/>
          <w:sz w:val="22"/>
          <w:szCs w:val="22"/>
        </w:rPr>
      </w:pPr>
      <w:r>
        <w:rPr>
          <w:rFonts w:eastAsia="Times New Roman"/>
          <w:sz w:val="22"/>
          <w:szCs w:val="22"/>
        </w:rPr>
        <w:lastRenderedPageBreak/>
        <w:t>I refactored my code with what I previously used in module 5</w:t>
      </w:r>
      <w:r w:rsidR="00551119">
        <w:rPr>
          <w:rFonts w:eastAsia="Times New Roman"/>
          <w:sz w:val="22"/>
          <w:szCs w:val="22"/>
        </w:rPr>
        <w:t>’s checksum assignment. It looks better to me but contains the same vulnerabilities</w:t>
      </w:r>
      <w:r w:rsidR="00D45F79">
        <w:rPr>
          <w:rFonts w:eastAsia="Times New Roman"/>
          <w:sz w:val="22"/>
          <w:szCs w:val="22"/>
        </w:rPr>
        <w:t>, w</w:t>
      </w:r>
      <w:r w:rsidR="004A1EE8">
        <w:rPr>
          <w:rFonts w:eastAsia="Times New Roman"/>
          <w:sz w:val="22"/>
          <w:szCs w:val="22"/>
        </w:rPr>
        <w:t>ith</w:t>
      </w:r>
      <w:r w:rsidR="00D45F79">
        <w:rPr>
          <w:rFonts w:eastAsia="Times New Roman"/>
          <w:sz w:val="22"/>
          <w:szCs w:val="22"/>
        </w:rPr>
        <w:t xml:space="preserve"> </w:t>
      </w:r>
      <w:r w:rsidR="004A1EE8">
        <w:rPr>
          <w:rFonts w:eastAsia="Times New Roman"/>
          <w:sz w:val="22"/>
          <w:szCs w:val="22"/>
        </w:rPr>
        <w:t>most</w:t>
      </w:r>
      <w:r w:rsidR="00D45F79">
        <w:rPr>
          <w:rFonts w:eastAsia="Times New Roman"/>
          <w:sz w:val="22"/>
          <w:szCs w:val="22"/>
        </w:rPr>
        <w:t xml:space="preserve"> </w:t>
      </w:r>
      <w:r w:rsidR="004A1EE8">
        <w:rPr>
          <w:rFonts w:eastAsia="Times New Roman"/>
          <w:sz w:val="22"/>
          <w:szCs w:val="22"/>
        </w:rPr>
        <w:t xml:space="preserve">being </w:t>
      </w:r>
      <w:r w:rsidR="00D45F79">
        <w:rPr>
          <w:rFonts w:eastAsia="Times New Roman"/>
          <w:sz w:val="22"/>
          <w:szCs w:val="22"/>
        </w:rPr>
        <w:t>fixable by updating dependencies.</w:t>
      </w:r>
    </w:p>
    <w:p w14:paraId="5A534AE5" w14:textId="77777777" w:rsidR="009E7D65" w:rsidRDefault="009E7D65" w:rsidP="00D47759">
      <w:pPr>
        <w:contextualSpacing/>
        <w:rPr>
          <w:rFonts w:eastAsia="Times New Roman"/>
          <w:sz w:val="22"/>
          <w:szCs w:val="22"/>
        </w:rPr>
      </w:pPr>
    </w:p>
    <w:p w14:paraId="3276F960" w14:textId="4CEA760E" w:rsidR="008E0730" w:rsidRPr="00B7788F" w:rsidRDefault="00042E10" w:rsidP="00D47759">
      <w:pPr>
        <w:contextualSpacing/>
        <w:rPr>
          <w:rFonts w:eastAsia="Times New Roman" w:cstheme="minorHAnsi"/>
          <w:sz w:val="22"/>
          <w:szCs w:val="22"/>
        </w:rPr>
      </w:pPr>
      <w:r w:rsidRPr="00042E10">
        <w:rPr>
          <w:rFonts w:eastAsia="Times New Roman" w:cstheme="minorHAnsi"/>
          <w:sz w:val="22"/>
          <w:szCs w:val="22"/>
        </w:rPr>
        <w:drawing>
          <wp:inline distT="0" distB="0" distL="0" distR="0" wp14:anchorId="59EAD7B2" wp14:editId="0B316603">
            <wp:extent cx="5943600" cy="3320415"/>
            <wp:effectExtent l="0" t="0" r="0" b="0"/>
            <wp:docPr id="192431560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15608" name="Picture 1" descr="A screenshot of a computer code&#10;&#10;Description automatically generated"/>
                    <pic:cNvPicPr/>
                  </pic:nvPicPr>
                  <pic:blipFill>
                    <a:blip r:embed="rId22"/>
                    <a:stretch>
                      <a:fillRect/>
                    </a:stretch>
                  </pic:blipFill>
                  <pic:spPr>
                    <a:xfrm>
                      <a:off x="0" y="0"/>
                      <a:ext cx="5943600" cy="3320415"/>
                    </a:xfrm>
                    <a:prstGeom prst="rect">
                      <a:avLst/>
                    </a:prstGeom>
                  </pic:spPr>
                </pic:pic>
              </a:graphicData>
            </a:graphic>
          </wp:inline>
        </w:drawing>
      </w:r>
      <w:r w:rsidR="00E00E14" w:rsidRPr="00E00E14">
        <w:rPr>
          <w:rFonts w:eastAsia="Times New Roman" w:cstheme="minorHAnsi"/>
          <w:sz w:val="22"/>
          <w:szCs w:val="22"/>
        </w:rPr>
        <w:drawing>
          <wp:inline distT="0" distB="0" distL="0" distR="0" wp14:anchorId="59BFCE27" wp14:editId="08AFA0C0">
            <wp:extent cx="5943600" cy="1123315"/>
            <wp:effectExtent l="0" t="0" r="0" b="635"/>
            <wp:docPr id="885138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38566" name="Picture 1" descr="A screenshot of a computer&#10;&#10;Description automatically generated"/>
                    <pic:cNvPicPr/>
                  </pic:nvPicPr>
                  <pic:blipFill>
                    <a:blip r:embed="rId23"/>
                    <a:stretch>
                      <a:fillRect/>
                    </a:stretch>
                  </pic:blipFill>
                  <pic:spPr>
                    <a:xfrm>
                      <a:off x="0" y="0"/>
                      <a:ext cx="5943600" cy="1123315"/>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4CF253A1" w14:textId="77777777" w:rsidR="008E0730" w:rsidRDefault="008E0730" w:rsidP="00D47759">
      <w:pPr>
        <w:contextualSpacing/>
        <w:rPr>
          <w:rFonts w:eastAsia="Times New Roman" w:cstheme="minorHAnsi"/>
          <w:sz w:val="22"/>
          <w:szCs w:val="22"/>
        </w:rPr>
      </w:pPr>
    </w:p>
    <w:p w14:paraId="7F9143A1" w14:textId="6DB3736E" w:rsidR="00E33862" w:rsidRDefault="008E0730" w:rsidP="00D47759">
      <w:pPr>
        <w:contextualSpacing/>
        <w:rPr>
          <w:rFonts w:eastAsia="Times New Roman" w:cstheme="minorHAnsi"/>
          <w:sz w:val="22"/>
          <w:szCs w:val="22"/>
        </w:rPr>
      </w:pPr>
      <w:r w:rsidRPr="008E0730">
        <w:rPr>
          <w:rFonts w:eastAsia="Times New Roman" w:cstheme="minorHAnsi"/>
          <w:sz w:val="22"/>
          <w:szCs w:val="22"/>
        </w:rPr>
        <w:lastRenderedPageBreak/>
        <w:drawing>
          <wp:inline distT="0" distB="0" distL="0" distR="0" wp14:anchorId="18603B86" wp14:editId="1E3B29F4">
            <wp:extent cx="5943600" cy="3066415"/>
            <wp:effectExtent l="0" t="0" r="0" b="635"/>
            <wp:docPr id="885336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36691" name="Picture 1" descr="A screenshot of a computer&#10;&#10;Description automatically generated"/>
                    <pic:cNvPicPr/>
                  </pic:nvPicPr>
                  <pic:blipFill>
                    <a:blip r:embed="rId24"/>
                    <a:stretch>
                      <a:fillRect/>
                    </a:stretch>
                  </pic:blipFill>
                  <pic:spPr>
                    <a:xfrm>
                      <a:off x="0" y="0"/>
                      <a:ext cx="5943600" cy="306641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1BEE72DB" w14:textId="77777777" w:rsidR="00D151EF" w:rsidRPr="00B7788F" w:rsidRDefault="00D151EF" w:rsidP="00D47759">
      <w:pPr>
        <w:contextualSpacing/>
        <w:rPr>
          <w:rFonts w:eastAsia="Times New Roman" w:cstheme="minorHAnsi"/>
          <w:sz w:val="22"/>
          <w:szCs w:val="22"/>
        </w:rPr>
      </w:pPr>
    </w:p>
    <w:p w14:paraId="42BA38F6" w14:textId="4E8402E7" w:rsidR="003978A0" w:rsidRDefault="001D0292" w:rsidP="00D47759">
      <w:pPr>
        <w:contextualSpacing/>
        <w:rPr>
          <w:rFonts w:eastAsia="Times New Roman" w:cstheme="minorHAnsi"/>
          <w:sz w:val="22"/>
          <w:szCs w:val="22"/>
        </w:rPr>
      </w:pPr>
      <w:r w:rsidRPr="001D0292">
        <w:rPr>
          <w:rFonts w:eastAsia="Times New Roman" w:cstheme="minorHAnsi"/>
          <w:sz w:val="22"/>
          <w:szCs w:val="22"/>
        </w:rPr>
        <w:drawing>
          <wp:inline distT="0" distB="0" distL="0" distR="0" wp14:anchorId="397031D6" wp14:editId="3DE906DF">
            <wp:extent cx="5943600" cy="3329940"/>
            <wp:effectExtent l="0" t="0" r="0" b="3810"/>
            <wp:docPr id="17085558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55856" name="Picture 1" descr="A screenshot of a computer code&#10;&#10;Description automatically generated"/>
                    <pic:cNvPicPr/>
                  </pic:nvPicPr>
                  <pic:blipFill>
                    <a:blip r:embed="rId25"/>
                    <a:stretch>
                      <a:fillRect/>
                    </a:stretch>
                  </pic:blipFill>
                  <pic:spPr>
                    <a:xfrm>
                      <a:off x="0" y="0"/>
                      <a:ext cx="5943600" cy="3329940"/>
                    </a:xfrm>
                    <a:prstGeom prst="rect">
                      <a:avLst/>
                    </a:prstGeom>
                  </pic:spPr>
                </pic:pic>
              </a:graphicData>
            </a:graphic>
          </wp:inline>
        </w:drawing>
      </w:r>
    </w:p>
    <w:p w14:paraId="1F425485" w14:textId="0BFC5FEE" w:rsidR="00E4044A" w:rsidRPr="00B7788F" w:rsidRDefault="00D151EF"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E1B20D2" wp14:editId="30EBE5EA">
            <wp:extent cx="6210935" cy="1173450"/>
            <wp:effectExtent l="0" t="0" r="0" b="8255"/>
            <wp:docPr id="56090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3646" cy="1179630"/>
                    </a:xfrm>
                    <a:prstGeom prst="rect">
                      <a:avLst/>
                    </a:prstGeom>
                    <a:noFill/>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2167428A" w:rsidR="620D193F" w:rsidRDefault="008545DA" w:rsidP="00D47759">
      <w:pPr>
        <w:contextualSpacing/>
        <w:rPr>
          <w:rFonts w:eastAsia="Times New Roman"/>
          <w:sz w:val="22"/>
          <w:szCs w:val="22"/>
        </w:rPr>
      </w:pPr>
      <w:r>
        <w:rPr>
          <w:rFonts w:eastAsia="Times New Roman"/>
          <w:sz w:val="22"/>
          <w:szCs w:val="22"/>
        </w:rPr>
        <w:t xml:space="preserve">Sha-256 was implemented to </w:t>
      </w:r>
      <w:r w:rsidR="007B7E6B">
        <w:rPr>
          <w:rFonts w:eastAsia="Times New Roman"/>
          <w:sz w:val="22"/>
          <w:szCs w:val="22"/>
        </w:rPr>
        <w:t xml:space="preserve">generate a checksum for our data. </w:t>
      </w:r>
      <w:r w:rsidR="00797021">
        <w:rPr>
          <w:rFonts w:eastAsia="Times New Roman"/>
          <w:sz w:val="22"/>
          <w:szCs w:val="22"/>
        </w:rPr>
        <w:t xml:space="preserve">I configured security settings </w:t>
      </w:r>
      <w:r w:rsidR="002C48FE">
        <w:rPr>
          <w:rFonts w:eastAsia="Times New Roman"/>
          <w:sz w:val="22"/>
          <w:szCs w:val="22"/>
        </w:rPr>
        <w:t>and used the dependency check tool to identify potential vulnerab</w:t>
      </w:r>
      <w:r w:rsidR="00F72A8C">
        <w:rPr>
          <w:rFonts w:eastAsia="Times New Roman"/>
          <w:sz w:val="22"/>
          <w:szCs w:val="22"/>
        </w:rPr>
        <w:t xml:space="preserve">ilities. </w:t>
      </w:r>
      <w:r w:rsidR="00F72A8C" w:rsidRPr="00F72A8C">
        <w:rPr>
          <w:rFonts w:eastAsia="Times New Roman"/>
          <w:sz w:val="22"/>
          <w:szCs w:val="22"/>
        </w:rPr>
        <w:t xml:space="preserve">By refactoring the code to enable SSL/TLS, </w:t>
      </w:r>
      <w:r w:rsidR="00AF661A">
        <w:rPr>
          <w:rFonts w:eastAsia="Times New Roman"/>
          <w:sz w:val="22"/>
          <w:szCs w:val="22"/>
        </w:rPr>
        <w:t>implementing</w:t>
      </w:r>
      <w:r w:rsidR="00F72A8C" w:rsidRPr="00F72A8C">
        <w:rPr>
          <w:rFonts w:eastAsia="Times New Roman"/>
          <w:sz w:val="22"/>
          <w:szCs w:val="22"/>
        </w:rPr>
        <w:t xml:space="preserve"> SHA-256 hashing, </w:t>
      </w:r>
      <w:r w:rsidR="00AF661A">
        <w:rPr>
          <w:rFonts w:eastAsia="Times New Roman"/>
          <w:sz w:val="22"/>
          <w:szCs w:val="22"/>
        </w:rPr>
        <w:t>configuring</w:t>
      </w:r>
      <w:r w:rsidR="00F72A8C" w:rsidRPr="00F72A8C">
        <w:rPr>
          <w:rFonts w:eastAsia="Times New Roman"/>
          <w:sz w:val="22"/>
          <w:szCs w:val="22"/>
        </w:rPr>
        <w:t xml:space="preserve"> </w:t>
      </w:r>
      <w:r w:rsidR="00CA5E3C">
        <w:rPr>
          <w:rFonts w:eastAsia="Times New Roman"/>
          <w:sz w:val="22"/>
          <w:szCs w:val="22"/>
        </w:rPr>
        <w:t xml:space="preserve">the </w:t>
      </w:r>
      <w:r w:rsidR="00F72A8C" w:rsidRPr="00F72A8C">
        <w:rPr>
          <w:rFonts w:eastAsia="Times New Roman"/>
          <w:sz w:val="22"/>
          <w:szCs w:val="22"/>
        </w:rPr>
        <w:t xml:space="preserve">security settings, and </w:t>
      </w:r>
      <w:r w:rsidR="00AF661A">
        <w:rPr>
          <w:rFonts w:eastAsia="Times New Roman"/>
          <w:sz w:val="22"/>
          <w:szCs w:val="22"/>
        </w:rPr>
        <w:t>conducting</w:t>
      </w:r>
      <w:r w:rsidR="00F72A8C" w:rsidRPr="00F72A8C">
        <w:rPr>
          <w:rFonts w:eastAsia="Times New Roman"/>
          <w:sz w:val="22"/>
          <w:szCs w:val="22"/>
        </w:rPr>
        <w:t xml:space="preserve"> static testing, the code complies </w:t>
      </w:r>
      <w:r w:rsidR="00CA5E3C">
        <w:rPr>
          <w:rFonts w:eastAsia="Times New Roman"/>
          <w:sz w:val="22"/>
          <w:szCs w:val="22"/>
        </w:rPr>
        <w:t xml:space="preserve">as best as I </w:t>
      </w:r>
      <w:r w:rsidR="00AF661A">
        <w:rPr>
          <w:rFonts w:eastAsia="Times New Roman"/>
          <w:sz w:val="22"/>
          <w:szCs w:val="22"/>
        </w:rPr>
        <w:t>can</w:t>
      </w:r>
      <w:r w:rsidR="00CA5E3C">
        <w:rPr>
          <w:rFonts w:eastAsia="Times New Roman"/>
          <w:sz w:val="22"/>
          <w:szCs w:val="22"/>
        </w:rPr>
        <w:t xml:space="preserve"> get it </w:t>
      </w:r>
      <w:r w:rsidR="00F72A8C" w:rsidRPr="00F72A8C">
        <w:rPr>
          <w:rFonts w:eastAsia="Times New Roman"/>
          <w:sz w:val="22"/>
          <w:szCs w:val="22"/>
        </w:rPr>
        <w:t>with security testing protocols</w:t>
      </w:r>
      <w:r w:rsidR="00CA5E3C">
        <w:rPr>
          <w:rFonts w:eastAsia="Times New Roman"/>
          <w:sz w:val="22"/>
          <w:szCs w:val="22"/>
        </w:rPr>
        <w:t xml:space="preserv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F8B4641" w:rsidR="00974AE3" w:rsidRPr="00B7788F" w:rsidRDefault="003971B4" w:rsidP="00D47759">
      <w:pPr>
        <w:contextualSpacing/>
        <w:rPr>
          <w:rFonts w:eastAsia="Times New Roman"/>
          <w:sz w:val="22"/>
          <w:szCs w:val="22"/>
        </w:rPr>
      </w:pPr>
      <w:r w:rsidRPr="003971B4">
        <w:rPr>
          <w:rFonts w:eastAsia="Times New Roman"/>
          <w:sz w:val="22"/>
          <w:szCs w:val="22"/>
        </w:rPr>
        <w:t>I used HTTPS and SHA-256 hashing, which are industry-standard secure protocols</w:t>
      </w:r>
      <w:r>
        <w:rPr>
          <w:rFonts w:eastAsia="Times New Roman"/>
          <w:sz w:val="22"/>
          <w:szCs w:val="22"/>
        </w:rPr>
        <w:t xml:space="preserve">. </w:t>
      </w:r>
      <w:r w:rsidR="001756E5" w:rsidRPr="001756E5">
        <w:rPr>
          <w:rFonts w:eastAsia="Times New Roman"/>
          <w:sz w:val="22"/>
          <w:szCs w:val="22"/>
        </w:rPr>
        <w:t>I used the dependency-check tool to identify and address potential vulnerabilities in dependencies.</w:t>
      </w:r>
      <w:r w:rsidR="001756E5">
        <w:rPr>
          <w:rFonts w:eastAsia="Times New Roman"/>
          <w:sz w:val="22"/>
          <w:szCs w:val="22"/>
        </w:rPr>
        <w:t xml:space="preserve"> </w:t>
      </w:r>
      <w:r w:rsidR="00AF661A" w:rsidRPr="00AF661A">
        <w:rPr>
          <w:rFonts w:eastAsia="Times New Roman"/>
          <w:sz w:val="22"/>
          <w:szCs w:val="22"/>
        </w:rPr>
        <w:t>I followed secure coding practices, such as input validation and error handling</w:t>
      </w:r>
      <w:r w:rsidR="00AF661A">
        <w:rPr>
          <w:rFonts w:eastAsia="Times New Roman"/>
          <w:sz w:val="22"/>
          <w:szCs w:val="22"/>
        </w:rPr>
        <w:t>.</w:t>
      </w:r>
      <w:r w:rsidR="0073289D">
        <w:rPr>
          <w:rFonts w:eastAsia="Times New Roman"/>
          <w:sz w:val="22"/>
          <w:szCs w:val="22"/>
        </w:rPr>
        <w:t xml:space="preserve"> T</w:t>
      </w:r>
      <w:r w:rsidR="0073289D" w:rsidRPr="0073289D">
        <w:rPr>
          <w:rFonts w:eastAsia="Times New Roman"/>
          <w:sz w:val="22"/>
          <w:szCs w:val="22"/>
        </w:rPr>
        <w:t>he value of applying industry standard best practices for secure coding to the company’s overall well-being</w:t>
      </w:r>
      <w:r w:rsidR="0073289D">
        <w:rPr>
          <w:rFonts w:eastAsia="Times New Roman"/>
          <w:sz w:val="22"/>
          <w:szCs w:val="22"/>
        </w:rPr>
        <w:t xml:space="preserve"> is immeasurable. </w:t>
      </w:r>
      <w:r w:rsidR="006C406D" w:rsidRPr="006C406D">
        <w:rPr>
          <w:rFonts w:eastAsia="Times New Roman"/>
          <w:sz w:val="22"/>
          <w:szCs w:val="22"/>
        </w:rPr>
        <w:t>Secure coding practices protect sensitive data from unauthorized access, ensuring the confidentiality, integrity, and availability of data.</w:t>
      </w:r>
      <w:r w:rsidR="006C406D">
        <w:rPr>
          <w:rFonts w:eastAsia="Times New Roman"/>
          <w:sz w:val="22"/>
          <w:szCs w:val="22"/>
        </w:rPr>
        <w:t xml:space="preserve"> </w:t>
      </w:r>
      <w:r w:rsidR="00F86528">
        <w:rPr>
          <w:rFonts w:eastAsia="Times New Roman"/>
          <w:sz w:val="22"/>
          <w:szCs w:val="22"/>
        </w:rPr>
        <w:t xml:space="preserve">It </w:t>
      </w:r>
      <w:r w:rsidR="00F86528" w:rsidRPr="00F86528">
        <w:rPr>
          <w:rFonts w:eastAsia="Times New Roman"/>
          <w:sz w:val="22"/>
          <w:szCs w:val="22"/>
        </w:rPr>
        <w:t>prevent</w:t>
      </w:r>
      <w:r w:rsidR="00F86528">
        <w:rPr>
          <w:rFonts w:eastAsia="Times New Roman"/>
          <w:sz w:val="22"/>
          <w:szCs w:val="22"/>
        </w:rPr>
        <w:t>s</w:t>
      </w:r>
      <w:r w:rsidR="00F86528" w:rsidRPr="00F86528">
        <w:rPr>
          <w:rFonts w:eastAsia="Times New Roman"/>
          <w:sz w:val="22"/>
          <w:szCs w:val="22"/>
        </w:rPr>
        <w:t xml:space="preserve"> financial losses due to </w:t>
      </w:r>
      <w:r w:rsidR="00F86528" w:rsidRPr="00F86528">
        <w:rPr>
          <w:rFonts w:eastAsia="Times New Roman"/>
          <w:sz w:val="22"/>
          <w:szCs w:val="22"/>
        </w:rPr>
        <w:t>cyber-attacks</w:t>
      </w:r>
      <w:r w:rsidR="00F86528" w:rsidRPr="00F86528">
        <w:rPr>
          <w:rFonts w:eastAsia="Times New Roman"/>
          <w:sz w:val="22"/>
          <w:szCs w:val="22"/>
        </w:rPr>
        <w:t>, data breaches, and other security incidents.</w:t>
      </w:r>
      <w:r w:rsidR="00F86528">
        <w:rPr>
          <w:rFonts w:eastAsia="Times New Roman"/>
          <w:sz w:val="22"/>
          <w:szCs w:val="22"/>
        </w:rPr>
        <w:t xml:space="preserve"> It also increases the </w:t>
      </w:r>
      <w:r w:rsidR="00291268">
        <w:rPr>
          <w:rFonts w:eastAsia="Times New Roman"/>
          <w:sz w:val="22"/>
          <w:szCs w:val="22"/>
        </w:rPr>
        <w:t>public's</w:t>
      </w:r>
      <w:r w:rsidR="00F86528">
        <w:rPr>
          <w:rFonts w:eastAsia="Times New Roman"/>
          <w:sz w:val="22"/>
          <w:szCs w:val="22"/>
        </w:rPr>
        <w:t xml:space="preserve"> trust </w:t>
      </w:r>
      <w:r w:rsidR="00291268">
        <w:rPr>
          <w:rFonts w:eastAsia="Times New Roman"/>
          <w:sz w:val="22"/>
          <w:szCs w:val="22"/>
        </w:rPr>
        <w:t>in</w:t>
      </w:r>
      <w:r w:rsidR="00F86528">
        <w:rPr>
          <w:rFonts w:eastAsia="Times New Roman"/>
          <w:sz w:val="22"/>
          <w:szCs w:val="22"/>
        </w:rPr>
        <w:t xml:space="preserve"> companies using these </w:t>
      </w:r>
      <w:r w:rsidR="00291268">
        <w:rPr>
          <w:rFonts w:eastAsia="Times New Roman"/>
          <w:sz w:val="22"/>
          <w:szCs w:val="22"/>
        </w:rPr>
        <w:t>practices,</w:t>
      </w:r>
      <w:r w:rsidR="00F86528">
        <w:rPr>
          <w:rFonts w:eastAsia="Times New Roman"/>
          <w:sz w:val="22"/>
          <w:szCs w:val="22"/>
        </w:rPr>
        <w:t xml:space="preserve"> which makes them more popular. </w:t>
      </w:r>
    </w:p>
    <w:sectPr w:rsidR="00974AE3" w:rsidRPr="00B7788F" w:rsidSect="00C41B36">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15498433">
    <w:abstractNumId w:val="16"/>
  </w:num>
  <w:num w:numId="2" w16cid:durableId="1855223436">
    <w:abstractNumId w:val="20"/>
  </w:num>
  <w:num w:numId="3" w16cid:durableId="1533376445">
    <w:abstractNumId w:val="6"/>
  </w:num>
  <w:num w:numId="4" w16cid:durableId="1682198180">
    <w:abstractNumId w:val="8"/>
  </w:num>
  <w:num w:numId="5" w16cid:durableId="456995617">
    <w:abstractNumId w:val="4"/>
  </w:num>
  <w:num w:numId="6" w16cid:durableId="357630841">
    <w:abstractNumId w:val="17"/>
  </w:num>
  <w:num w:numId="7" w16cid:durableId="1519462920">
    <w:abstractNumId w:val="12"/>
    <w:lvlOverride w:ilvl="0">
      <w:lvl w:ilvl="0">
        <w:numFmt w:val="lowerLetter"/>
        <w:lvlText w:val="%1."/>
        <w:lvlJc w:val="left"/>
      </w:lvl>
    </w:lvlOverride>
  </w:num>
  <w:num w:numId="8" w16cid:durableId="2123262100">
    <w:abstractNumId w:val="5"/>
  </w:num>
  <w:num w:numId="9" w16cid:durableId="580989962">
    <w:abstractNumId w:val="1"/>
    <w:lvlOverride w:ilvl="0">
      <w:lvl w:ilvl="0">
        <w:numFmt w:val="lowerLetter"/>
        <w:lvlText w:val="%1."/>
        <w:lvlJc w:val="left"/>
      </w:lvl>
    </w:lvlOverride>
  </w:num>
  <w:num w:numId="10" w16cid:durableId="1687444185">
    <w:abstractNumId w:val="0"/>
  </w:num>
  <w:num w:numId="11" w16cid:durableId="62874460">
    <w:abstractNumId w:val="3"/>
  </w:num>
  <w:num w:numId="12" w16cid:durableId="1790316061">
    <w:abstractNumId w:val="19"/>
  </w:num>
  <w:num w:numId="13" w16cid:durableId="1032219912">
    <w:abstractNumId w:val="15"/>
  </w:num>
  <w:num w:numId="14" w16cid:durableId="1857697061">
    <w:abstractNumId w:val="2"/>
  </w:num>
  <w:num w:numId="15" w16cid:durableId="302470174">
    <w:abstractNumId w:val="11"/>
  </w:num>
  <w:num w:numId="16" w16cid:durableId="135729722">
    <w:abstractNumId w:val="9"/>
  </w:num>
  <w:num w:numId="17" w16cid:durableId="232006578">
    <w:abstractNumId w:val="14"/>
  </w:num>
  <w:num w:numId="18" w16cid:durableId="1647928775">
    <w:abstractNumId w:val="18"/>
  </w:num>
  <w:num w:numId="19" w16cid:durableId="542525841">
    <w:abstractNumId w:val="7"/>
  </w:num>
  <w:num w:numId="20" w16cid:durableId="1919246228">
    <w:abstractNumId w:val="13"/>
  </w:num>
  <w:num w:numId="21" w16cid:durableId="1832283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2E10"/>
    <w:rsid w:val="0004531D"/>
    <w:rsid w:val="00052476"/>
    <w:rsid w:val="000C7320"/>
    <w:rsid w:val="000D06F0"/>
    <w:rsid w:val="000D241B"/>
    <w:rsid w:val="00102660"/>
    <w:rsid w:val="0010436E"/>
    <w:rsid w:val="00114D54"/>
    <w:rsid w:val="00120ACD"/>
    <w:rsid w:val="00144936"/>
    <w:rsid w:val="00151233"/>
    <w:rsid w:val="00164480"/>
    <w:rsid w:val="00167D4F"/>
    <w:rsid w:val="001756E5"/>
    <w:rsid w:val="00177698"/>
    <w:rsid w:val="00182245"/>
    <w:rsid w:val="00183C9F"/>
    <w:rsid w:val="00187548"/>
    <w:rsid w:val="001933BA"/>
    <w:rsid w:val="001A381D"/>
    <w:rsid w:val="001B4F8C"/>
    <w:rsid w:val="001D0292"/>
    <w:rsid w:val="001F5F49"/>
    <w:rsid w:val="002001E0"/>
    <w:rsid w:val="00234FC3"/>
    <w:rsid w:val="00246C90"/>
    <w:rsid w:val="00271E26"/>
    <w:rsid w:val="002778D5"/>
    <w:rsid w:val="00277B38"/>
    <w:rsid w:val="00281DF1"/>
    <w:rsid w:val="00291268"/>
    <w:rsid w:val="00292377"/>
    <w:rsid w:val="002A1A18"/>
    <w:rsid w:val="002B4D43"/>
    <w:rsid w:val="002C48FE"/>
    <w:rsid w:val="002F3F84"/>
    <w:rsid w:val="003212C7"/>
    <w:rsid w:val="00321D27"/>
    <w:rsid w:val="00335200"/>
    <w:rsid w:val="003360D3"/>
    <w:rsid w:val="0033644E"/>
    <w:rsid w:val="00352FD0"/>
    <w:rsid w:val="003726AD"/>
    <w:rsid w:val="00380EEC"/>
    <w:rsid w:val="003971B4"/>
    <w:rsid w:val="003978A0"/>
    <w:rsid w:val="003A1621"/>
    <w:rsid w:val="003E2462"/>
    <w:rsid w:val="003E399D"/>
    <w:rsid w:val="00403219"/>
    <w:rsid w:val="00413DE0"/>
    <w:rsid w:val="0045610F"/>
    <w:rsid w:val="0046151B"/>
    <w:rsid w:val="00473815"/>
    <w:rsid w:val="00485402"/>
    <w:rsid w:val="004A1EE8"/>
    <w:rsid w:val="004B2BE0"/>
    <w:rsid w:val="004B6B00"/>
    <w:rsid w:val="004D78B4"/>
    <w:rsid w:val="00512ADF"/>
    <w:rsid w:val="00521C85"/>
    <w:rsid w:val="00523478"/>
    <w:rsid w:val="00531FBF"/>
    <w:rsid w:val="00551119"/>
    <w:rsid w:val="0058064D"/>
    <w:rsid w:val="00583A02"/>
    <w:rsid w:val="005A1B32"/>
    <w:rsid w:val="005A6070"/>
    <w:rsid w:val="005A7C7F"/>
    <w:rsid w:val="005C593C"/>
    <w:rsid w:val="005D020B"/>
    <w:rsid w:val="005E6088"/>
    <w:rsid w:val="005F574E"/>
    <w:rsid w:val="006017FD"/>
    <w:rsid w:val="006201FC"/>
    <w:rsid w:val="00632C6F"/>
    <w:rsid w:val="00632E5D"/>
    <w:rsid w:val="00633225"/>
    <w:rsid w:val="00694D98"/>
    <w:rsid w:val="006A66A8"/>
    <w:rsid w:val="006B66FE"/>
    <w:rsid w:val="006C406D"/>
    <w:rsid w:val="006E1A73"/>
    <w:rsid w:val="006E3003"/>
    <w:rsid w:val="00701A84"/>
    <w:rsid w:val="0071273D"/>
    <w:rsid w:val="0073289D"/>
    <w:rsid w:val="0076659B"/>
    <w:rsid w:val="007723D0"/>
    <w:rsid w:val="00790486"/>
    <w:rsid w:val="00793EE5"/>
    <w:rsid w:val="00797021"/>
    <w:rsid w:val="00797EC8"/>
    <w:rsid w:val="007B7E6B"/>
    <w:rsid w:val="00816AE9"/>
    <w:rsid w:val="00824ABB"/>
    <w:rsid w:val="00826665"/>
    <w:rsid w:val="0083147C"/>
    <w:rsid w:val="00844A5D"/>
    <w:rsid w:val="008545DA"/>
    <w:rsid w:val="00861EC1"/>
    <w:rsid w:val="008A7514"/>
    <w:rsid w:val="008B068E"/>
    <w:rsid w:val="008E0730"/>
    <w:rsid w:val="00940B1A"/>
    <w:rsid w:val="00957280"/>
    <w:rsid w:val="009714E8"/>
    <w:rsid w:val="00974AE3"/>
    <w:rsid w:val="00981966"/>
    <w:rsid w:val="009826D6"/>
    <w:rsid w:val="009C6202"/>
    <w:rsid w:val="009C7B99"/>
    <w:rsid w:val="009D3129"/>
    <w:rsid w:val="009E7D65"/>
    <w:rsid w:val="009F285B"/>
    <w:rsid w:val="00A2133A"/>
    <w:rsid w:val="00A87E0C"/>
    <w:rsid w:val="00A900DA"/>
    <w:rsid w:val="00AC1A15"/>
    <w:rsid w:val="00AC3626"/>
    <w:rsid w:val="00AD43C0"/>
    <w:rsid w:val="00AE5B33"/>
    <w:rsid w:val="00AF4C03"/>
    <w:rsid w:val="00AF661A"/>
    <w:rsid w:val="00B03C25"/>
    <w:rsid w:val="00B20F52"/>
    <w:rsid w:val="00B26489"/>
    <w:rsid w:val="00B35185"/>
    <w:rsid w:val="00B406E8"/>
    <w:rsid w:val="00B50C83"/>
    <w:rsid w:val="00B52FCF"/>
    <w:rsid w:val="00B720DC"/>
    <w:rsid w:val="00B7788F"/>
    <w:rsid w:val="00C32F3D"/>
    <w:rsid w:val="00C41B36"/>
    <w:rsid w:val="00C56FC2"/>
    <w:rsid w:val="00C67FA3"/>
    <w:rsid w:val="00C97310"/>
    <w:rsid w:val="00CA5E3C"/>
    <w:rsid w:val="00CD5821"/>
    <w:rsid w:val="00CE44E9"/>
    <w:rsid w:val="00CF445D"/>
    <w:rsid w:val="00CF618A"/>
    <w:rsid w:val="00D0558B"/>
    <w:rsid w:val="00D151EF"/>
    <w:rsid w:val="00D45F79"/>
    <w:rsid w:val="00D47759"/>
    <w:rsid w:val="00DB5652"/>
    <w:rsid w:val="00DC164D"/>
    <w:rsid w:val="00DD6742"/>
    <w:rsid w:val="00E00E14"/>
    <w:rsid w:val="00E02BD0"/>
    <w:rsid w:val="00E33862"/>
    <w:rsid w:val="00E4044A"/>
    <w:rsid w:val="00E52230"/>
    <w:rsid w:val="00E5594E"/>
    <w:rsid w:val="00E66FC0"/>
    <w:rsid w:val="00E927BB"/>
    <w:rsid w:val="00E941D0"/>
    <w:rsid w:val="00EA5C1A"/>
    <w:rsid w:val="00EB1CEC"/>
    <w:rsid w:val="00EB4E90"/>
    <w:rsid w:val="00EC29F5"/>
    <w:rsid w:val="00ED1CC4"/>
    <w:rsid w:val="00EE3EAE"/>
    <w:rsid w:val="00EF4D6F"/>
    <w:rsid w:val="00F12794"/>
    <w:rsid w:val="00F432FF"/>
    <w:rsid w:val="00F44392"/>
    <w:rsid w:val="00F72352"/>
    <w:rsid w:val="00F72A8C"/>
    <w:rsid w:val="00F76967"/>
    <w:rsid w:val="00F80B55"/>
    <w:rsid w:val="00F81BBB"/>
    <w:rsid w:val="00F86528"/>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customStyle="1" w:styleId="url">
    <w:name w:val="url"/>
    <w:basedOn w:val="DefaultParagraphFont"/>
    <w:rsid w:val="00981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alesgroup.com/en/markets/digital-identity-and-security/magazine/brief-history-encryption"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able.com/blog/aes-256-encryption-algorithm"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cyware.com/news/exploring-the-differences-between-symmetric-and-asymmetric-encryption-8de86e8a"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www.nist.gov/publications/recommendation-entropy-sources-used-random-bit-generation" TargetMode="Externa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ist.gov/news-events/news/2022/07/nist-announces-first-four-quantum-resistant-cryptographic-algorithms"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1025</Words>
  <Characters>7900</Characters>
  <Application>Microsoft Office Word</Application>
  <DocSecurity>0</DocSecurity>
  <Lines>225</Lines>
  <Paragraphs>84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8841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mitchell fontaine</cp:lastModifiedBy>
  <cp:revision>37</cp:revision>
  <dcterms:created xsi:type="dcterms:W3CDTF">2024-06-19T19:08:00Z</dcterms:created>
  <dcterms:modified xsi:type="dcterms:W3CDTF">2024-06-20T17:00:00Z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d8f0c23eda5a778f9dd9f07b843b44773686e1e82585075941b49775c0a5aad3</vt:lpwstr>
  </property>
</Properties>
</file>