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p>
    <w:p>
      <w:pPr>
        <w:spacing w:after="120" w:before="0"/>
        <w:jc w:val="center"/>
      </w:pPr>
      <w:r>
        <w:rPr>
          <w:rFonts w:ascii="Arial" w:cs="Arial" w:eastAsia="Arial" w:hAnsi="Arial"/>
          <w:b/>
          <w:bCs/>
          <w:color w:val="1A3A6B"/>
          <w:sz w:val="40"/>
          <w:szCs w:val="40"/>
        </w:rPr>
        <w:t xml:space="preserve">NUCLEUS METAL CAST PVT. LTD.</w:t>
      </w:r>
    </w:p>
    <w:p>
      <w:pPr>
        <w:spacing w:after="80" w:before="0"/>
        <w:jc w:val="center"/>
      </w:pPr>
      <w:r>
        <w:rPr>
          <w:rFonts w:ascii="Arial" w:cs="Arial" w:eastAsia="Arial" w:hAnsi="Arial"/>
          <w:i/>
          <w:iCs/>
          <w:color w:val="B8860B"/>
          <w:sz w:val="22"/>
          <w:szCs w:val="22"/>
        </w:rPr>
        <w:t xml:space="preserve">Precision Shell Mould Casting Manufacturer | Rajkot, India</w:t>
      </w:r>
    </w:p>
    <w:p>
      <w:pPr>
        <w:spacing w:after="80" w:before="80"/>
      </w:pPr>
    </w:p>
    <w:p>
      <w:pPr>
        <w:shd w:fill="1A3A6B" w:val="clear"/>
        <w:spacing w:after="80" w:before="120"/>
        <w:jc w:val="center"/>
      </w:pPr>
      <w:r>
        <w:rPr>
          <w:rFonts w:ascii="Arial" w:cs="Arial" w:eastAsia="Arial" w:hAnsi="Arial"/>
          <w:b/>
          <w:bCs/>
          <w:color w:val="FFFFFF"/>
          <w:sz w:val="44"/>
          <w:szCs w:val="44"/>
        </w:rPr>
        <w:t xml:space="preserve">  POWER PLANT  </w:t>
      </w:r>
    </w:p>
    <w:p>
      <w:pPr>
        <w:spacing w:after="80" w:before="40"/>
        <w:jc w:val="center"/>
      </w:pPr>
      <w:r>
        <w:rPr>
          <w:rFonts w:ascii="Arial" w:cs="Arial" w:eastAsia="Arial" w:hAnsi="Arial"/>
          <w:i/>
          <w:iCs/>
          <w:color w:val="1C1C1C"/>
          <w:sz w:val="24"/>
          <w:szCs w:val="24"/>
        </w:rPr>
        <w:t xml:space="preserve">Grate Bars, Crusher Wear Parts &amp; Engine Support Components</w:t>
      </w:r>
    </w:p>
    <w:p>
      <w:pPr>
        <w:spacing w:after="40" w:before="40"/>
      </w:pPr>
    </w:p>
    <w:p>
      <w:pPr>
        <w:spacing w:after="40" w:before="40"/>
        <w:jc w:val="center"/>
      </w:pPr>
      <w:r>
        <w:rPr>
          <w:rFonts w:ascii="Arial" w:cs="Arial" w:eastAsia="Arial" w:hAnsi="Arial"/>
          <w:color w:val="1C1C1C"/>
          <w:sz w:val="20"/>
          <w:szCs w:val="20"/>
        </w:rPr>
        <w:t xml:space="preserve">Heavy-duty cast components for thermal power stations, boilers, coal mills, and auxiliary engines — manufactured in heat-resistant and high-chromium alloy cast irons for demanding combustion environments.</w:t>
      </w:r>
    </w:p>
    <w:p>
      <w:pPr>
        <w:spacing w:after="40" w:before="40"/>
      </w:pPr>
    </w:p>
    <w:p>
      <w:pPr>
        <w:spacing w:after="60" w:before="200"/>
        <w:jc w:val="center"/>
      </w:pPr>
      <w:r>
        <w:rPr>
          <w:rFonts w:ascii="Arial" w:cs="Arial" w:eastAsia="Arial" w:hAnsi="Arial"/>
          <w:color w:val="1A3A6B"/>
          <w:sz w:val="18"/>
          <w:szCs w:val="18"/>
        </w:rPr>
        <w:t xml:space="preserve">www.nucleusmetalcast.com  |  info@nucleusmetalcast.com</w:t>
      </w:r>
    </w:p>
    <w:p>
      <w:r>
        <w:br w:type="page"/>
      </w:r>
    </w:p>
    <w:p>
      <w:pPr>
        <w:pBdr>
          <w:bottom w:val="single" w:color="1A3A6B" w:sz="6" w:space="4"/>
        </w:pBdr>
        <w:spacing w:after="60" w:before="240"/>
      </w:pPr>
      <w:r>
        <w:rPr>
          <w:rFonts w:ascii="Arial" w:cs="Arial" w:eastAsia="Arial" w:hAnsi="Arial"/>
          <w:b/>
          <w:bCs/>
          <w:color w:val="1A3A6B"/>
          <w:sz w:val="26"/>
          <w:szCs w:val="26"/>
        </w:rPr>
        <w:t xml:space="preserve">POWER PLANT — PRODUCT CATALOGUE</w:t>
      </w:r>
    </w:p>
    <w:p>
      <w:pPr>
        <w:spacing w:after="60" w:before="60"/>
      </w:pPr>
      <w:r>
        <w:rPr>
          <w:rFonts w:ascii="Arial" w:cs="Arial" w:eastAsia="Arial" w:hAnsi="Arial"/>
          <w:color w:val="1C1C1C"/>
          <w:sz w:val="20"/>
          <w:szCs w:val="20"/>
        </w:rPr>
        <w:t xml:space="preserve">Our power plant components are engineered for the extreme demands of thermal power generation — from heat-resistant grate bars in chain grate boilers to high-hardness coal mill crusher bars and precision camshaft support brackets in auxiliary engines. Shell mould casting delivers the dimensional consistency and metallurgical quality required for continuous heavy-duty service.</w:t>
      </w:r>
    </w:p>
    <w:p>
      <w:pPr>
        <w:spacing w:after="80" w:before="80"/>
      </w:pPr>
    </w:p>
    <w:p>
      <w:pPr>
        <w:spacing w:after="80" w:before="200"/>
      </w:pPr>
      <w:r>
        <w:rPr>
          <w:rFonts w:ascii="Arial" w:cs="Arial" w:eastAsia="Arial" w:hAnsi="Arial"/>
          <w:b/>
          <w:bCs/>
          <w:color w:val="1A3A6B"/>
          <w:sz w:val="24"/>
          <w:szCs w:val="24"/>
        </w:rPr>
        <w:t xml:space="preserve">01. Camshaft Support / Cylinder Head Bracket — Multi-Bore</w:t>
      </w:r>
    </w:p>
    <w:p>
      <w:pPr>
        <w:spacing w:after="60" w:before="60"/>
      </w:pPr>
      <w:r>
        <w:rPr>
          <w:rFonts w:ascii="Arial" w:cs="Arial" w:eastAsia="Arial" w:hAnsi="Arial"/>
          <w:color w:val="1C1C1C"/>
          <w:sz w:val="20"/>
          <w:szCs w:val="20"/>
        </w:rPr>
        <w:t xml:space="preserve">Heavy-duty elongated cast iron support bracket and camshaft carrier with seven precision counter-bored holes in-line and lateral mounting tabs. Used in power plant auxiliary engines, compressors, and turbine governor systems for camshaft or valve train support. The robust as-cast construction withstands continuous vibration and thermal cycling.</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Engine / Turbine Support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Elongated bar with 7 counter-bored holes and side mounting tabs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Grey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Cast Iron (FG 260 / Alloy Iron)</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Camshaft carriers, valve train support in auxiliary power plant engines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Multi-bore precision casting, vibration-resistant</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02. Coal Mill Hammer Bar / Crusher Wear Block</w:t>
      </w:r>
    </w:p>
    <w:p>
      <w:pPr>
        <w:spacing w:after="60" w:before="60"/>
      </w:pPr>
      <w:r>
        <w:rPr>
          <w:rFonts w:ascii="Arial" w:cs="Arial" w:eastAsia="Arial" w:hAnsi="Arial"/>
          <w:color w:val="1C1C1C"/>
          <w:sz w:val="20"/>
          <w:szCs w:val="20"/>
        </w:rPr>
        <w:t xml:space="preserve">Precision-cast rectangular hammer bar and crusher wear block for coal mill and pulveriser applications in thermal power stations. The multiple counter-bored holes accept hardened pins for swing-hammer attachment. Cast in high-hardness alloy iron to resist the abrasive wear inherent in coal crushing and pulverising operations.</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Wear / Crusher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Rectangular block with 8+ counter-bored pin holes, saddle base</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As-Cast Alloy Iron</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High-Chromium / Alloy Cast Iron (60-65 HRC)</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Coal mills, pulverisers, thermal power stations</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High-hardness wear resistance, multi-bore pin attachment</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p>
      <w:pPr>
        <w:pBdr>
          <w:bottom w:val="dashed" w:color="AABBD4" w:sz="2" w:space="1"/>
        </w:pBdr>
        <w:spacing w:after="200" w:before="200"/>
      </w:pPr>
    </w:p>
    <w:p>
      <w:pPr>
        <w:spacing w:after="80" w:before="200"/>
      </w:pPr>
      <w:r>
        <w:rPr>
          <w:rFonts w:ascii="Arial" w:cs="Arial" w:eastAsia="Arial" w:hAnsi="Arial"/>
          <w:b/>
          <w:bCs/>
          <w:color w:val="1A3A6B"/>
          <w:sz w:val="24"/>
          <w:szCs w:val="24"/>
        </w:rPr>
        <w:t xml:space="preserve">03. Grate Bar / Stoker Bar — CKP Grade (Pair)</w:t>
      </w:r>
    </w:p>
    <w:p>
      <w:pPr>
        <w:spacing w:after="60" w:before="60"/>
      </w:pPr>
      <w:r>
        <w:rPr>
          <w:rFonts w:ascii="Arial" w:cs="Arial" w:eastAsia="Arial" w:hAnsi="Arial"/>
          <w:color w:val="1C1C1C"/>
          <w:sz w:val="20"/>
          <w:szCs w:val="20"/>
        </w:rPr>
        <w:t xml:space="preserve">Heavy-duty ribbed grate bar and stoker bar manufactured to CKP specification, supplied in matched pairs. The parallel ridge profile increases the burning surface area, promotes uniform air distribution through the fuel bed, and resists thermal warping during continuous combustion. Commonly used in chain grate, travelling grate, and fixed grate boilers in power stations and industrial furnaces.</w:t>
      </w:r>
    </w:p>
    <w:p>
      <w:pPr>
        <w:spacing w:after="60" w:before="60"/>
      </w:pPr>
    </w:p>
    <w:p>
      <w:pPr>
        <w:pBdr>
          <w:bottom w:val="single" w:color="1A3A6B" w:sz="6" w:space="4"/>
        </w:pBdr>
        <w:spacing w:after="60" w:before="240"/>
      </w:pPr>
      <w:r>
        <w:rPr>
          <w:rFonts w:ascii="Arial" w:cs="Arial" w:eastAsia="Arial" w:hAnsi="Arial"/>
          <w:b/>
          <w:bCs/>
          <w:color w:val="1A3A6B"/>
          <w:sz w:val="26"/>
          <w:szCs w:val="26"/>
        </w:rPr>
        <w:t xml:space="preserve">KEY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Product Type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Combustion / Boiler Component</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Design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Elongated rectangular bar with parallel ribs, interlocking ends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Grade / Marking</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CKP (cast-in specification marking)</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Finish</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As-Cast with Anti-Rust Paint</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Material</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Heat-Resistant Cast Iron / Alloy Iron (up to 900°C)</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Key Application</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Chain grate, travelling grate, and fixed grate boilers</w:t>
            </w:r>
          </w:p>
        </w:tc>
      </w:tr>
      <w:tr>
        <w:tc>
          <w:tcPr>
            <w:tcW w:type="dxa" w:w="3000"/>
            <w:tcBorders>
              <w:top w:val="single" w:color="AABBD4" w:sz="1"/>
              <w:left w:val="single" w:color="AABBD4" w:sz="1"/>
              <w:bottom w:val="single" w:color="AABBD4" w:sz="1"/>
              <w:right w:val="single" w:color="AABBD4" w:sz="1"/>
            </w:tcBorders>
            <w:shd w:fill="EEF2F7" w:val="clear"/>
            <w:tcMar>
              <w:top w:type="dxa" w:w="80"/>
              <w:left w:type="dxa" w:w="120"/>
              <w:bottom w:type="dxa" w:w="80"/>
              <w:right w:type="dxa" w:w="120"/>
            </w:tcMar>
          </w:tcPr>
          <w:p>
            <w:r>
              <w:rPr>
                <w:rFonts w:ascii="Arial" w:cs="Arial" w:eastAsia="Arial" w:hAnsi="Arial"/>
                <w:b/>
                <w:bCs/>
                <w:color w:val="1A3A6B"/>
                <w:sz w:val="18"/>
                <w:szCs w:val="18"/>
              </w:rPr>
              <w:t xml:space="preserve">Feature</w:t>
            </w:r>
          </w:p>
        </w:tc>
        <w:tc>
          <w:tcPr>
            <w:tcW w:type="dxa" w:w="636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Ribbed surface for air distribution, thermal warp resistance</w:t>
            </w:r>
          </w:p>
        </w:tc>
      </w:tr>
      <w:tr>
        <w:tc>
          <w:tcPr>
            <w:tcW w:type="dxa" w:w="3000"/>
            <w:tcBorders>
              <w:top w:val="single" w:color="AABBD4" w:sz="1"/>
              <w:left w:val="single" w:color="AABBD4" w:sz="1"/>
              <w:bottom w:val="single" w:color="AABBD4" w:sz="1"/>
              <w:right w:val="single" w:color="AABBD4" w:sz="1"/>
            </w:tcBorders>
            <w:shd w:fill="FFFFFF" w:val="clear"/>
            <w:tcMar>
              <w:top w:type="dxa" w:w="80"/>
              <w:left w:type="dxa" w:w="120"/>
              <w:bottom w:type="dxa" w:w="80"/>
              <w:right w:type="dxa" w:w="120"/>
            </w:tcMar>
          </w:tcPr>
          <w:p>
            <w:r>
              <w:rPr>
                <w:rFonts w:ascii="Arial" w:cs="Arial" w:eastAsia="Arial" w:hAnsi="Arial"/>
                <w:b/>
                <w:bCs/>
                <w:color w:val="1A3A6B"/>
                <w:sz w:val="18"/>
                <w:szCs w:val="18"/>
              </w:rPr>
              <w:t xml:space="preserve">Manufacturing Process</w:t>
            </w:r>
          </w:p>
        </w:tc>
        <w:tc>
          <w:tcPr>
            <w:tcW w:type="dxa" w:w="6360"/>
            <w:tcBorders>
              <w:top w:val="single" w:color="AABBD4" w:sz="1"/>
              <w:left w:val="single" w:color="AABBD4" w:sz="1"/>
              <w:bottom w:val="single" w:color="AABBD4" w:sz="1"/>
              <w:right w:val="single" w:color="AABBD4" w:sz="1"/>
            </w:tcBorders>
            <w:shd w:fill="F8FAFC" w:val="clear"/>
            <w:tcMar>
              <w:top w:type="dxa" w:w="80"/>
              <w:left w:type="dxa" w:w="120"/>
              <w:bottom w:type="dxa" w:w="80"/>
              <w:right w:type="dxa" w:w="120"/>
            </w:tcMar>
          </w:tcPr>
          <w:p>
            <w:r>
              <w:rPr>
                <w:rFonts w:ascii="Arial" w:cs="Arial" w:eastAsia="Arial" w:hAnsi="Arial"/>
                <w:color w:val="1C1C1C"/>
                <w:sz w:val="18"/>
                <w:szCs w:val="18"/>
              </w:rPr>
              <w:t xml:space="preserve">Shell Mould Casting</w:t>
            </w:r>
          </w:p>
        </w:tc>
      </w:tr>
    </w:tbl>
    <w:p>
      <w:pPr>
        <w:spacing w:after="80" w:before="80"/>
      </w:pP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W w:type="dxa" w:w="6500"/>
          <w:tcBorders>
            <w:top w:val="none" w:color="FFFFFF" w:sz="0"/>
            <w:left w:val="none" w:color="FFFFFF" w:sz="0"/>
            <w:bottom w:val="none" w:color="FFFFFF" w:sz="0"/>
            <w:right w:val="none" w:color="FFFFFF" w:sz="0"/>
          </w:tcBorders>
          <w:shd w:fill="1A3A6B" w:val="clear"/>
          <w:tcMar>
            <w:top w:type="dxa" w:w="60"/>
            <w:left w:type="dxa" w:w="120"/>
            <w:bottom w:type="dxa" w:w="60"/>
            <w:right w:type="dxa" w:w="120"/>
          </w:tcMar>
        </w:tcPr>
        <w:p>
          <w:r>
            <w:rPr>
              <w:rFonts w:ascii="Arial" w:cs="Arial" w:eastAsia="Arial" w:hAnsi="Arial"/>
              <w:b/>
              <w:bCs/>
              <w:color w:val="FFFFFF"/>
              <w:sz w:val="18"/>
              <w:szCs w:val="18"/>
            </w:rPr>
            <w:t xml:space="preserve">NUCLEUS METAL CAST PVT. LTD.</w:t>
          </w:r>
        </w:p>
      </w:tc>
      <w:tc>
        <w:tcPr>
          <w:tcW w:type="dxa" w:w="3580"/>
          <w:tcBorders>
            <w:top w:val="none" w:color="FFFFFF" w:sz="0"/>
            <w:left w:val="none" w:color="FFFFFF" w:sz="0"/>
            <w:bottom w:val="none" w:color="FFFFFF" w:sz="0"/>
            <w:right w:val="none" w:color="FFFFFF" w:sz="0"/>
          </w:tcBorders>
          <w:shd w:fill="B8860B" w:val="clear"/>
          <w:tcMar>
            <w:top w:type="dxa" w:w="60"/>
            <w:left w:type="dxa" w:w="120"/>
            <w:bottom w:type="dxa" w:w="60"/>
            <w:right w:type="dxa" w:w="120"/>
          </w:tcMar>
          <w:vAlign w:val="center"/>
        </w:tcPr>
        <w:p>
          <w:pPr>
            <w:jc w:val="right"/>
          </w:pPr>
          <w:r>
            <w:rPr>
              <w:rFonts w:ascii="Arial" w:cs="Arial" w:eastAsia="Arial" w:hAnsi="Arial"/>
              <w:b/>
              <w:bCs/>
              <w:color w:val="FFFFFF"/>
              <w:sz w:val="16"/>
              <w:szCs w:val="16"/>
            </w:rPr>
            <w:t xml:space="preserve">POWER PLANT CATALOGUE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6B"/>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2026-04-14T10:07:38.410Z</dcterms:created>
  <dcterms:modified xsi:type="dcterms:W3CDTF">2026-04-14T10:07:38.410Z</dcterms:modified>
</cp:coreProperties>
</file>

<file path=docProps/custom.xml><?xml version="1.0" encoding="utf-8"?>
<Properties xmlns="http://schemas.openxmlformats.org/officeDocument/2006/custom-properties" xmlns:vt="http://schemas.openxmlformats.org/officeDocument/2006/docPropsVTypes"/>
</file>