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F13B" w14:textId="77777777" w:rsidR="00AE59E4" w:rsidRDefault="00A12090" w:rsidP="00074712">
      <w:pPr>
        <w:pStyle w:val="NoSpacing"/>
        <w:jc w:val="center"/>
        <w:rPr>
          <w:color w:val="000000"/>
        </w:rPr>
      </w:pPr>
      <w:r>
        <w:rPr>
          <w:noProof/>
          <w:lang w:eastAsia="id-ID"/>
        </w:rPr>
        <w:drawing>
          <wp:inline distT="0" distB="0" distL="0" distR="0" wp14:anchorId="05FD00D7" wp14:editId="5615DE3E">
            <wp:extent cx="1424763" cy="1270672"/>
            <wp:effectExtent l="0" t="0" r="0" b="5715"/>
            <wp:docPr id="1" name="Picture 1" descr="C:\Users\USER\AppData\Local\Microsoft\Windows\INetCache\Content.Word\logo perpus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perpusn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82" cy="12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04B7" w14:textId="77777777" w:rsidR="00074712" w:rsidRDefault="00074712" w:rsidP="00074712">
      <w:pPr>
        <w:pStyle w:val="NoSpacing"/>
      </w:pPr>
    </w:p>
    <w:p w14:paraId="59BD1510" w14:textId="4E3CD472" w:rsidR="00AE59E4" w:rsidRPr="002245B6" w:rsidRDefault="00B81ECE" w:rsidP="00074712">
      <w:pPr>
        <w:pStyle w:val="Heading1"/>
        <w:numPr>
          <w:ilvl w:val="0"/>
          <w:numId w:val="0"/>
        </w:numPr>
        <w:jc w:val="center"/>
        <w:rPr>
          <w:sz w:val="28"/>
          <w:szCs w:val="28"/>
        </w:rPr>
      </w:pPr>
      <w:r w:rsidRPr="002245B6">
        <w:rPr>
          <w:sz w:val="28"/>
          <w:szCs w:val="28"/>
        </w:rPr>
        <w:t>KERANGKA ACUAN KERJA (KAK)</w:t>
      </w:r>
    </w:p>
    <w:p w14:paraId="45DDE7BB" w14:textId="77777777" w:rsidR="00A02EA3" w:rsidRPr="002245B6" w:rsidRDefault="00A02EA3" w:rsidP="00074712">
      <w:pPr>
        <w:pStyle w:val="NoSpacing"/>
        <w:rPr>
          <w:sz w:val="18"/>
          <w:szCs w:val="18"/>
        </w:rPr>
      </w:pPr>
    </w:p>
    <w:p w14:paraId="6D0FDC14" w14:textId="6B549826" w:rsidR="00A02EA3" w:rsidRDefault="00A02EA3" w:rsidP="00074712">
      <w:pPr>
        <w:pStyle w:val="NoSpacing"/>
      </w:pPr>
    </w:p>
    <w:p w14:paraId="275DE86F" w14:textId="58AAC343" w:rsidR="00074712" w:rsidRDefault="00074712" w:rsidP="00074712">
      <w:pPr>
        <w:pStyle w:val="NoSpacing"/>
      </w:pPr>
    </w:p>
    <w:p w14:paraId="2A11D27C" w14:textId="77777777" w:rsidR="00074712" w:rsidRDefault="00074712" w:rsidP="00074712">
      <w:pPr>
        <w:pStyle w:val="NoSpacing"/>
      </w:pPr>
    </w:p>
    <w:p w14:paraId="147AE1BB" w14:textId="77777777" w:rsidR="00A02EA3" w:rsidRDefault="00A02EA3" w:rsidP="00074712">
      <w:pPr>
        <w:pStyle w:val="NoSpacing"/>
      </w:pPr>
    </w:p>
    <w:p w14:paraId="49327D27" w14:textId="5CB2AD08" w:rsidR="00A02EA3" w:rsidRDefault="00A02EA3" w:rsidP="00074712">
      <w:pPr>
        <w:pStyle w:val="NoSpacing"/>
      </w:pPr>
    </w:p>
    <w:p w14:paraId="4DA4FDB9" w14:textId="4DA678AC" w:rsidR="0069695D" w:rsidRDefault="0069695D" w:rsidP="00074712">
      <w:pPr>
        <w:pStyle w:val="NoSpacing"/>
      </w:pPr>
    </w:p>
    <w:p w14:paraId="06704FDB" w14:textId="1DB43138" w:rsidR="0069695D" w:rsidRDefault="0069695D" w:rsidP="00074712">
      <w:pPr>
        <w:pStyle w:val="NoSpacing"/>
      </w:pPr>
    </w:p>
    <w:p w14:paraId="24D0EEB6" w14:textId="77777777" w:rsidR="0069695D" w:rsidRDefault="0069695D" w:rsidP="00074712">
      <w:pPr>
        <w:pStyle w:val="NoSpacing"/>
      </w:pPr>
    </w:p>
    <w:p w14:paraId="7B4CF983" w14:textId="77777777" w:rsidR="00416537" w:rsidRDefault="009E7A4A" w:rsidP="009E7A4A">
      <w:pPr>
        <w:spacing w:after="0" w:line="240" w:lineRule="auto"/>
        <w:jc w:val="center"/>
        <w:rPr>
          <w:rFonts w:ascii="Arial Narrow" w:hAnsi="Arial Narrow" w:cstheme="minorHAnsi"/>
          <w:b/>
          <w:caps/>
          <w:sz w:val="32"/>
          <w:szCs w:val="32"/>
          <w:lang w:val="en-US"/>
        </w:rPr>
      </w:pPr>
      <w:r w:rsidRPr="009E7A4A">
        <w:rPr>
          <w:rFonts w:ascii="Arial Narrow" w:hAnsi="Arial Narrow" w:cstheme="minorHAnsi"/>
          <w:b/>
          <w:caps/>
          <w:sz w:val="32"/>
          <w:szCs w:val="32"/>
        </w:rPr>
        <w:t xml:space="preserve">PENGEMBANGAN </w:t>
      </w:r>
      <w:r w:rsidR="00416537">
        <w:rPr>
          <w:rFonts w:ascii="Arial Narrow" w:hAnsi="Arial Narrow" w:cstheme="minorHAnsi"/>
          <w:b/>
          <w:caps/>
          <w:sz w:val="32"/>
          <w:szCs w:val="32"/>
          <w:lang w:val="en-US"/>
        </w:rPr>
        <w:t xml:space="preserve">SISTEM PENGELOLAAN KARYA CETAK </w:t>
      </w:r>
    </w:p>
    <w:p w14:paraId="4EE5155B" w14:textId="4DA2D833" w:rsidR="009E7A4A" w:rsidRPr="00092835" w:rsidRDefault="00416537" w:rsidP="009E7A4A">
      <w:pPr>
        <w:spacing w:after="0" w:line="240" w:lineRule="auto"/>
        <w:jc w:val="center"/>
        <w:rPr>
          <w:rFonts w:ascii="Arial Narrow" w:hAnsi="Arial Narrow" w:cstheme="minorHAnsi"/>
          <w:b/>
          <w:caps/>
          <w:sz w:val="32"/>
          <w:szCs w:val="32"/>
          <w:lang w:val="en-US"/>
        </w:rPr>
      </w:pPr>
      <w:r>
        <w:rPr>
          <w:rFonts w:ascii="Arial Narrow" w:hAnsi="Arial Narrow" w:cstheme="minorHAnsi"/>
          <w:b/>
          <w:caps/>
          <w:sz w:val="32"/>
          <w:szCs w:val="32"/>
          <w:lang w:val="en-US"/>
        </w:rPr>
        <w:t>DAN KARYA REKAM</w:t>
      </w:r>
    </w:p>
    <w:p w14:paraId="5E0AC5E6" w14:textId="641CF215" w:rsidR="00AE59E4" w:rsidRDefault="00B81ECE">
      <w:pPr>
        <w:pStyle w:val="BodyText"/>
        <w:spacing w:after="0" w:line="240" w:lineRule="auto"/>
        <w:ind w:right="20" w:firstLine="4"/>
        <w:jc w:val="center"/>
        <w:rPr>
          <w:rFonts w:ascii="Arial Narrow" w:hAnsi="Arial Narrow"/>
          <w:b/>
          <w:sz w:val="32"/>
          <w:szCs w:val="32"/>
          <w:lang w:val="en-US"/>
        </w:rPr>
      </w:pPr>
      <w:r>
        <w:rPr>
          <w:rFonts w:ascii="Arial Narrow" w:hAnsi="Arial Narrow"/>
          <w:b/>
          <w:bCs/>
          <w:spacing w:val="-1"/>
          <w:sz w:val="32"/>
          <w:szCs w:val="32"/>
        </w:rPr>
        <w:t>TAHUN ANGGARAN 202</w:t>
      </w:r>
      <w:r w:rsidR="00416537">
        <w:rPr>
          <w:rFonts w:ascii="Arial Narrow" w:hAnsi="Arial Narrow"/>
          <w:b/>
          <w:bCs/>
          <w:spacing w:val="-1"/>
          <w:sz w:val="32"/>
          <w:szCs w:val="32"/>
          <w:lang w:val="en-US"/>
        </w:rPr>
        <w:t>2</w:t>
      </w:r>
    </w:p>
    <w:p w14:paraId="5E56F0A1" w14:textId="77777777" w:rsidR="00AE59E4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485A35CB" w14:textId="77777777" w:rsidR="00AE59E4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47CE7667" w14:textId="77777777" w:rsidR="00AE59E4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56A11619" w14:textId="77777777" w:rsidR="00AE59E4" w:rsidRDefault="00AE59E4">
      <w:pPr>
        <w:spacing w:line="360" w:lineRule="auto"/>
        <w:jc w:val="both"/>
        <w:rPr>
          <w:rFonts w:ascii="Arial Narrow" w:hAnsi="Arial Narrow"/>
          <w:color w:val="000000"/>
          <w:sz w:val="24"/>
          <w:szCs w:val="24"/>
        </w:rPr>
      </w:pPr>
    </w:p>
    <w:p w14:paraId="7CD99E43" w14:textId="77777777" w:rsidR="00AE59E4" w:rsidRDefault="00AE59E4">
      <w:pPr>
        <w:spacing w:line="360" w:lineRule="auto"/>
        <w:jc w:val="center"/>
        <w:rPr>
          <w:rFonts w:ascii="Arial Narrow" w:hAnsi="Arial Narrow"/>
          <w:color w:val="000000"/>
          <w:sz w:val="24"/>
          <w:szCs w:val="24"/>
        </w:rPr>
      </w:pPr>
    </w:p>
    <w:p w14:paraId="16C3EBAF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75355A22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1ACFC815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03B9FAD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7A6985B6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D3B9D77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314ABEF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3B14B12A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4"/>
          <w:szCs w:val="24"/>
          <w:lang w:val="fi-FI"/>
        </w:rPr>
      </w:pPr>
    </w:p>
    <w:p w14:paraId="23DD5AB9" w14:textId="77777777" w:rsidR="00AE59E4" w:rsidRPr="00A90B61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</w:p>
    <w:p w14:paraId="7DEE231A" w14:textId="77777777" w:rsidR="00AE59E4" w:rsidRPr="00A90B61" w:rsidRDefault="00A90B61" w:rsidP="00A90B61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</w:rPr>
      </w:pPr>
      <w:r w:rsidRPr="00A90B61">
        <w:rPr>
          <w:rFonts w:ascii="Arial Narrow" w:hAnsi="Arial Narrow"/>
          <w:b/>
          <w:color w:val="000000"/>
          <w:sz w:val="28"/>
          <w:szCs w:val="28"/>
        </w:rPr>
        <w:t>PUSAT DATA DAN INFORMASI</w:t>
      </w:r>
    </w:p>
    <w:p w14:paraId="33C5899E" w14:textId="77777777" w:rsidR="00AE59E4" w:rsidRDefault="00B81ECE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  <w:r>
        <w:rPr>
          <w:rFonts w:ascii="Arial Narrow" w:hAnsi="Arial Narrow"/>
          <w:b/>
          <w:color w:val="000000"/>
          <w:sz w:val="28"/>
          <w:szCs w:val="28"/>
          <w:lang w:val="fi-FI"/>
        </w:rPr>
        <w:t>PERPUSTAKAAN NASIONAL REPUBLIK INDONESIA</w:t>
      </w:r>
    </w:p>
    <w:p w14:paraId="3C3D3EE7" w14:textId="37A710D5" w:rsidR="00AE59E4" w:rsidRDefault="00B81ECE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  <w:r>
        <w:rPr>
          <w:rFonts w:ascii="Arial Narrow" w:hAnsi="Arial Narrow"/>
          <w:b/>
          <w:color w:val="000000"/>
          <w:sz w:val="28"/>
          <w:szCs w:val="28"/>
          <w:lang w:val="fi-FI"/>
        </w:rPr>
        <w:t>202</w:t>
      </w:r>
      <w:r w:rsidR="00F32237">
        <w:rPr>
          <w:rFonts w:ascii="Arial Narrow" w:hAnsi="Arial Narrow"/>
          <w:b/>
          <w:color w:val="000000"/>
          <w:sz w:val="28"/>
          <w:szCs w:val="28"/>
          <w:lang w:val="fi-FI"/>
        </w:rPr>
        <w:t>2</w:t>
      </w:r>
      <w:r>
        <w:rPr>
          <w:rFonts w:ascii="Arial Narrow" w:hAnsi="Arial Narrow"/>
          <w:b/>
          <w:color w:val="000000"/>
          <w:sz w:val="28"/>
          <w:szCs w:val="28"/>
          <w:lang w:val="fi-FI"/>
        </w:rPr>
        <w:br w:type="page"/>
      </w:r>
    </w:p>
    <w:p w14:paraId="14A2E8DB" w14:textId="77777777" w:rsidR="00AE59E4" w:rsidRDefault="00AE59E4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  <w:lang w:val="fi-FI"/>
        </w:rPr>
      </w:pPr>
    </w:p>
    <w:p w14:paraId="48CBD13B" w14:textId="77777777" w:rsidR="00AE59E4" w:rsidRDefault="00B81ECE">
      <w:pPr>
        <w:spacing w:after="0" w:line="240" w:lineRule="auto"/>
        <w:jc w:val="center"/>
        <w:rPr>
          <w:rFonts w:ascii="Arial Narrow" w:hAnsi="Arial Narrow"/>
          <w:b/>
          <w:color w:val="000000"/>
          <w:sz w:val="28"/>
          <w:szCs w:val="28"/>
        </w:rPr>
      </w:pPr>
      <w:r>
        <w:rPr>
          <w:rFonts w:ascii="Arial Narrow" w:hAnsi="Arial Narrow"/>
          <w:b/>
          <w:color w:val="000000"/>
          <w:sz w:val="28"/>
          <w:szCs w:val="28"/>
        </w:rPr>
        <w:t>KERANGKA ACUAN KERJA</w:t>
      </w:r>
    </w:p>
    <w:p w14:paraId="4193FC8B" w14:textId="77777777" w:rsidR="00416537" w:rsidRPr="00D911ED" w:rsidRDefault="00416537" w:rsidP="00416537">
      <w:pPr>
        <w:spacing w:after="0" w:line="240" w:lineRule="auto"/>
        <w:jc w:val="center"/>
        <w:rPr>
          <w:rFonts w:ascii="Arial Narrow" w:hAnsi="Arial Narrow" w:cstheme="minorHAnsi"/>
          <w:b/>
          <w:caps/>
          <w:sz w:val="28"/>
          <w:szCs w:val="28"/>
          <w:lang w:val="en-US"/>
        </w:rPr>
      </w:pPr>
      <w:r w:rsidRPr="00D911ED">
        <w:rPr>
          <w:rFonts w:ascii="Arial Narrow" w:hAnsi="Arial Narrow" w:cstheme="minorHAnsi"/>
          <w:b/>
          <w:caps/>
          <w:sz w:val="28"/>
          <w:szCs w:val="28"/>
        </w:rPr>
        <w:t xml:space="preserve">PENGEMBANGAN </w:t>
      </w:r>
      <w:r w:rsidRPr="00D911ED">
        <w:rPr>
          <w:rFonts w:ascii="Arial Narrow" w:hAnsi="Arial Narrow" w:cstheme="minorHAnsi"/>
          <w:b/>
          <w:caps/>
          <w:sz w:val="28"/>
          <w:szCs w:val="28"/>
          <w:lang w:val="en-US"/>
        </w:rPr>
        <w:t xml:space="preserve">SISTEM PENGELOLAAN KARYA CETAK </w:t>
      </w:r>
    </w:p>
    <w:p w14:paraId="56C0FDE9" w14:textId="713CB90C" w:rsidR="00416537" w:rsidRPr="00D911ED" w:rsidRDefault="00416537" w:rsidP="00416537">
      <w:pPr>
        <w:spacing w:after="0" w:line="240" w:lineRule="auto"/>
        <w:jc w:val="center"/>
        <w:rPr>
          <w:rFonts w:ascii="Arial Narrow" w:hAnsi="Arial Narrow" w:cstheme="minorHAnsi"/>
          <w:b/>
          <w:caps/>
          <w:sz w:val="28"/>
          <w:szCs w:val="28"/>
          <w:lang w:val="en-US"/>
        </w:rPr>
      </w:pPr>
      <w:r w:rsidRPr="00D911ED">
        <w:rPr>
          <w:rFonts w:ascii="Arial Narrow" w:hAnsi="Arial Narrow" w:cstheme="minorHAnsi"/>
          <w:b/>
          <w:caps/>
          <w:sz w:val="28"/>
          <w:szCs w:val="28"/>
          <w:lang w:val="en-US"/>
        </w:rPr>
        <w:t>DAN KARYA REKAM</w:t>
      </w:r>
    </w:p>
    <w:p w14:paraId="3A5657D1" w14:textId="36336043" w:rsidR="00AE59E4" w:rsidRDefault="00B81ECE">
      <w:pPr>
        <w:spacing w:after="0" w:line="240" w:lineRule="auto"/>
        <w:jc w:val="center"/>
        <w:rPr>
          <w:rFonts w:ascii="Arial Narrow" w:hAnsi="Arial Narrow"/>
          <w:b/>
          <w:caps/>
          <w:color w:val="000000"/>
          <w:sz w:val="28"/>
          <w:szCs w:val="28"/>
          <w:lang w:val="fi-FI"/>
        </w:rPr>
      </w:pPr>
      <w:r>
        <w:rPr>
          <w:rFonts w:ascii="Arial Narrow" w:hAnsi="Arial Narrow"/>
          <w:b/>
          <w:caps/>
          <w:color w:val="000000"/>
          <w:sz w:val="28"/>
          <w:szCs w:val="28"/>
          <w:lang w:val="sv-SE"/>
        </w:rPr>
        <w:t>tahun anggaran 202</w:t>
      </w:r>
      <w:r w:rsidR="00416537">
        <w:rPr>
          <w:rFonts w:ascii="Arial Narrow" w:hAnsi="Arial Narrow"/>
          <w:b/>
          <w:caps/>
          <w:color w:val="000000"/>
          <w:sz w:val="28"/>
          <w:szCs w:val="28"/>
          <w:lang w:val="sv-SE"/>
        </w:rPr>
        <w:t>2</w:t>
      </w:r>
    </w:p>
    <w:p w14:paraId="1D73D022" w14:textId="77777777" w:rsidR="00AE59E4" w:rsidRDefault="00AE59E4">
      <w:pPr>
        <w:pStyle w:val="Caption"/>
        <w:rPr>
          <w:rFonts w:ascii="Arial Narrow" w:hAnsi="Arial Narrow"/>
          <w:caps/>
          <w:color w:val="000000"/>
          <w:szCs w:val="24"/>
          <w:lang w:val="en-AU"/>
        </w:rPr>
      </w:pPr>
    </w:p>
    <w:p w14:paraId="7F046EB5" w14:textId="77777777" w:rsidR="00AE59E4" w:rsidRDefault="00AE59E4">
      <w:pPr>
        <w:spacing w:line="360" w:lineRule="auto"/>
        <w:jc w:val="both"/>
        <w:rPr>
          <w:rFonts w:ascii="Arial Narrow" w:hAnsi="Arial Narrow"/>
          <w:color w:val="000000"/>
          <w:sz w:val="24"/>
          <w:szCs w:val="24"/>
        </w:rPr>
      </w:pPr>
    </w:p>
    <w:p w14:paraId="68180518" w14:textId="016914D0" w:rsidR="00AE59E4" w:rsidRPr="00074712" w:rsidRDefault="00B81ECE" w:rsidP="00074712">
      <w:pPr>
        <w:pStyle w:val="Heading1"/>
      </w:pPr>
      <w:r w:rsidRPr="00074712">
        <w:t>Pendahuluan</w:t>
      </w:r>
    </w:p>
    <w:p w14:paraId="58490576" w14:textId="71782A18" w:rsidR="00416537" w:rsidRDefault="00851F3E" w:rsidP="00851F3E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Peraturan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Nasional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5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2021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</w:t>
      </w:r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entang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Satu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Pintu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Hasil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bertujuan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mewujudkan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keseragaman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keseragaman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data</w:t>
      </w:r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hasil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baik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di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Nasional dan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851F3E"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meningkatkan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pengawasan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terhadap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pelaksanaan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Nasional RI (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)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memiliki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2F76F8">
        <w:rPr>
          <w:rFonts w:ascii="Arial Narrow" w:eastAsia="Times New Roman" w:hAnsi="Arial Narrow" w:cs="Arial"/>
          <w:bCs/>
          <w:sz w:val="24"/>
          <w:szCs w:val="24"/>
          <w:lang w:val="en-US"/>
        </w:rPr>
        <w:t>4</w:t>
      </w:r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digunakan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(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)</w:t>
      </w:r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>yaitu</w:t>
      </w:r>
      <w:proofErr w:type="spellEnd"/>
      <w:r w:rsidR="0019427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:</w:t>
      </w:r>
      <w:proofErr w:type="gramEnd"/>
    </w:p>
    <w:p w14:paraId="7A24A063" w14:textId="13664DB8" w:rsidR="00194272" w:rsidRDefault="00194272" w:rsidP="00773EA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INLIS Enterprise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mengelola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</w:t>
      </w:r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KR Analog yang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diterima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;</w:t>
      </w:r>
    </w:p>
    <w:p w14:paraId="40D5C00C" w14:textId="3AAD947A" w:rsidR="00194272" w:rsidRDefault="00194272" w:rsidP="00773EA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E-Deposit yang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merupakan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Digital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seluruh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melakukan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unggah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mandiri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digital,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sebagai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administrator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pengelolanya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; </w:t>
      </w:r>
    </w:p>
    <w:p w14:paraId="7A5B23A6" w14:textId="771DD9C0" w:rsidR="00194272" w:rsidRDefault="00194272" w:rsidP="00773EA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yang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mendata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mengelola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</w:t>
      </w:r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KR Analog di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 w:rsidR="002F76F8">
        <w:rPr>
          <w:rFonts w:ascii="Arial Narrow" w:eastAsia="Times New Roman" w:hAnsi="Arial Narrow" w:cs="Arial"/>
          <w:bCs/>
          <w:sz w:val="24"/>
          <w:szCs w:val="24"/>
          <w:lang w:val="en-US"/>
        </w:rPr>
        <w:t>; dan</w:t>
      </w:r>
    </w:p>
    <w:p w14:paraId="7F64AADC" w14:textId="0A0733CF" w:rsidR="002F76F8" w:rsidRDefault="002F76F8" w:rsidP="00773EA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Interoperabilitas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menghimpun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karya-karya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digital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dari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repositori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milik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instansi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pemerintah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lembaga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perguruan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tinggi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organisasi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melalui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interoperabilitas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antar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.</w:t>
      </w:r>
    </w:p>
    <w:p w14:paraId="4B4C56CF" w14:textId="02336090" w:rsidR="00D96536" w:rsidRDefault="00D96536" w:rsidP="002F76F8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telah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dimulai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sejak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2015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hingga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2021.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Sebelum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diterbitkannya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Undang-</w:t>
      </w:r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>U</w:t>
      </w:r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ndang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13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2018,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telah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menggunakan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dan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mengembangkan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INLIS Enterprise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</w:t>
      </w:r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sesuai</w:t>
      </w:r>
      <w:proofErr w:type="spellEnd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dengan</w:t>
      </w:r>
      <w:proofErr w:type="spellEnd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Undang-Undang</w:t>
      </w:r>
      <w:proofErr w:type="spellEnd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4 </w:t>
      </w:r>
      <w:proofErr w:type="spellStart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1990</w:t>
      </w:r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Setelah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>Undang-Undang</w:t>
      </w:r>
      <w:proofErr w:type="spellEnd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13 </w:t>
      </w:r>
      <w:proofErr w:type="spellStart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2018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terbit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mulai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mengembang</w:t>
      </w:r>
      <w:r w:rsidR="008A73D8">
        <w:rPr>
          <w:rFonts w:ascii="Arial Narrow" w:eastAsia="Times New Roman" w:hAnsi="Arial Narrow" w:cs="Arial"/>
          <w:bCs/>
          <w:sz w:val="24"/>
          <w:szCs w:val="24"/>
          <w:lang w:val="en-US"/>
        </w:rPr>
        <w:t>k</w:t>
      </w:r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an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="00E83900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E83900" w:rsidRPr="009C35FF">
        <w:rPr>
          <w:rFonts w:ascii="Arial Narrow" w:eastAsia="Times New Roman" w:hAnsi="Arial Narrow" w:cs="Arial"/>
          <w:bCs/>
          <w:sz w:val="24"/>
          <w:szCs w:val="24"/>
          <w:lang w:val="en-US"/>
        </w:rPr>
        <w:t>Digital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yaitu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E-Deposit,</w:t>
      </w:r>
      <w:r w:rsidR="007A6B0D" w:rsidRPr="00A80782">
        <w:rPr>
          <w:rFonts w:ascii="Arial Narrow" w:eastAsia="Times New Roman" w:hAnsi="Arial Narrow" w:cs="Arial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Interoperabilitas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dan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 w:rsidR="00340798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KCKR.</w:t>
      </w:r>
    </w:p>
    <w:p w14:paraId="0E25C583" w14:textId="48A34326" w:rsidR="00F36633" w:rsidRPr="00152485" w:rsidRDefault="00152485" w:rsidP="00152485">
      <w:pPr>
        <w:pStyle w:val="Heading1"/>
      </w:pP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6ECF8CA7" w14:textId="007CD2AC" w:rsidR="007A6B0D" w:rsidRDefault="00340798" w:rsidP="007A6B0D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Saat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eempat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tersebut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telah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terintegrasi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dari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sisi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data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namun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belum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menjadi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satu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kesatuan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istem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utuh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menyeluruh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dilihat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dari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user interface yang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berbeda-beda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Hal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menyebabkan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erlunya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dilakukan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penyatuan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6F728E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dashboard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dalam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suatu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wadah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dapat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menggambarkan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kesatuan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lastRenderedPageBreak/>
        <w:t>dari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keseluruhan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telah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ada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membentuk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suatu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agar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tidak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menimbulkan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kebingungan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dari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maupun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 w:rsidR="007A6B0D">
        <w:rPr>
          <w:rFonts w:ascii="Arial Narrow" w:eastAsia="Times New Roman" w:hAnsi="Arial Narrow" w:cs="Arial"/>
          <w:bCs/>
          <w:sz w:val="24"/>
          <w:szCs w:val="24"/>
          <w:lang w:val="en-US"/>
        </w:rPr>
        <w:t>.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</w:p>
    <w:p w14:paraId="7E0A4113" w14:textId="77777777" w:rsidR="00F36633" w:rsidRDefault="00F36633" w:rsidP="007A6B0D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1A406A39" w14:textId="4F113D44" w:rsidR="00F36633" w:rsidRDefault="00F81DB5" w:rsidP="00F81DB5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Selain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itu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Undang-Undang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13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2018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Pasal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31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mengatur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tentang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kepada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Penerbit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Produsen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masyarakat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warga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negara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asing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melaksanakan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kewajiban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Pasal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tersebut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telah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dilaksanakan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dengan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mengadakan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Pekan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(Pustaka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Terbaik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),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namun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pemilihan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penjurian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hingga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pengumuman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masih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dilakukan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manual,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belum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tercatat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Hal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menyebabkan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lambatnya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proses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penelusuran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cek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ricek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data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penerbit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produsen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tertib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juga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lambatnya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pemilahan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KCKR, dan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penjurian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mendapatkan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pustaka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terbaik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atau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audio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terbaik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akan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diberikan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itu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perlu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adanya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modul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 w:rsidRPr="0097279A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KCKR.</w:t>
      </w:r>
    </w:p>
    <w:p w14:paraId="63682FA5" w14:textId="77777777" w:rsidR="004F5CD9" w:rsidRPr="0097279A" w:rsidRDefault="004F5CD9" w:rsidP="00F81DB5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7B103B90" w14:textId="4585182B" w:rsidR="004F5CD9" w:rsidRPr="004F5CD9" w:rsidRDefault="004F5CD9" w:rsidP="004F5CD9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Dalam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pasal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27 UU No 13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2018,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sebagai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instansi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simpan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Perpusnas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melaksanakan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pengawasan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terhadap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pelaksanaan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UU SS KCKR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Oleh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sebab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itu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perlu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adanya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modul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>pengawasan</w:t>
      </w:r>
      <w:proofErr w:type="spellEnd"/>
      <w:r w:rsidRPr="004F5CD9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berupa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unggah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monitoing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evaluasi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jumlah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provinsi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.</w:t>
      </w:r>
    </w:p>
    <w:p w14:paraId="26C518D7" w14:textId="77777777" w:rsidR="00F81DB5" w:rsidRPr="00F81DB5" w:rsidRDefault="00F81DB5" w:rsidP="00F81DB5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56402091" w14:textId="28C065B7" w:rsidR="008E3591" w:rsidRDefault="00AE53BF" w:rsidP="007F6E62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Dengan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demikian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pada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2022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berfokus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pada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penyatuan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dashboard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INLIS Enterprise,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edeposit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 dan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Interoperabilitas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fitur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KCKR, dan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fitur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untuk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>pengawasan</w:t>
      </w:r>
      <w:proofErr w:type="spellEnd"/>
      <w:r w:rsidR="007F6E62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KCKR.</w:t>
      </w:r>
    </w:p>
    <w:p w14:paraId="0AF4BC84" w14:textId="1451D129" w:rsidR="00B83C43" w:rsidRPr="00E43015" w:rsidRDefault="00B83C43" w:rsidP="00B83C43">
      <w:pPr>
        <w:pStyle w:val="Caption"/>
        <w:keepNext/>
        <w:rPr>
          <w:rFonts w:ascii="Arial Narrow" w:hAnsi="Arial Narrow"/>
          <w:b w:val="0"/>
          <w:bCs/>
        </w:rPr>
      </w:pPr>
      <w:proofErr w:type="spellStart"/>
      <w:r w:rsidRPr="00E43015">
        <w:rPr>
          <w:rFonts w:ascii="Arial Narrow" w:hAnsi="Arial Narrow"/>
          <w:b w:val="0"/>
          <w:bCs/>
        </w:rPr>
        <w:t>Tabel</w:t>
      </w:r>
      <w:proofErr w:type="spellEnd"/>
      <w:r w:rsidRPr="00E43015">
        <w:rPr>
          <w:rFonts w:ascii="Arial Narrow" w:hAnsi="Arial Narrow"/>
          <w:b w:val="0"/>
          <w:bCs/>
        </w:rPr>
        <w:t xml:space="preserve"> </w:t>
      </w:r>
      <w:r w:rsidRPr="00E43015">
        <w:rPr>
          <w:rFonts w:ascii="Arial Narrow" w:hAnsi="Arial Narrow"/>
          <w:b w:val="0"/>
          <w:bCs/>
        </w:rPr>
        <w:fldChar w:fldCharType="begin"/>
      </w:r>
      <w:r w:rsidRPr="00E43015">
        <w:rPr>
          <w:rFonts w:ascii="Arial Narrow" w:hAnsi="Arial Narrow"/>
          <w:b w:val="0"/>
          <w:bCs/>
        </w:rPr>
        <w:instrText xml:space="preserve"> SEQ Tabel \* ARABIC </w:instrText>
      </w:r>
      <w:r w:rsidRPr="00E43015">
        <w:rPr>
          <w:rFonts w:ascii="Arial Narrow" w:hAnsi="Arial Narrow"/>
          <w:b w:val="0"/>
          <w:bCs/>
        </w:rPr>
        <w:fldChar w:fldCharType="separate"/>
      </w:r>
      <w:r w:rsidRPr="00E43015">
        <w:rPr>
          <w:rFonts w:ascii="Arial Narrow" w:hAnsi="Arial Narrow"/>
          <w:b w:val="0"/>
          <w:bCs/>
          <w:noProof/>
        </w:rPr>
        <w:t>1</w:t>
      </w:r>
      <w:r w:rsidRPr="00E43015">
        <w:rPr>
          <w:rFonts w:ascii="Arial Narrow" w:hAnsi="Arial Narrow"/>
          <w:b w:val="0"/>
          <w:bCs/>
        </w:rPr>
        <w:fldChar w:fldCharType="end"/>
      </w:r>
      <w:r w:rsidRPr="00E43015">
        <w:rPr>
          <w:rFonts w:ascii="Arial Narrow" w:hAnsi="Arial Narrow"/>
          <w:b w:val="0"/>
          <w:bCs/>
        </w:rPr>
        <w:t xml:space="preserve"> Sejarah </w:t>
      </w:r>
      <w:proofErr w:type="spellStart"/>
      <w:r w:rsidRPr="00E43015">
        <w:rPr>
          <w:rFonts w:ascii="Arial Narrow" w:hAnsi="Arial Narrow"/>
          <w:b w:val="0"/>
          <w:bCs/>
        </w:rPr>
        <w:t>Pengembangan</w:t>
      </w:r>
      <w:proofErr w:type="spellEnd"/>
      <w:r w:rsidRPr="00E43015">
        <w:rPr>
          <w:rFonts w:ascii="Arial Narrow" w:hAnsi="Arial Narrow"/>
          <w:b w:val="0"/>
          <w:bCs/>
        </w:rPr>
        <w:t xml:space="preserve"> </w:t>
      </w:r>
      <w:proofErr w:type="spellStart"/>
      <w:r w:rsidRPr="00E43015">
        <w:rPr>
          <w:rFonts w:ascii="Arial Narrow" w:hAnsi="Arial Narrow"/>
          <w:b w:val="0"/>
          <w:bCs/>
        </w:rPr>
        <w:t>Sistem</w:t>
      </w:r>
      <w:proofErr w:type="spellEnd"/>
      <w:r w:rsidRPr="00E43015">
        <w:rPr>
          <w:rFonts w:ascii="Arial Narrow" w:hAnsi="Arial Narrow"/>
          <w:b w:val="0"/>
          <w:bCs/>
        </w:rPr>
        <w:t xml:space="preserve"> </w:t>
      </w:r>
      <w:proofErr w:type="spellStart"/>
      <w:r w:rsidRPr="00E43015">
        <w:rPr>
          <w:rFonts w:ascii="Arial Narrow" w:hAnsi="Arial Narrow"/>
          <w:b w:val="0"/>
          <w:bCs/>
        </w:rPr>
        <w:t>Pengelolaan</w:t>
      </w:r>
      <w:proofErr w:type="spellEnd"/>
      <w:r w:rsidRPr="00E43015">
        <w:rPr>
          <w:rFonts w:ascii="Arial Narrow" w:hAnsi="Arial Narrow"/>
          <w:b w:val="0"/>
          <w:bCs/>
        </w:rPr>
        <w:t xml:space="preserve"> KCKR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6"/>
        <w:gridCol w:w="3870"/>
        <w:gridCol w:w="3870"/>
      </w:tblGrid>
      <w:tr w:rsidR="00340798" w14:paraId="48CD78EF" w14:textId="77777777" w:rsidTr="00C76F42">
        <w:tc>
          <w:tcPr>
            <w:tcW w:w="996" w:type="dxa"/>
          </w:tcPr>
          <w:p w14:paraId="52E55BE9" w14:textId="0ED80D0D" w:rsidR="00340798" w:rsidRPr="00B83C43" w:rsidRDefault="00340798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B83C4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Tahun</w:t>
            </w:r>
            <w:proofErr w:type="spellEnd"/>
          </w:p>
        </w:tc>
        <w:tc>
          <w:tcPr>
            <w:tcW w:w="3870" w:type="dxa"/>
          </w:tcPr>
          <w:p w14:paraId="4403EC5C" w14:textId="3D177749" w:rsidR="00340798" w:rsidRPr="00B83C43" w:rsidRDefault="00340798" w:rsidP="00340798">
            <w:pPr>
              <w:pStyle w:val="ListParagraph"/>
              <w:spacing w:line="360" w:lineRule="auto"/>
              <w:ind w:left="0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B83C4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Fokus</w:t>
            </w:r>
            <w:proofErr w:type="spellEnd"/>
            <w:r w:rsidRPr="00B83C4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C4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Pengembangan</w:t>
            </w:r>
            <w:proofErr w:type="spellEnd"/>
          </w:p>
        </w:tc>
        <w:tc>
          <w:tcPr>
            <w:tcW w:w="3870" w:type="dxa"/>
          </w:tcPr>
          <w:p w14:paraId="658F62C8" w14:textId="686AFC81" w:rsidR="00340798" w:rsidRPr="00B83C43" w:rsidRDefault="00340798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B83C43">
              <w:rPr>
                <w:rFonts w:ascii="Arial Narrow" w:eastAsia="Times New Roman" w:hAnsi="Arial Narrow" w:cs="Arial"/>
                <w:b/>
                <w:sz w:val="24"/>
                <w:szCs w:val="24"/>
                <w:lang w:val="en-US"/>
              </w:rPr>
              <w:t>Evaluasi</w:t>
            </w:r>
            <w:proofErr w:type="spellEnd"/>
          </w:p>
        </w:tc>
      </w:tr>
      <w:tr w:rsidR="00340798" w14:paraId="32449DD0" w14:textId="77777777" w:rsidTr="00C76F42">
        <w:tc>
          <w:tcPr>
            <w:tcW w:w="996" w:type="dxa"/>
          </w:tcPr>
          <w:p w14:paraId="1B7BCA10" w14:textId="0545954D" w:rsidR="00340798" w:rsidRDefault="00340798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2015</w:t>
            </w:r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sd</w:t>
            </w:r>
            <w:proofErr w:type="spellEnd"/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2017</w:t>
            </w:r>
          </w:p>
        </w:tc>
        <w:tc>
          <w:tcPr>
            <w:tcW w:w="3870" w:type="dxa"/>
          </w:tcPr>
          <w:p w14:paraId="770375F7" w14:textId="50EF5395" w:rsidR="00340798" w:rsidRDefault="00340798" w:rsidP="00340798">
            <w:pPr>
              <w:pStyle w:val="ListParagraph"/>
              <w:spacing w:line="360" w:lineRule="auto"/>
              <w:ind w:left="0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INLIS Enterprise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mengakomodasi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penerimaan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deposit</w:t>
            </w:r>
          </w:p>
        </w:tc>
        <w:tc>
          <w:tcPr>
            <w:tcW w:w="3870" w:type="dxa"/>
          </w:tcPr>
          <w:p w14:paraId="67000AB3" w14:textId="6A661B37" w:rsidR="00340798" w:rsidRDefault="00C76F42" w:rsidP="00773EA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pada KCKR analog.</w:t>
            </w:r>
          </w:p>
          <w:p w14:paraId="5AD180BC" w14:textId="7A83051A" w:rsidR="00C76F42" w:rsidRDefault="00C76F42" w:rsidP="00773EA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disimpan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di INLIS Enterprise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hanya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koleksi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milik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Perpusnas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RI</w:t>
            </w:r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belum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mengakomodasi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 </w:t>
            </w:r>
            <w:proofErr w:type="spellStart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Provinsi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40798" w14:paraId="08A7BEE1" w14:textId="77777777" w:rsidTr="00C76F42">
        <w:tc>
          <w:tcPr>
            <w:tcW w:w="996" w:type="dxa"/>
          </w:tcPr>
          <w:p w14:paraId="0D671586" w14:textId="12183797" w:rsidR="00340798" w:rsidRDefault="00340798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2018</w:t>
            </w:r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sd</w:t>
            </w:r>
            <w:proofErr w:type="spellEnd"/>
            <w:r w:rsidR="00C76F42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3870" w:type="dxa"/>
          </w:tcPr>
          <w:p w14:paraId="0095C710" w14:textId="5D05AEB0" w:rsidR="00340798" w:rsidRDefault="00C76F42" w:rsidP="00773E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6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Pembangunan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eDeposit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mengakomodasi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penerimaan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pendayagunaan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penyimpanan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karya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rekam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digital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pelaksana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lastRenderedPageBreak/>
              <w:t>serah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pelaksana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nasional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  <w:p w14:paraId="0B605BF9" w14:textId="085C95E0" w:rsidR="00C76F42" w:rsidRDefault="00C76F42" w:rsidP="00773E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Pembangunan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penghimpunan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karya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digital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repositori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institusi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lembaga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tinggi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  <w:p w14:paraId="46B16ACE" w14:textId="3E781F8A" w:rsidR="00C76F42" w:rsidRDefault="0066749F" w:rsidP="00773E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Pembangunan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pendataan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mengakomodasi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pendataan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</w:t>
            </w:r>
            <w:r w:rsidR="00F32237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KR Analog di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tingkat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provinsi</w:t>
            </w:r>
            <w:proofErr w:type="spellEnd"/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870" w:type="dxa"/>
          </w:tcPr>
          <w:p w14:paraId="123BE5A5" w14:textId="77777777" w:rsidR="00340798" w:rsidRDefault="0066749F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lastRenderedPageBreak/>
              <w:t xml:space="preserve">Telah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terintegrasi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namun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kesatuan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utuh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menyeluruh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dilihat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user interface yang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berbeda-beda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  <w:p w14:paraId="69F860AC" w14:textId="14D0C5C5" w:rsidR="0066749F" w:rsidRDefault="0066749F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  <w:p w14:paraId="283FCB65" w14:textId="6AFB04E3" w:rsidR="0066749F" w:rsidRDefault="0066749F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lastRenderedPageBreak/>
              <w:t>Pengawasan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Penghargaan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terakomodasi</w:t>
            </w:r>
            <w:proofErr w:type="spellEnd"/>
          </w:p>
          <w:p w14:paraId="1F5B325C" w14:textId="5B04E5AA" w:rsidR="0066749F" w:rsidRDefault="0066749F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</w:tr>
      <w:tr w:rsidR="00340798" w14:paraId="4E27508D" w14:textId="77777777" w:rsidTr="00C76F42">
        <w:tc>
          <w:tcPr>
            <w:tcW w:w="996" w:type="dxa"/>
          </w:tcPr>
          <w:p w14:paraId="26526DD8" w14:textId="109C9693" w:rsidR="00340798" w:rsidRDefault="0066749F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lastRenderedPageBreak/>
              <w:t>2022</w:t>
            </w:r>
          </w:p>
        </w:tc>
        <w:tc>
          <w:tcPr>
            <w:tcW w:w="3870" w:type="dxa"/>
          </w:tcPr>
          <w:p w14:paraId="1E6ADCDE" w14:textId="144EAD7F" w:rsidR="007F6E62" w:rsidRDefault="007F6E62" w:rsidP="00773EAC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Penyatuan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dashboard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INLIS Enterprise,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Edeposit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Pendataan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 dan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Interoperabilitas</w:t>
            </w:r>
            <w:proofErr w:type="spellEnd"/>
          </w:p>
          <w:p w14:paraId="0CB32576" w14:textId="77777777" w:rsidR="0066749F" w:rsidRDefault="0066749F" w:rsidP="00F3223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penghargaan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</w:t>
            </w:r>
            <w:r w:rsidR="00B83C43"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.</w:t>
            </w:r>
          </w:p>
          <w:p w14:paraId="434CC279" w14:textId="155DAFA7" w:rsidR="004F5CD9" w:rsidRPr="00F32237" w:rsidRDefault="004F5CD9" w:rsidP="00F3223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46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  <w:t xml:space="preserve"> KCKR.</w:t>
            </w:r>
          </w:p>
        </w:tc>
        <w:tc>
          <w:tcPr>
            <w:tcW w:w="3870" w:type="dxa"/>
          </w:tcPr>
          <w:p w14:paraId="72CD6EFA" w14:textId="77777777" w:rsidR="00340798" w:rsidRDefault="00340798" w:rsidP="002F76F8">
            <w:pPr>
              <w:pStyle w:val="ListParagraph"/>
              <w:spacing w:line="360" w:lineRule="auto"/>
              <w:ind w:left="0"/>
              <w:jc w:val="both"/>
              <w:rPr>
                <w:rFonts w:ascii="Arial Narrow" w:eastAsia="Times New Roman" w:hAnsi="Arial Narrow" w:cs="Arial"/>
                <w:bCs/>
                <w:sz w:val="24"/>
                <w:szCs w:val="24"/>
                <w:lang w:val="en-US"/>
              </w:rPr>
            </w:pPr>
          </w:p>
        </w:tc>
      </w:tr>
    </w:tbl>
    <w:p w14:paraId="183971CD" w14:textId="77777777" w:rsidR="007A6B0D" w:rsidRPr="002F76F8" w:rsidRDefault="007A6B0D" w:rsidP="002F76F8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14D4C8DB" w14:textId="585CF4A1" w:rsidR="00DE4630" w:rsidRDefault="00DE4630" w:rsidP="00074712">
      <w:pPr>
        <w:pStyle w:val="Heading1"/>
      </w:pPr>
      <w:r w:rsidRPr="000744A8">
        <w:t>Dasar Hukum</w:t>
      </w:r>
    </w:p>
    <w:p w14:paraId="3AB01934" w14:textId="77777777" w:rsidR="00832D59" w:rsidRPr="00777BBD" w:rsidRDefault="00832D59" w:rsidP="00832D59">
      <w:pPr>
        <w:pStyle w:val="Heading2"/>
        <w:ind w:left="1134" w:hanging="436"/>
      </w:pPr>
      <w:proofErr w:type="spellStart"/>
      <w:r w:rsidRPr="00777BBD">
        <w:t>Undang-undang</w:t>
      </w:r>
      <w:proofErr w:type="spellEnd"/>
      <w:r w:rsidRPr="00777BBD">
        <w:t xml:space="preserve"> </w:t>
      </w:r>
      <w:proofErr w:type="spellStart"/>
      <w:r w:rsidRPr="00777BBD">
        <w:t>Nomor</w:t>
      </w:r>
      <w:proofErr w:type="spellEnd"/>
      <w:r w:rsidRPr="00777BBD">
        <w:t xml:space="preserve"> 43 </w:t>
      </w:r>
      <w:proofErr w:type="spellStart"/>
      <w:r w:rsidRPr="00777BBD">
        <w:t>Tahun</w:t>
      </w:r>
      <w:proofErr w:type="spellEnd"/>
      <w:r w:rsidRPr="00777BBD">
        <w:t xml:space="preserve"> 2007 </w:t>
      </w:r>
      <w:proofErr w:type="spellStart"/>
      <w:r w:rsidRPr="00777BBD">
        <w:t>tentang</w:t>
      </w:r>
      <w:proofErr w:type="spellEnd"/>
      <w:r w:rsidRPr="00777BBD">
        <w:t xml:space="preserve"> </w:t>
      </w:r>
      <w:proofErr w:type="spellStart"/>
      <w:r w:rsidRPr="00777BBD">
        <w:t>Perpustakaan</w:t>
      </w:r>
      <w:proofErr w:type="spellEnd"/>
    </w:p>
    <w:p w14:paraId="10C3A979" w14:textId="77777777" w:rsidR="00832D59" w:rsidRPr="009B5382" w:rsidRDefault="00832D59" w:rsidP="009B5382">
      <w:pPr>
        <w:spacing w:line="360" w:lineRule="auto"/>
        <w:ind w:left="1080"/>
        <w:jc w:val="both"/>
        <w:rPr>
          <w:rFonts w:ascii="Arial Narrow" w:hAnsi="Arial Narrow" w:cs="Arial"/>
          <w:sz w:val="24"/>
          <w:szCs w:val="24"/>
        </w:rPr>
      </w:pPr>
      <w:r w:rsidRPr="009B5382">
        <w:rPr>
          <w:rFonts w:ascii="Arial Narrow" w:hAnsi="Arial Narrow" w:cs="Arial"/>
          <w:sz w:val="24"/>
          <w:szCs w:val="24"/>
        </w:rPr>
        <w:t xml:space="preserve">Pasal 1 ayat (5) Perpustakaan Nasional adalah lembaga pemerintah non departemen (LPND) </w:t>
      </w:r>
      <w:r w:rsidRPr="009B5382">
        <w:rPr>
          <w:rFonts w:ascii="Arial Narrow" w:hAnsi="Arial Narrow" w:cs="Arial"/>
          <w:sz w:val="24"/>
          <w:szCs w:val="24"/>
          <w:lang w:val="en-US"/>
        </w:rPr>
        <w:t xml:space="preserve">     </w:t>
      </w:r>
      <w:r w:rsidRPr="009B5382">
        <w:rPr>
          <w:rFonts w:ascii="Arial Narrow" w:hAnsi="Arial Narrow" w:cs="Arial"/>
          <w:sz w:val="24"/>
          <w:szCs w:val="24"/>
        </w:rPr>
        <w:t xml:space="preserve">yang melaksanakan tugas pemerintahan dalam bidang perpustakaan yang berfungsi sebagai perpustakaan pembina, perpustakaan rujukan, </w:t>
      </w:r>
      <w:r w:rsidRPr="009B5382">
        <w:rPr>
          <w:rFonts w:ascii="Arial Narrow" w:hAnsi="Arial Narrow" w:cs="Arial"/>
          <w:b/>
          <w:bCs/>
          <w:sz w:val="24"/>
          <w:szCs w:val="24"/>
        </w:rPr>
        <w:t>perpustakaan</w:t>
      </w:r>
      <w:r w:rsidRPr="009B5382">
        <w:rPr>
          <w:rFonts w:ascii="Arial Narrow" w:hAnsi="Arial Narrow" w:cs="Arial"/>
          <w:b/>
          <w:bCs/>
          <w:sz w:val="24"/>
          <w:szCs w:val="24"/>
          <w:lang w:val="en-US"/>
        </w:rPr>
        <w:t xml:space="preserve"> </w:t>
      </w:r>
      <w:r w:rsidRPr="009B5382">
        <w:rPr>
          <w:rFonts w:ascii="Arial Narrow" w:hAnsi="Arial Narrow" w:cs="Arial"/>
          <w:b/>
          <w:bCs/>
          <w:sz w:val="24"/>
          <w:szCs w:val="24"/>
        </w:rPr>
        <w:t>deposit</w:t>
      </w:r>
      <w:r w:rsidRPr="009B5382">
        <w:rPr>
          <w:rFonts w:ascii="Arial Narrow" w:hAnsi="Arial Narrow" w:cs="Arial"/>
          <w:sz w:val="24"/>
          <w:szCs w:val="24"/>
        </w:rPr>
        <w:t>, perpustakaan penelitian, perpustakaan pelestarian, dan pusat jejaring perpustakaan, serta berkedudukan di ibukota negara.</w:t>
      </w:r>
    </w:p>
    <w:p w14:paraId="3D4948AB" w14:textId="77777777" w:rsidR="00832D59" w:rsidRPr="009E7A4A" w:rsidRDefault="00832D59" w:rsidP="00832D59">
      <w:pPr>
        <w:pStyle w:val="Heading2"/>
        <w:ind w:left="1134" w:hanging="436"/>
        <w:rPr>
          <w:b/>
        </w:rPr>
      </w:pPr>
      <w:proofErr w:type="spellStart"/>
      <w:r w:rsidRPr="009E7A4A">
        <w:t>Undang-Undang</w:t>
      </w:r>
      <w:proofErr w:type="spellEnd"/>
      <w:r w:rsidRPr="009E7A4A">
        <w:t xml:space="preserve"> No.11 </w:t>
      </w:r>
      <w:proofErr w:type="spellStart"/>
      <w:r w:rsidRPr="009E7A4A">
        <w:t>Tahun</w:t>
      </w:r>
      <w:proofErr w:type="spellEnd"/>
      <w:r w:rsidRPr="009E7A4A">
        <w:t xml:space="preserve"> 2008 </w:t>
      </w:r>
      <w:proofErr w:type="spellStart"/>
      <w:r w:rsidRPr="009E7A4A">
        <w:t>tentang</w:t>
      </w:r>
      <w:proofErr w:type="spellEnd"/>
      <w:r w:rsidRPr="009E7A4A">
        <w:t xml:space="preserve"> </w:t>
      </w:r>
      <w:proofErr w:type="spellStart"/>
      <w:r w:rsidRPr="009E7A4A">
        <w:t>Informasi</w:t>
      </w:r>
      <w:proofErr w:type="spellEnd"/>
      <w:r w:rsidRPr="009E7A4A">
        <w:t xml:space="preserve"> dan </w:t>
      </w:r>
      <w:proofErr w:type="spellStart"/>
      <w:r w:rsidRPr="009E7A4A">
        <w:t>Transaksi</w:t>
      </w:r>
      <w:proofErr w:type="spellEnd"/>
      <w:r w:rsidRPr="009E7A4A">
        <w:t xml:space="preserve"> </w:t>
      </w:r>
      <w:proofErr w:type="spellStart"/>
      <w:r w:rsidRPr="009E7A4A">
        <w:t>Elektronik</w:t>
      </w:r>
      <w:proofErr w:type="spellEnd"/>
      <w:r w:rsidRPr="009E7A4A">
        <w:t xml:space="preserve"> </w:t>
      </w:r>
      <w:proofErr w:type="spellStart"/>
      <w:r w:rsidRPr="009E7A4A">
        <w:t>Pasal</w:t>
      </w:r>
      <w:proofErr w:type="spellEnd"/>
      <w:r w:rsidRPr="009E7A4A">
        <w:t xml:space="preserve"> </w:t>
      </w:r>
      <w:proofErr w:type="gramStart"/>
      <w:r w:rsidRPr="009E7A4A">
        <w:t>15  dan</w:t>
      </w:r>
      <w:proofErr w:type="gramEnd"/>
      <w:r w:rsidRPr="009E7A4A">
        <w:t xml:space="preserve"> </w:t>
      </w:r>
      <w:proofErr w:type="spellStart"/>
      <w:r w:rsidRPr="009E7A4A">
        <w:t>Pasal</w:t>
      </w:r>
      <w:proofErr w:type="spellEnd"/>
      <w:r w:rsidRPr="009E7A4A">
        <w:t xml:space="preserve"> 16</w:t>
      </w:r>
    </w:p>
    <w:p w14:paraId="3F75AD6D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15 ayat (1) Setiap Penyelenggara Sistem Elektronik harus menyelenggarakan Sistem Elektronik secara andal dan aman serta bertanggung jawab terhadap beroperasinya Sistem Elektronik sebagaimana mestinya.</w:t>
      </w:r>
    </w:p>
    <w:p w14:paraId="208AF841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15 ayat (2) Penyelenggara Sistem Elektronik bertanggung jawab terhadap Penyelenggaraan Sistem Elektroniknya.</w:t>
      </w:r>
    </w:p>
    <w:p w14:paraId="0E629E4C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lastRenderedPageBreak/>
        <w:t>Pasal 15 ayat (3) Ketentuan sebagaimana dimaksud pada ayat (2) tidak berlaku dalam hal dapat dibuktikan terjadinya keadaan memaksa, kesalahan, dan/atau kelalaian pihak pengguna Sistem Elektronik.</w:t>
      </w:r>
    </w:p>
    <w:p w14:paraId="785F846D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16 ayat (1) Sepanjang tidak ditentukan lain oleh undang-undang tersendiri, setiap Penyelenggara Sistem Elektronik wajib mengoperasikan Sistem Elektronik yang memenuhi persyaratan minimum sebagai berikut:</w:t>
      </w:r>
    </w:p>
    <w:p w14:paraId="036839FE" w14:textId="77777777" w:rsidR="00832D59" w:rsidRPr="009E7A4A" w:rsidRDefault="00832D59" w:rsidP="00773EAC">
      <w:pPr>
        <w:pStyle w:val="ListParagraph"/>
        <w:numPr>
          <w:ilvl w:val="0"/>
          <w:numId w:val="1"/>
        </w:numPr>
        <w:spacing w:line="360" w:lineRule="auto"/>
        <w:ind w:left="1985" w:hanging="425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Dapat menampilkan kembali Informasi Elektronik dan/atau Dokumen Elektronik secara utuh sesuai dengan masa retensi yang ditetapkan  dengan Peraturan Perundang-undangan;</w:t>
      </w:r>
    </w:p>
    <w:p w14:paraId="50858A6E" w14:textId="77777777" w:rsidR="00832D59" w:rsidRPr="009E7A4A" w:rsidRDefault="00832D59" w:rsidP="00773EAC">
      <w:pPr>
        <w:pStyle w:val="ListParagraph"/>
        <w:numPr>
          <w:ilvl w:val="0"/>
          <w:numId w:val="1"/>
        </w:numPr>
        <w:spacing w:line="360" w:lineRule="auto"/>
        <w:ind w:left="1985" w:hanging="425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 xml:space="preserve">Dapat melindungi ketersediaan, keutuhan, </w:t>
      </w:r>
      <w:proofErr w:type="spellStart"/>
      <w:r w:rsidRPr="009E7A4A">
        <w:rPr>
          <w:rFonts w:ascii="Arial Narrow" w:hAnsi="Arial Narrow" w:cs="Arial"/>
          <w:sz w:val="24"/>
          <w:szCs w:val="24"/>
        </w:rPr>
        <w:t>keotentikan</w:t>
      </w:r>
      <w:proofErr w:type="spellEnd"/>
      <w:r w:rsidRPr="009E7A4A">
        <w:rPr>
          <w:rFonts w:ascii="Arial Narrow" w:hAnsi="Arial Narrow" w:cs="Arial"/>
          <w:sz w:val="24"/>
          <w:szCs w:val="24"/>
        </w:rPr>
        <w:t xml:space="preserve">, kerahasiaan, dan </w:t>
      </w:r>
      <w:proofErr w:type="spellStart"/>
      <w:r w:rsidRPr="009E7A4A">
        <w:rPr>
          <w:rFonts w:ascii="Arial Narrow" w:hAnsi="Arial Narrow" w:cs="Arial"/>
          <w:sz w:val="24"/>
          <w:szCs w:val="24"/>
        </w:rPr>
        <w:t>keteraksesan</w:t>
      </w:r>
      <w:proofErr w:type="spellEnd"/>
      <w:r w:rsidRPr="009E7A4A">
        <w:rPr>
          <w:rFonts w:ascii="Arial Narrow" w:hAnsi="Arial Narrow" w:cs="Arial"/>
          <w:sz w:val="24"/>
          <w:szCs w:val="24"/>
        </w:rPr>
        <w:t xml:space="preserve"> Informasi Elektronik dalam Penyelenggaraan Sistem Elektronik tersebut;</w:t>
      </w:r>
    </w:p>
    <w:p w14:paraId="2E1C90E7" w14:textId="77777777" w:rsidR="00832D59" w:rsidRPr="009E7A4A" w:rsidRDefault="00832D59" w:rsidP="00773EAC">
      <w:pPr>
        <w:pStyle w:val="ListParagraph"/>
        <w:numPr>
          <w:ilvl w:val="0"/>
          <w:numId w:val="1"/>
        </w:numPr>
        <w:spacing w:line="360" w:lineRule="auto"/>
        <w:ind w:left="1985" w:hanging="425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Dapat beroperasi sesuai dengan prosedur atau petunjuk dalam Penyelenggaraan Sistem Elektronik tersebut;</w:t>
      </w:r>
    </w:p>
    <w:p w14:paraId="18EFB9D3" w14:textId="77777777" w:rsidR="00832D59" w:rsidRPr="009E7A4A" w:rsidRDefault="00832D59" w:rsidP="00773EAC">
      <w:pPr>
        <w:pStyle w:val="ListParagraph"/>
        <w:numPr>
          <w:ilvl w:val="0"/>
          <w:numId w:val="1"/>
        </w:numPr>
        <w:spacing w:line="360" w:lineRule="auto"/>
        <w:ind w:left="1985" w:hanging="425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Dilengkapi dengan prosedur atau petunjuk yang diumumkan dengan bahasa, informasi, atau simbol yang dapat dipahami oleh pihak yang bersangkutan dengan Penyelenggaraan Sistem Elektronik tersebut; dan</w:t>
      </w:r>
    </w:p>
    <w:p w14:paraId="3FB88734" w14:textId="77777777" w:rsidR="00832D59" w:rsidRPr="009E7A4A" w:rsidRDefault="00832D59" w:rsidP="00773EAC">
      <w:pPr>
        <w:pStyle w:val="ListParagraph"/>
        <w:numPr>
          <w:ilvl w:val="0"/>
          <w:numId w:val="1"/>
        </w:numPr>
        <w:spacing w:line="360" w:lineRule="auto"/>
        <w:ind w:left="1985" w:hanging="425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 xml:space="preserve">Memiliki mekanisme yang berkelanjutan menjaga kebaruan, kejelasan, </w:t>
      </w:r>
      <w:proofErr w:type="spellStart"/>
      <w:r w:rsidRPr="009E7A4A">
        <w:rPr>
          <w:rFonts w:ascii="Arial Narrow" w:hAnsi="Arial Narrow" w:cs="Arial"/>
          <w:sz w:val="24"/>
          <w:szCs w:val="24"/>
        </w:rPr>
        <w:t>kebertanggungjawaban</w:t>
      </w:r>
      <w:proofErr w:type="spellEnd"/>
      <w:r w:rsidRPr="009E7A4A">
        <w:rPr>
          <w:rFonts w:ascii="Arial Narrow" w:hAnsi="Arial Narrow" w:cs="Arial"/>
          <w:sz w:val="24"/>
          <w:szCs w:val="24"/>
        </w:rPr>
        <w:t xml:space="preserve"> prosedur atau petunjuk.</w:t>
      </w:r>
    </w:p>
    <w:p w14:paraId="7E5F6CAC" w14:textId="77777777" w:rsidR="00832D59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16 ayat (2) Ketentuan lebih lanjut tentang Penyelenggaraan Sistem Elektronik sebagaimana dimaksud pada ayat (1) diatur dengan Peraturan Pemerintah.</w:t>
      </w:r>
    </w:p>
    <w:p w14:paraId="7799BF15" w14:textId="77777777" w:rsidR="00832D59" w:rsidRPr="00777BBD" w:rsidRDefault="00832D59" w:rsidP="00832D59">
      <w:pPr>
        <w:pStyle w:val="Heading2"/>
        <w:ind w:left="1134" w:hanging="436"/>
      </w:pPr>
      <w:proofErr w:type="spellStart"/>
      <w:r w:rsidRPr="00777BBD">
        <w:t>Undang-undang</w:t>
      </w:r>
      <w:proofErr w:type="spellEnd"/>
      <w:r w:rsidRPr="00777BBD">
        <w:t xml:space="preserve"> </w:t>
      </w:r>
      <w:proofErr w:type="spellStart"/>
      <w:r w:rsidRPr="00777BBD">
        <w:t>Nomor</w:t>
      </w:r>
      <w:proofErr w:type="spellEnd"/>
      <w:r w:rsidRPr="00777BBD">
        <w:t xml:space="preserve"> 13 </w:t>
      </w:r>
      <w:proofErr w:type="spellStart"/>
      <w:r w:rsidRPr="00777BBD">
        <w:t>Tahun</w:t>
      </w:r>
      <w:proofErr w:type="spellEnd"/>
      <w:r w:rsidRPr="00777BBD">
        <w:t xml:space="preserve"> 2018 </w:t>
      </w:r>
      <w:proofErr w:type="spellStart"/>
      <w:r w:rsidRPr="00777BBD">
        <w:t>tentang</w:t>
      </w:r>
      <w:proofErr w:type="spellEnd"/>
      <w:r w:rsidRPr="00777BBD">
        <w:t xml:space="preserve"> </w:t>
      </w:r>
      <w:proofErr w:type="spellStart"/>
      <w:r w:rsidRPr="00777BBD">
        <w:t>Serah</w:t>
      </w:r>
      <w:proofErr w:type="spellEnd"/>
      <w:r w:rsidRPr="00777BBD">
        <w:t xml:space="preserve"> </w:t>
      </w:r>
      <w:proofErr w:type="spellStart"/>
      <w:r w:rsidRPr="00777BBD">
        <w:t>Simpan</w:t>
      </w:r>
      <w:proofErr w:type="spellEnd"/>
      <w:r w:rsidRPr="00777BBD">
        <w:t xml:space="preserve"> </w:t>
      </w:r>
      <w:proofErr w:type="spellStart"/>
      <w:r w:rsidRPr="00777BBD">
        <w:t>Karya</w:t>
      </w:r>
      <w:proofErr w:type="spellEnd"/>
      <w:r w:rsidRPr="00777BBD">
        <w:t xml:space="preserve"> </w:t>
      </w:r>
      <w:proofErr w:type="spellStart"/>
      <w:r w:rsidRPr="00777BBD">
        <w:t>Cetak</w:t>
      </w:r>
      <w:proofErr w:type="spellEnd"/>
      <w:r w:rsidRPr="00777BBD">
        <w:t xml:space="preserve"> dan </w:t>
      </w:r>
      <w:proofErr w:type="spellStart"/>
      <w:r w:rsidRPr="00777BBD">
        <w:t>Karya</w:t>
      </w:r>
      <w:proofErr w:type="spellEnd"/>
      <w:r w:rsidRPr="00777BBD">
        <w:t xml:space="preserve"> </w:t>
      </w:r>
      <w:proofErr w:type="spellStart"/>
      <w:r w:rsidRPr="00777BBD">
        <w:t>Rekam</w:t>
      </w:r>
      <w:proofErr w:type="spellEnd"/>
    </w:p>
    <w:p w14:paraId="60446D55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24 ayat (1) Perpustakaan Nasional dan Perpustakaan Provinsi menyediakan sarana dan prasarana untuk penyimpanan Koleksi Serah Simpan.</w:t>
      </w:r>
    </w:p>
    <w:p w14:paraId="3C233484" w14:textId="77777777" w:rsidR="00832D59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2E3856">
        <w:rPr>
          <w:rFonts w:ascii="Arial Narrow" w:hAnsi="Arial Narrow" w:cs="Arial"/>
          <w:sz w:val="24"/>
          <w:szCs w:val="24"/>
        </w:rPr>
        <w:t>Pasal 24 ayat (2) Penyimpanan sebagaimana dimaksud pada ayat (1) dilakukan untuk menjaga dan melindungi fisik dan isi Koleksi Serah Simpan.</w:t>
      </w:r>
    </w:p>
    <w:p w14:paraId="2DA26F3D" w14:textId="77777777" w:rsidR="00832D59" w:rsidRPr="002E3856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2E3856">
        <w:rPr>
          <w:rFonts w:ascii="Arial Narrow" w:hAnsi="Arial Narrow" w:cs="Arial"/>
          <w:sz w:val="24"/>
          <w:szCs w:val="24"/>
        </w:rPr>
        <w:t>Pasal 26 ayat (1) Perpustakaan Nasional dan Perpustakaan Provinsi melakukan pelestarian fisik dan isi Koleksi Serah Simpan.</w:t>
      </w:r>
    </w:p>
    <w:p w14:paraId="4B925558" w14:textId="53105405" w:rsidR="00832D59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26 ayat (2) Pelestarian sebagaimana dimaksud pada ayat (1) dilakukan secara preventif dan kuratif sesuai dengan perkembangan teknologi.</w:t>
      </w:r>
    </w:p>
    <w:p w14:paraId="347420F4" w14:textId="49FD0A28" w:rsidR="0020413B" w:rsidRPr="0020413B" w:rsidRDefault="0020413B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20413B">
        <w:rPr>
          <w:rFonts w:ascii="Arial Narrow" w:hAnsi="Arial Narrow" w:cs="Arial"/>
          <w:sz w:val="24"/>
          <w:szCs w:val="24"/>
        </w:rPr>
        <w:t>Pasal 2</w:t>
      </w:r>
      <w:r w:rsidRPr="0020413B">
        <w:rPr>
          <w:rFonts w:ascii="Arial Narrow" w:hAnsi="Arial Narrow" w:cs="Arial"/>
          <w:sz w:val="24"/>
          <w:szCs w:val="24"/>
          <w:lang w:val="en-US"/>
        </w:rPr>
        <w:t>7</w:t>
      </w:r>
      <w:r w:rsidRPr="0020413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AC6142">
        <w:rPr>
          <w:rFonts w:ascii="Arial Narrow" w:hAnsi="Arial Narrow" w:cs="Arial"/>
          <w:sz w:val="24"/>
          <w:szCs w:val="24"/>
          <w:lang w:val="en-US"/>
        </w:rPr>
        <w:t>ayat</w:t>
      </w:r>
      <w:proofErr w:type="spellEnd"/>
      <w:r w:rsidR="00AC6142">
        <w:rPr>
          <w:rFonts w:ascii="Arial Narrow" w:hAnsi="Arial Narrow" w:cs="Arial"/>
          <w:sz w:val="24"/>
          <w:szCs w:val="24"/>
          <w:lang w:val="en-US"/>
        </w:rPr>
        <w:t xml:space="preserve"> (1) </w:t>
      </w:r>
      <w:r w:rsidRPr="0020413B">
        <w:rPr>
          <w:rFonts w:ascii="Arial Narrow" w:hAnsi="Arial Narrow" w:cs="Arial"/>
          <w:sz w:val="24"/>
          <w:szCs w:val="24"/>
        </w:rPr>
        <w:t>Perpustakaan Nasional dan Perpustakaan provinsi</w:t>
      </w:r>
      <w:r w:rsidRPr="0020413B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0413B">
        <w:rPr>
          <w:rFonts w:ascii="Arial Narrow" w:hAnsi="Arial Narrow" w:cs="Arial"/>
          <w:sz w:val="24"/>
          <w:szCs w:val="24"/>
        </w:rPr>
        <w:t>melakukan pengawasan terhadap pelaksanaan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20413B">
        <w:rPr>
          <w:rFonts w:ascii="Arial Narrow" w:hAnsi="Arial Narrow" w:cs="Arial"/>
          <w:sz w:val="24"/>
          <w:szCs w:val="24"/>
        </w:rPr>
        <w:t>kewajiban serah simpan</w:t>
      </w:r>
      <w:r w:rsidR="00AC6142">
        <w:rPr>
          <w:rFonts w:ascii="Arial Narrow" w:hAnsi="Arial Narrow" w:cs="Arial"/>
          <w:sz w:val="24"/>
          <w:szCs w:val="24"/>
          <w:lang w:val="en-US"/>
        </w:rPr>
        <w:t>.</w:t>
      </w:r>
    </w:p>
    <w:p w14:paraId="25D6CBEE" w14:textId="77777777" w:rsidR="00AC6142" w:rsidRPr="00AC6142" w:rsidRDefault="00CA3678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Pasal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31 </w:t>
      </w:r>
    </w:p>
    <w:p w14:paraId="0D9E100F" w14:textId="08CA3C46" w:rsidR="00CA3678" w:rsidRDefault="00CA3678" w:rsidP="00773E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="Arial"/>
          <w:sz w:val="24"/>
          <w:szCs w:val="24"/>
          <w:lang w:val="en-US"/>
        </w:rPr>
      </w:pP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lastRenderedPageBreak/>
        <w:t>Perpustakaan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Nasional dan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Perpustakaan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Provinsi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memberikan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penghargaan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kepada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Penerbit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Produsen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yang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melaksanakan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kewajiban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sesuai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AC6142">
        <w:rPr>
          <w:rFonts w:ascii="Arial Narrow" w:hAnsi="Arial Narrow" w:cs="Arial"/>
          <w:sz w:val="24"/>
          <w:szCs w:val="24"/>
          <w:lang w:val="en-US"/>
        </w:rPr>
        <w:t>dengan</w:t>
      </w:r>
      <w:proofErr w:type="spellEnd"/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AF09CD" w:rsidRPr="00AC6142">
        <w:rPr>
          <w:rFonts w:ascii="Arial Narrow" w:hAnsi="Arial Narrow" w:cs="Arial"/>
          <w:sz w:val="24"/>
          <w:szCs w:val="24"/>
          <w:lang w:val="en-US"/>
        </w:rPr>
        <w:t>ketentuan</w:t>
      </w:r>
      <w:proofErr w:type="spellEnd"/>
      <w:r w:rsidR="00AF09CD"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AF09CD" w:rsidRPr="00AC6142">
        <w:rPr>
          <w:rFonts w:ascii="Arial Narrow" w:hAnsi="Arial Narrow" w:cs="Arial"/>
          <w:sz w:val="24"/>
          <w:szCs w:val="24"/>
          <w:lang w:val="en-US"/>
        </w:rPr>
        <w:t>Undang-Undang</w:t>
      </w:r>
      <w:proofErr w:type="spellEnd"/>
      <w:r w:rsidR="00AF09CD"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AF09CD" w:rsidRPr="00AC6142">
        <w:rPr>
          <w:rFonts w:ascii="Arial Narrow" w:hAnsi="Arial Narrow" w:cs="Arial"/>
          <w:sz w:val="24"/>
          <w:szCs w:val="24"/>
          <w:lang w:val="en-US"/>
        </w:rPr>
        <w:t>ini</w:t>
      </w:r>
      <w:proofErr w:type="spellEnd"/>
      <w:r w:rsidR="00AF09CD" w:rsidRPr="00AC6142">
        <w:rPr>
          <w:rFonts w:ascii="Arial Narrow" w:hAnsi="Arial Narrow" w:cs="Arial"/>
          <w:sz w:val="24"/>
          <w:szCs w:val="24"/>
          <w:lang w:val="en-US"/>
        </w:rPr>
        <w:t>.</w:t>
      </w:r>
    </w:p>
    <w:p w14:paraId="2F42627B" w14:textId="08C7F82E" w:rsidR="00AC6142" w:rsidRPr="00AC6142" w:rsidRDefault="00AC6142" w:rsidP="00773E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="Arial"/>
          <w:sz w:val="24"/>
          <w:szCs w:val="24"/>
        </w:rPr>
      </w:pPr>
      <w:r w:rsidRPr="00AC6142">
        <w:rPr>
          <w:rFonts w:ascii="Arial Narrow" w:hAnsi="Arial Narrow" w:cs="Arial"/>
          <w:sz w:val="24"/>
          <w:szCs w:val="24"/>
        </w:rPr>
        <w:t>Selain penghargaan sebagaimana dimaksud pada ayat</w:t>
      </w:r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(1), Perpustakaan Nasional dan perpustakaan provinsi</w:t>
      </w:r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memberikan penghargaan kepada masyarakat yang</w:t>
      </w:r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berperan serta dalam mendukung kewajiban serah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simpan.</w:t>
      </w:r>
    </w:p>
    <w:p w14:paraId="693747CC" w14:textId="68F3385A" w:rsidR="00AC6142" w:rsidRPr="00AC6142" w:rsidRDefault="00AC6142" w:rsidP="00773E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 Narrow" w:hAnsi="Arial Narrow" w:cs="Arial"/>
          <w:sz w:val="24"/>
          <w:szCs w:val="24"/>
        </w:rPr>
      </w:pPr>
      <w:r w:rsidRPr="00AC6142">
        <w:rPr>
          <w:rFonts w:ascii="Arial Narrow" w:hAnsi="Arial Narrow" w:cs="Arial"/>
          <w:sz w:val="24"/>
          <w:szCs w:val="24"/>
        </w:rPr>
        <w:t>Penghargaan sebagaimana dimaksud pada ayat (1) dan</w:t>
      </w:r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ayat (2) juga diberikan kepada warga negara asing yang</w:t>
      </w:r>
      <w:r w:rsidRPr="00AC6142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melaksanakan ketentuan sebagaimana dimaksud dalam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C6142">
        <w:rPr>
          <w:rFonts w:ascii="Arial Narrow" w:hAnsi="Arial Narrow" w:cs="Arial"/>
          <w:sz w:val="24"/>
          <w:szCs w:val="24"/>
        </w:rPr>
        <w:t>Pasal 6 ayat (2) dan Pasal 20 ayat (2).</w:t>
      </w:r>
      <w:r w:rsidRPr="00AC6142">
        <w:rPr>
          <w:rFonts w:ascii="Arial Narrow" w:hAnsi="Arial Narrow" w:cs="Arial"/>
          <w:sz w:val="24"/>
          <w:szCs w:val="24"/>
        </w:rPr>
        <w:cr/>
      </w:r>
    </w:p>
    <w:p w14:paraId="47E0F72C" w14:textId="77777777" w:rsidR="00832D59" w:rsidRPr="009E7A4A" w:rsidRDefault="00832D59" w:rsidP="00832D59">
      <w:pPr>
        <w:pStyle w:val="Heading2"/>
        <w:ind w:left="1134" w:hanging="436"/>
        <w:rPr>
          <w:b/>
        </w:rPr>
      </w:pPr>
      <w:proofErr w:type="spellStart"/>
      <w:r w:rsidRPr="009E7A4A">
        <w:t>Peraturan</w:t>
      </w:r>
      <w:proofErr w:type="spellEnd"/>
      <w:r w:rsidRPr="009E7A4A">
        <w:t xml:space="preserve"> </w:t>
      </w:r>
      <w:proofErr w:type="spellStart"/>
      <w:r w:rsidRPr="009E7A4A">
        <w:t>Pemerintah</w:t>
      </w:r>
      <w:proofErr w:type="spellEnd"/>
      <w:r w:rsidRPr="009E7A4A">
        <w:t xml:space="preserve"> </w:t>
      </w:r>
      <w:proofErr w:type="spellStart"/>
      <w:r w:rsidRPr="009E7A4A">
        <w:t>Republik</w:t>
      </w:r>
      <w:proofErr w:type="spellEnd"/>
      <w:r w:rsidRPr="009E7A4A">
        <w:t xml:space="preserve"> Indonesia </w:t>
      </w:r>
      <w:proofErr w:type="spellStart"/>
      <w:r w:rsidRPr="009E7A4A">
        <w:t>Nomor</w:t>
      </w:r>
      <w:proofErr w:type="spellEnd"/>
      <w:r w:rsidRPr="009E7A4A">
        <w:t xml:space="preserve"> 24 </w:t>
      </w:r>
      <w:proofErr w:type="spellStart"/>
      <w:r w:rsidRPr="009E7A4A">
        <w:t>Tahun</w:t>
      </w:r>
      <w:proofErr w:type="spellEnd"/>
      <w:r w:rsidRPr="009E7A4A">
        <w:t xml:space="preserve"> 2014 </w:t>
      </w:r>
      <w:proofErr w:type="spellStart"/>
      <w:r w:rsidRPr="009E7A4A">
        <w:t>tentang</w:t>
      </w:r>
      <w:proofErr w:type="spellEnd"/>
      <w:r w:rsidRPr="009E7A4A">
        <w:t xml:space="preserve"> </w:t>
      </w:r>
      <w:proofErr w:type="spellStart"/>
      <w:r w:rsidRPr="009E7A4A">
        <w:t>Pelaksanaan</w:t>
      </w:r>
      <w:proofErr w:type="spellEnd"/>
      <w:r w:rsidRPr="009E7A4A">
        <w:t xml:space="preserve"> </w:t>
      </w:r>
      <w:proofErr w:type="spellStart"/>
      <w:r w:rsidRPr="009E7A4A">
        <w:t>Undang-undang</w:t>
      </w:r>
      <w:proofErr w:type="spellEnd"/>
      <w:r w:rsidRPr="009E7A4A">
        <w:t xml:space="preserve"> </w:t>
      </w:r>
      <w:proofErr w:type="spellStart"/>
      <w:r w:rsidRPr="009E7A4A">
        <w:t>Nomor</w:t>
      </w:r>
      <w:proofErr w:type="spellEnd"/>
      <w:r w:rsidRPr="009E7A4A">
        <w:t xml:space="preserve"> 43 </w:t>
      </w:r>
      <w:proofErr w:type="spellStart"/>
      <w:r w:rsidRPr="009E7A4A">
        <w:t>Tahun</w:t>
      </w:r>
      <w:proofErr w:type="spellEnd"/>
      <w:r w:rsidRPr="009E7A4A">
        <w:t xml:space="preserve"> 2007 </w:t>
      </w:r>
      <w:proofErr w:type="spellStart"/>
      <w:r w:rsidRPr="009E7A4A">
        <w:t>tentang</w:t>
      </w:r>
      <w:proofErr w:type="spellEnd"/>
      <w:r w:rsidRPr="009E7A4A">
        <w:t xml:space="preserve"> </w:t>
      </w:r>
      <w:proofErr w:type="spellStart"/>
      <w:r w:rsidRPr="009E7A4A">
        <w:t>Perpustakaan</w:t>
      </w:r>
      <w:proofErr w:type="spellEnd"/>
    </w:p>
    <w:p w14:paraId="1C772389" w14:textId="77777777" w:rsidR="00832D59" w:rsidRPr="009E7A4A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 ayat (7) Perpustakaan Nasional adalah Lembaga Pemerintah Non-Kementerian yang melaksanakan tugas pemerintahan dalam bidang perpustakaan    yang berfungsi sebagai perpustakaan pembina, perpustakaan rujukan, perpustakaan deposit, perpustakaan penelitian, perpustakaan pelestarian, dan pusat jejaring perpustakaan, serta berkedudukan di ibukota negara.</w:t>
      </w:r>
    </w:p>
    <w:p w14:paraId="219AFC5D" w14:textId="55C5BD5E" w:rsidR="00832D59" w:rsidRDefault="00832D59" w:rsidP="00773EAC">
      <w:pPr>
        <w:pStyle w:val="ListParagraph"/>
        <w:numPr>
          <w:ilvl w:val="0"/>
          <w:numId w:val="5"/>
        </w:numPr>
        <w:spacing w:line="360" w:lineRule="auto"/>
        <w:ind w:left="1560" w:hanging="426"/>
        <w:jc w:val="both"/>
        <w:rPr>
          <w:rFonts w:ascii="Arial Narrow" w:hAnsi="Arial Narrow" w:cs="Arial"/>
          <w:sz w:val="24"/>
          <w:szCs w:val="24"/>
        </w:rPr>
      </w:pPr>
      <w:r w:rsidRPr="009E7A4A">
        <w:rPr>
          <w:rFonts w:ascii="Arial Narrow" w:hAnsi="Arial Narrow" w:cs="Arial"/>
          <w:sz w:val="24"/>
          <w:szCs w:val="24"/>
        </w:rPr>
        <w:t>Pasal 17 ayat (2) Perpustakaan Nasional dan perpustakaan provinsi melakukan pelestarian koleksi deposit.</w:t>
      </w:r>
    </w:p>
    <w:p w14:paraId="36B47909" w14:textId="6311B1FD" w:rsidR="00514FFE" w:rsidRDefault="00832D59" w:rsidP="00514FFE">
      <w:pPr>
        <w:pStyle w:val="Heading2"/>
        <w:ind w:left="1134" w:hanging="436"/>
      </w:pPr>
      <w:proofErr w:type="spellStart"/>
      <w:r w:rsidRPr="00900AC6">
        <w:t>Peraturan</w:t>
      </w:r>
      <w:proofErr w:type="spellEnd"/>
      <w:r w:rsidRPr="00900AC6">
        <w:t xml:space="preserve"> </w:t>
      </w:r>
      <w:proofErr w:type="spellStart"/>
      <w:r w:rsidRPr="00900AC6">
        <w:t>Pemerintah</w:t>
      </w:r>
      <w:proofErr w:type="spellEnd"/>
      <w:r w:rsidRPr="00900AC6">
        <w:t xml:space="preserve"> </w:t>
      </w:r>
      <w:proofErr w:type="spellStart"/>
      <w:r w:rsidRPr="00900AC6">
        <w:t>Republik</w:t>
      </w:r>
      <w:proofErr w:type="spellEnd"/>
      <w:r w:rsidRPr="00900AC6">
        <w:t xml:space="preserve"> Indonesia </w:t>
      </w:r>
      <w:proofErr w:type="spellStart"/>
      <w:r w:rsidRPr="00900AC6">
        <w:t>Nomor</w:t>
      </w:r>
      <w:proofErr w:type="spellEnd"/>
      <w:r w:rsidRPr="00900AC6">
        <w:t xml:space="preserve"> 55 </w:t>
      </w:r>
      <w:proofErr w:type="spellStart"/>
      <w:r w:rsidRPr="00900AC6">
        <w:t>Tahun</w:t>
      </w:r>
      <w:proofErr w:type="spellEnd"/>
      <w:r w:rsidRPr="00900AC6">
        <w:t xml:space="preserve"> 2021 </w:t>
      </w:r>
      <w:proofErr w:type="spellStart"/>
      <w:r w:rsidRPr="00900AC6">
        <w:t>tentang</w:t>
      </w:r>
      <w:proofErr w:type="spellEnd"/>
      <w:r w:rsidRPr="00900AC6">
        <w:t xml:space="preserve"> </w:t>
      </w:r>
      <w:proofErr w:type="spellStart"/>
      <w:r w:rsidRPr="00900AC6">
        <w:t>Peraturan</w:t>
      </w:r>
      <w:proofErr w:type="spellEnd"/>
      <w:r w:rsidRPr="00900AC6">
        <w:t xml:space="preserve"> </w:t>
      </w:r>
      <w:proofErr w:type="spellStart"/>
      <w:r w:rsidRPr="00900AC6">
        <w:t>Pelaksanaan</w:t>
      </w:r>
      <w:proofErr w:type="spellEnd"/>
      <w:r w:rsidRPr="00900AC6">
        <w:t xml:space="preserve"> </w:t>
      </w:r>
      <w:proofErr w:type="spellStart"/>
      <w:r w:rsidRPr="00900AC6">
        <w:t>Undang-Undang</w:t>
      </w:r>
      <w:proofErr w:type="spellEnd"/>
      <w:r w:rsidRPr="00900AC6">
        <w:t xml:space="preserve"> </w:t>
      </w:r>
      <w:proofErr w:type="spellStart"/>
      <w:r w:rsidRPr="00900AC6">
        <w:t>Nomor</w:t>
      </w:r>
      <w:proofErr w:type="spellEnd"/>
      <w:r w:rsidRPr="00900AC6">
        <w:t xml:space="preserve"> 13 </w:t>
      </w:r>
      <w:proofErr w:type="spellStart"/>
      <w:r w:rsidRPr="00900AC6">
        <w:t>Tahun</w:t>
      </w:r>
      <w:proofErr w:type="spellEnd"/>
      <w:r w:rsidRPr="00900AC6">
        <w:t xml:space="preserve"> 2018 </w:t>
      </w:r>
      <w:proofErr w:type="spellStart"/>
      <w:r w:rsidRPr="00900AC6">
        <w:t>tentang</w:t>
      </w:r>
      <w:proofErr w:type="spellEnd"/>
      <w:r w:rsidRPr="00900AC6">
        <w:t xml:space="preserve"> </w:t>
      </w:r>
      <w:proofErr w:type="spellStart"/>
      <w:r w:rsidRPr="00900AC6">
        <w:t>Serah</w:t>
      </w:r>
      <w:proofErr w:type="spellEnd"/>
      <w:r w:rsidRPr="00900AC6">
        <w:t xml:space="preserve"> </w:t>
      </w:r>
      <w:proofErr w:type="spellStart"/>
      <w:r w:rsidRPr="00900AC6">
        <w:t>Simpan</w:t>
      </w:r>
      <w:proofErr w:type="spellEnd"/>
      <w:r w:rsidRPr="00900AC6">
        <w:t xml:space="preserve"> </w:t>
      </w:r>
      <w:proofErr w:type="spellStart"/>
      <w:r w:rsidRPr="00900AC6">
        <w:t>Karya</w:t>
      </w:r>
      <w:proofErr w:type="spellEnd"/>
      <w:r w:rsidRPr="00900AC6">
        <w:t xml:space="preserve"> </w:t>
      </w:r>
      <w:proofErr w:type="spellStart"/>
      <w:r w:rsidRPr="00900AC6">
        <w:t>Cetak</w:t>
      </w:r>
      <w:proofErr w:type="spellEnd"/>
      <w:r w:rsidRPr="00900AC6">
        <w:t xml:space="preserve"> dan </w:t>
      </w:r>
      <w:proofErr w:type="spellStart"/>
      <w:r w:rsidRPr="00900AC6">
        <w:t>Karya</w:t>
      </w:r>
      <w:proofErr w:type="spellEnd"/>
      <w:r w:rsidRPr="00900AC6">
        <w:t xml:space="preserve"> </w:t>
      </w:r>
      <w:proofErr w:type="spellStart"/>
      <w:r w:rsidRPr="00900AC6">
        <w:t>Rekam</w:t>
      </w:r>
      <w:proofErr w:type="spellEnd"/>
    </w:p>
    <w:p w14:paraId="6053E2D5" w14:textId="77777777" w:rsidR="00514FFE" w:rsidRPr="00514FFE" w:rsidRDefault="00514FFE" w:rsidP="00514FFE">
      <w:pPr>
        <w:pStyle w:val="NoSpacing"/>
        <w:numPr>
          <w:ilvl w:val="0"/>
          <w:numId w:val="20"/>
        </w:numPr>
        <w:spacing w:line="360" w:lineRule="auto"/>
        <w:ind w:left="1560"/>
        <w:jc w:val="both"/>
        <w:rPr>
          <w:rFonts w:ascii="Arial Narrow" w:hAnsi="Arial Narrow"/>
          <w:sz w:val="24"/>
          <w:szCs w:val="24"/>
        </w:rPr>
      </w:pPr>
      <w:proofErr w:type="spellStart"/>
      <w:r w:rsidRPr="00514FFE">
        <w:rPr>
          <w:rFonts w:ascii="Arial Narrow" w:hAnsi="Arial Narrow"/>
          <w:sz w:val="24"/>
          <w:szCs w:val="24"/>
          <w:lang w:val="en-US"/>
        </w:rPr>
        <w:t>Pasal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13</w:t>
      </w:r>
    </w:p>
    <w:p w14:paraId="38E61CF7" w14:textId="078C89A2" w:rsidR="00514FFE" w:rsidRDefault="00514FFE" w:rsidP="00514FFE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menghimpun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Digital,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Nasional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menyelenggarakan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Penghimpunan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Digital</w:t>
      </w:r>
    </w:p>
    <w:p w14:paraId="162E4151" w14:textId="7A1CA459" w:rsidR="00514FFE" w:rsidRPr="00514FFE" w:rsidRDefault="00514FFE" w:rsidP="00514FFE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menghimpun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Digital,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Provinsi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wajib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menggunakan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Penghimpunan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Digital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diselenggarakan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Nasional</w:t>
      </w:r>
    </w:p>
    <w:p w14:paraId="37D9E6DD" w14:textId="5F4E56F2" w:rsidR="00514FFE" w:rsidRPr="005E3F47" w:rsidRDefault="00514FFE" w:rsidP="00514FFE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hal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Provinsi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telah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S</w:t>
      </w:r>
      <w:r>
        <w:rPr>
          <w:rFonts w:ascii="Arial Narrow" w:hAnsi="Arial Narrow"/>
          <w:sz w:val="24"/>
          <w:szCs w:val="24"/>
          <w:lang w:val="en-US"/>
        </w:rPr>
        <w:t>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P</w:t>
      </w:r>
      <w:r>
        <w:rPr>
          <w:rFonts w:ascii="Arial Narrow" w:hAnsi="Arial Narrow"/>
          <w:sz w:val="24"/>
          <w:szCs w:val="24"/>
          <w:lang w:val="en-US"/>
        </w:rPr>
        <w:t>enghimpunan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Digital,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wajib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diintegrasikan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Penghimpunan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Digital yang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diselenggarakan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oleh </w:t>
      </w:r>
      <w:proofErr w:type="spellStart"/>
      <w:r w:rsidR="0080790E"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Nasional.</w:t>
      </w:r>
    </w:p>
    <w:p w14:paraId="5B6A6558" w14:textId="1BBEBC3C" w:rsidR="005E3F47" w:rsidRDefault="005E3F47" w:rsidP="005E3F47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14:paraId="7F480669" w14:textId="77777777" w:rsidR="005E3F47" w:rsidRPr="0080790E" w:rsidRDefault="005E3F47" w:rsidP="005E3F47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14:paraId="44CB234C" w14:textId="7CDD2B07" w:rsidR="00514FFE" w:rsidRPr="0080790E" w:rsidRDefault="00514FFE" w:rsidP="00514FFE">
      <w:pPr>
        <w:pStyle w:val="NoSpacing"/>
        <w:numPr>
          <w:ilvl w:val="0"/>
          <w:numId w:val="20"/>
        </w:numPr>
        <w:spacing w:line="360" w:lineRule="auto"/>
        <w:ind w:left="156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lastRenderedPageBreak/>
        <w:t>Pasal</w:t>
      </w:r>
      <w:proofErr w:type="spellEnd"/>
      <w:r w:rsidR="0080790E">
        <w:rPr>
          <w:rFonts w:ascii="Arial Narrow" w:hAnsi="Arial Narrow"/>
          <w:sz w:val="24"/>
          <w:szCs w:val="24"/>
          <w:lang w:val="en-US"/>
        </w:rPr>
        <w:t xml:space="preserve"> 15</w:t>
      </w:r>
    </w:p>
    <w:p w14:paraId="10297EFF" w14:textId="6A7FD674" w:rsidR="0080790E" w:rsidRDefault="0080790E" w:rsidP="0080790E">
      <w:pPr>
        <w:pStyle w:val="NoSpacing"/>
        <w:spacing w:line="360" w:lineRule="auto"/>
        <w:ind w:left="1843" w:hanging="283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(2)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Pencatatan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hasil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serah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simpan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dimaksud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pada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ayat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(1)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diwujudkan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Pendataan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</w:p>
    <w:p w14:paraId="58729E91" w14:textId="1F69B888" w:rsidR="0080790E" w:rsidRPr="0080790E" w:rsidRDefault="0080790E" w:rsidP="0080790E">
      <w:pPr>
        <w:pStyle w:val="NoSpacing"/>
        <w:spacing w:line="360" w:lineRule="auto"/>
        <w:ind w:left="156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(3) 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Pendataan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</w:t>
      </w:r>
      <w:r w:rsidR="00A43D98">
        <w:rPr>
          <w:rFonts w:ascii="Arial Narrow" w:hAnsi="Arial Narrow"/>
          <w:sz w:val="24"/>
          <w:szCs w:val="24"/>
          <w:lang w:val="en-US"/>
        </w:rPr>
        <w:t>arya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</w:t>
      </w:r>
      <w:r w:rsidR="00A43D98">
        <w:rPr>
          <w:rFonts w:ascii="Arial Narrow" w:hAnsi="Arial Narrow"/>
          <w:sz w:val="24"/>
          <w:szCs w:val="24"/>
          <w:lang w:val="en-US"/>
        </w:rPr>
        <w:t>etak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</w:t>
      </w:r>
      <w:r w:rsidR="00A43D98">
        <w:rPr>
          <w:rFonts w:ascii="Arial Narrow" w:hAnsi="Arial Narrow"/>
          <w:sz w:val="24"/>
          <w:szCs w:val="24"/>
          <w:lang w:val="en-US"/>
        </w:rPr>
        <w:t>arya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</w:t>
      </w:r>
      <w:r w:rsidR="00A43D98">
        <w:rPr>
          <w:rFonts w:ascii="Arial Narrow" w:hAnsi="Arial Narrow"/>
          <w:sz w:val="24"/>
          <w:szCs w:val="24"/>
          <w:lang w:val="en-US"/>
        </w:rPr>
        <w:t>ekam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dimaksud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pada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ayat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(2)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dilakukan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melalui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jejaring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pengelolaan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A43D98"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="00A43D98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52119AF6" w14:textId="092AE854" w:rsidR="00405F43" w:rsidRDefault="00405F43" w:rsidP="00832D59">
      <w:pPr>
        <w:pStyle w:val="Heading2"/>
        <w:ind w:left="1134" w:hanging="436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Jasa </w:t>
      </w:r>
      <w:proofErr w:type="spellStart"/>
      <w:r>
        <w:t>Pemerintah</w:t>
      </w:r>
      <w:proofErr w:type="spellEnd"/>
    </w:p>
    <w:p w14:paraId="4E1F8D7F" w14:textId="6613F026" w:rsidR="005E3F47" w:rsidRDefault="005E3F47" w:rsidP="005E3F47">
      <w:pPr>
        <w:pStyle w:val="Heading2"/>
        <w:ind w:left="1134" w:hanging="436"/>
      </w:pPr>
      <w:bookmarkStart w:id="0" w:name="_Hlk107382151"/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95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(SPBE)</w:t>
      </w:r>
      <w:bookmarkEnd w:id="0"/>
    </w:p>
    <w:p w14:paraId="3C781A94" w14:textId="305998DE" w:rsidR="00832D59" w:rsidRPr="00900AC6" w:rsidRDefault="00832D59" w:rsidP="00832D59">
      <w:pPr>
        <w:pStyle w:val="Heading2"/>
        <w:ind w:left="1134" w:hanging="436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Perpres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Jasa </w:t>
      </w:r>
      <w:proofErr w:type="spellStart"/>
      <w:r>
        <w:t>Pemerintah</w:t>
      </w:r>
      <w:proofErr w:type="spellEnd"/>
    </w:p>
    <w:p w14:paraId="0121A5AD" w14:textId="45530AB0" w:rsidR="004E64DE" w:rsidRDefault="00832D59" w:rsidP="00832D59">
      <w:pPr>
        <w:pStyle w:val="Heading2"/>
        <w:ind w:left="1134" w:hanging="436"/>
      </w:pPr>
      <w:proofErr w:type="spellStart"/>
      <w:r w:rsidRPr="009E7A4A">
        <w:t>Peraturan</w:t>
      </w:r>
      <w:proofErr w:type="spellEnd"/>
      <w:r w:rsidRPr="009E7A4A">
        <w:t xml:space="preserve"> </w:t>
      </w:r>
      <w:proofErr w:type="spellStart"/>
      <w:r w:rsidRPr="009E7A4A">
        <w:t>Perpustakaan</w:t>
      </w:r>
      <w:proofErr w:type="spellEnd"/>
      <w:r w:rsidRPr="009E7A4A">
        <w:t xml:space="preserve"> Nasional </w:t>
      </w:r>
      <w:proofErr w:type="spellStart"/>
      <w:r w:rsidRPr="009E7A4A">
        <w:t>Republik</w:t>
      </w:r>
      <w:proofErr w:type="spellEnd"/>
      <w:r w:rsidRPr="009E7A4A">
        <w:t xml:space="preserve"> Indonesia </w:t>
      </w:r>
      <w:proofErr w:type="spellStart"/>
      <w:r w:rsidRPr="009E7A4A">
        <w:t>Nomor</w:t>
      </w:r>
      <w:proofErr w:type="spellEnd"/>
      <w:r w:rsidRPr="009E7A4A">
        <w:t xml:space="preserve"> 4 </w:t>
      </w:r>
      <w:proofErr w:type="spellStart"/>
      <w:r w:rsidRPr="009E7A4A">
        <w:t>Tahun</w:t>
      </w:r>
      <w:proofErr w:type="spellEnd"/>
      <w:r w:rsidRPr="009E7A4A">
        <w:t xml:space="preserve"> 2020 </w:t>
      </w:r>
      <w:proofErr w:type="spellStart"/>
      <w:r w:rsidRPr="009E7A4A">
        <w:t>tentang</w:t>
      </w:r>
      <w:proofErr w:type="spellEnd"/>
      <w:r w:rsidRPr="009E7A4A">
        <w:t xml:space="preserve"> </w:t>
      </w:r>
      <w:proofErr w:type="spellStart"/>
      <w:r w:rsidRPr="009E7A4A">
        <w:t>Organisasi</w:t>
      </w:r>
      <w:proofErr w:type="spellEnd"/>
      <w:r w:rsidRPr="009E7A4A">
        <w:t xml:space="preserve"> dan Tata </w:t>
      </w:r>
      <w:proofErr w:type="spellStart"/>
      <w:r w:rsidRPr="009E7A4A">
        <w:t>Kerja</w:t>
      </w:r>
      <w:proofErr w:type="spellEnd"/>
      <w:r w:rsidRPr="009E7A4A">
        <w:t xml:space="preserve"> </w:t>
      </w:r>
      <w:proofErr w:type="spellStart"/>
      <w:r w:rsidRPr="009E7A4A">
        <w:t>Perpustakaan</w:t>
      </w:r>
      <w:proofErr w:type="spellEnd"/>
      <w:r w:rsidRPr="009E7A4A">
        <w:t xml:space="preserve"> Nasional</w:t>
      </w:r>
    </w:p>
    <w:p w14:paraId="1DCDE705" w14:textId="77777777" w:rsidR="00966E7C" w:rsidRDefault="00966E7C" w:rsidP="005E3F47">
      <w:pPr>
        <w:pStyle w:val="NoSpacing"/>
      </w:pPr>
    </w:p>
    <w:p w14:paraId="67E8FA1C" w14:textId="77777777" w:rsidR="00DE4630" w:rsidRPr="00DE4630" w:rsidRDefault="00B81ECE" w:rsidP="00074712">
      <w:pPr>
        <w:pStyle w:val="Heading1"/>
      </w:pPr>
      <w:proofErr w:type="spellStart"/>
      <w:r>
        <w:rPr>
          <w:lang w:val="en-US"/>
        </w:rPr>
        <w:t>Tujuan</w:t>
      </w:r>
      <w:proofErr w:type="spellEnd"/>
    </w:p>
    <w:p w14:paraId="3D3C4D00" w14:textId="0FB2BE1B" w:rsidR="008A73D8" w:rsidRPr="007F6E62" w:rsidRDefault="00CA3678" w:rsidP="00773EAC">
      <w:pPr>
        <w:pStyle w:val="ListParagraph"/>
        <w:numPr>
          <w:ilvl w:val="3"/>
          <w:numId w:val="4"/>
        </w:numPr>
        <w:spacing w:after="160" w:line="360" w:lineRule="auto"/>
        <w:ind w:left="993"/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F36633">
        <w:rPr>
          <w:rFonts w:ascii="Arial Narrow" w:hAnsi="Arial Narrow" w:cs="Arial"/>
          <w:sz w:val="24"/>
          <w:szCs w:val="24"/>
          <w:lang w:val="en-US"/>
        </w:rPr>
        <w:t>Implementasi</w:t>
      </w:r>
      <w:proofErr w:type="spellEnd"/>
      <w:r w:rsidRPr="00F366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Undang-Undang</w:t>
      </w:r>
      <w:proofErr w:type="spellEnd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Nomor</w:t>
      </w:r>
      <w:proofErr w:type="spellEnd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13 </w:t>
      </w:r>
      <w:proofErr w:type="spellStart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2018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t</w:t>
      </w:r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entang</w:t>
      </w:r>
      <w:proofErr w:type="spellEnd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penghargaan</w:t>
      </w:r>
      <w:proofErr w:type="spellEnd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dan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pengawasan</w:t>
      </w:r>
      <w:proofErr w:type="spellEnd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F36633" w:rsidRPr="00F36633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="007D00F8">
        <w:rPr>
          <w:rFonts w:ascii="Arial Narrow" w:eastAsia="Times New Roman" w:hAnsi="Arial Narrow" w:cs="Arial"/>
          <w:bCs/>
          <w:sz w:val="24"/>
          <w:szCs w:val="24"/>
          <w:lang w:val="en-US"/>
        </w:rPr>
        <w:t>;</w:t>
      </w:r>
    </w:p>
    <w:p w14:paraId="4A0DED1D" w14:textId="3F11E506" w:rsidR="007F6E62" w:rsidRPr="00F36633" w:rsidRDefault="007F6E62" w:rsidP="00773EAC">
      <w:pPr>
        <w:pStyle w:val="ListParagraph"/>
        <w:numPr>
          <w:ilvl w:val="3"/>
          <w:numId w:val="4"/>
        </w:numPr>
        <w:spacing w:after="160" w:line="360" w:lineRule="auto"/>
        <w:ind w:left="993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Implementasi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satu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pintu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pendataan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>;</w:t>
      </w:r>
    </w:p>
    <w:p w14:paraId="40664849" w14:textId="0255D6F1" w:rsidR="009E7A4A" w:rsidRPr="009E7A4A" w:rsidRDefault="002C0ABD" w:rsidP="00773EAC">
      <w:pPr>
        <w:pStyle w:val="ListParagraph"/>
        <w:numPr>
          <w:ilvl w:val="3"/>
          <w:numId w:val="4"/>
        </w:numPr>
        <w:spacing w:after="160" w:line="360" w:lineRule="auto"/>
        <w:ind w:left="993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Mewujudkan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efisiensi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kecepatan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pengelola</w:t>
      </w:r>
      <w:r w:rsidR="007F6E62">
        <w:rPr>
          <w:rFonts w:ascii="Arial Narrow" w:hAnsi="Arial Narrow" w:cs="Arial"/>
          <w:sz w:val="24"/>
          <w:szCs w:val="24"/>
          <w:lang w:val="en-US"/>
        </w:rPr>
        <w:t>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F6E62">
        <w:rPr>
          <w:rFonts w:ascii="Arial Narrow" w:hAnsi="Arial Narrow" w:cs="Arial"/>
          <w:sz w:val="24"/>
          <w:szCs w:val="24"/>
          <w:lang w:val="en-US"/>
        </w:rPr>
        <w:t>hasil</w:t>
      </w:r>
      <w:proofErr w:type="spellEnd"/>
      <w:r w:rsidR="000B151E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B151E">
        <w:rPr>
          <w:rFonts w:ascii="Arial Narrow" w:hAnsi="Arial Narrow" w:cs="Arial"/>
          <w:sz w:val="24"/>
          <w:szCs w:val="24"/>
          <w:lang w:val="en-US"/>
        </w:rPr>
        <w:t>implementasi</w:t>
      </w:r>
      <w:proofErr w:type="spellEnd"/>
      <w:r w:rsidR="009E7A4A" w:rsidRPr="009E7A4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E7A4A" w:rsidRPr="009E7A4A">
        <w:rPr>
          <w:rFonts w:ascii="Arial Narrow" w:hAnsi="Arial Narrow" w:cs="Arial"/>
          <w:sz w:val="24"/>
          <w:szCs w:val="24"/>
        </w:rPr>
        <w:t>Undang-Undang</w:t>
      </w:r>
      <w:proofErr w:type="spellEnd"/>
      <w:r w:rsidR="009E7A4A" w:rsidRPr="009E7A4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9E7A4A" w:rsidRPr="009E7A4A">
        <w:rPr>
          <w:rFonts w:ascii="Arial Narrow" w:hAnsi="Arial Narrow" w:cs="Arial"/>
          <w:sz w:val="24"/>
          <w:szCs w:val="24"/>
        </w:rPr>
        <w:t>No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>mor</w:t>
      </w:r>
      <w:r w:rsidR="00D56CB7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9E7A4A" w:rsidRPr="009E7A4A">
        <w:rPr>
          <w:rFonts w:ascii="Arial Narrow" w:hAnsi="Arial Narrow" w:cs="Arial"/>
          <w:sz w:val="24"/>
          <w:szCs w:val="24"/>
        </w:rPr>
        <w:t>13 Tahun 2018</w:t>
      </w:r>
      <w:r w:rsidR="000D678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tentang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Serah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Simpan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 w:rsidR="000D6788"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D6788"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="00181CE5">
        <w:rPr>
          <w:rFonts w:ascii="Arial Narrow" w:hAnsi="Arial Narrow" w:cs="Arial"/>
          <w:sz w:val="24"/>
          <w:szCs w:val="24"/>
          <w:lang w:val="en-US"/>
        </w:rPr>
        <w:t>;</w:t>
      </w:r>
    </w:p>
    <w:p w14:paraId="5811B6DA" w14:textId="60393FC8" w:rsidR="004F5CD9" w:rsidRPr="004F5CD9" w:rsidRDefault="00197233" w:rsidP="004F5CD9">
      <w:pPr>
        <w:pStyle w:val="ListParagraph"/>
        <w:numPr>
          <w:ilvl w:val="3"/>
          <w:numId w:val="4"/>
        </w:numPr>
        <w:spacing w:after="160" w:line="360" w:lineRule="auto"/>
        <w:ind w:left="993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Memudahkan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masyarakat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menyerahkan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mengakses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informasi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tentang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KCKR;</w:t>
      </w:r>
    </w:p>
    <w:p w14:paraId="1241A218" w14:textId="77777777" w:rsidR="00AE59E4" w:rsidRDefault="00B81ECE" w:rsidP="00074712">
      <w:pPr>
        <w:pStyle w:val="Heading1"/>
      </w:pPr>
      <w:proofErr w:type="spellStart"/>
      <w:r>
        <w:rPr>
          <w:lang w:val="en-US"/>
        </w:rPr>
        <w:t>Sasaran</w:t>
      </w:r>
      <w:proofErr w:type="spellEnd"/>
    </w:p>
    <w:p w14:paraId="2DA27707" w14:textId="45C31D8A" w:rsidR="002F0564" w:rsidRDefault="002F0564" w:rsidP="00773EAC">
      <w:pPr>
        <w:pStyle w:val="ListParagraph"/>
        <w:numPr>
          <w:ilvl w:val="3"/>
          <w:numId w:val="4"/>
        </w:numPr>
        <w:spacing w:line="360" w:lineRule="auto"/>
        <w:ind w:left="1134"/>
        <w:jc w:val="both"/>
        <w:rPr>
          <w:rFonts w:ascii="Arial Narrow" w:hAnsi="Arial Narrow" w:cs="Arial"/>
          <w:sz w:val="24"/>
          <w:szCs w:val="24"/>
          <w:lang w:val="en-US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Dikembangkannya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D00F8">
        <w:rPr>
          <w:rFonts w:ascii="Arial Narrow" w:hAnsi="Arial Narrow" w:cs="Arial"/>
          <w:sz w:val="24"/>
          <w:szCs w:val="24"/>
          <w:lang w:val="en-US"/>
        </w:rPr>
        <w:t xml:space="preserve">dashboard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pengelolaan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KCKR se-Indonesia yang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didapat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dari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aplikasi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INLIS Enterprise,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eDeposit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,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Pendataan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KCKR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serta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Interoperabilitas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>.</w:t>
      </w:r>
    </w:p>
    <w:p w14:paraId="79EEBF26" w14:textId="6473196C" w:rsidR="002F0564" w:rsidRPr="002F0564" w:rsidRDefault="002F0564" w:rsidP="00773EAC">
      <w:pPr>
        <w:pStyle w:val="ListParagraph"/>
        <w:numPr>
          <w:ilvl w:val="3"/>
          <w:numId w:val="4"/>
        </w:numPr>
        <w:spacing w:line="360" w:lineRule="auto"/>
        <w:ind w:left="1134"/>
        <w:jc w:val="both"/>
        <w:rPr>
          <w:rFonts w:ascii="Arial Narrow" w:hAnsi="Arial Narrow" w:cs="Arial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Dikembangkannya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m</w:t>
      </w:r>
      <w:proofErr w:type="spellStart"/>
      <w:r w:rsidRPr="002F0564">
        <w:rPr>
          <w:rFonts w:ascii="Arial Narrow" w:hAnsi="Arial Narrow"/>
          <w:sz w:val="24"/>
          <w:szCs w:val="24"/>
        </w:rPr>
        <w:t>odul</w:t>
      </w:r>
      <w:proofErr w:type="spellEnd"/>
      <w:r w:rsidRPr="002F0564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7D00F8">
        <w:rPr>
          <w:rFonts w:ascii="Arial Narrow" w:hAnsi="Arial Narrow"/>
          <w:sz w:val="24"/>
          <w:szCs w:val="24"/>
          <w:lang w:val="en-US"/>
        </w:rPr>
        <w:t>penghargaan</w:t>
      </w:r>
      <w:proofErr w:type="spellEnd"/>
      <w:r w:rsidR="007D00F8">
        <w:rPr>
          <w:rFonts w:ascii="Arial Narrow" w:hAnsi="Arial Narrow"/>
          <w:sz w:val="24"/>
          <w:szCs w:val="24"/>
          <w:lang w:val="en-US"/>
        </w:rPr>
        <w:t xml:space="preserve"> KCKR</w:t>
      </w:r>
    </w:p>
    <w:p w14:paraId="18573018" w14:textId="77777777" w:rsidR="00AE59E4" w:rsidRDefault="00B81ECE" w:rsidP="00074712">
      <w:pPr>
        <w:pStyle w:val="Heading1"/>
      </w:pPr>
      <w:r>
        <w:rPr>
          <w:lang w:val="en-US"/>
        </w:rPr>
        <w:t>Outcomes</w:t>
      </w:r>
    </w:p>
    <w:p w14:paraId="0ABA17F6" w14:textId="03F3C8CC" w:rsidR="000744A8" w:rsidRDefault="00F21B8B" w:rsidP="00F21B8B">
      <w:pPr>
        <w:spacing w:after="0" w:line="360" w:lineRule="auto"/>
        <w:ind w:left="720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Melalui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sistem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Pengelolaan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diharapkan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berdampak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 Narrow" w:hAnsi="Arial Narrow" w:cs="Arial"/>
          <w:sz w:val="24"/>
          <w:szCs w:val="24"/>
          <w:lang w:val="en-US"/>
        </w:rPr>
        <w:t xml:space="preserve">pada </w:t>
      </w:r>
      <w:r w:rsidR="00825F75" w:rsidRPr="00825F75">
        <w:rPr>
          <w:rFonts w:ascii="Arial Narrow" w:hAnsi="Arial Narrow" w:cs="Arial"/>
          <w:sz w:val="24"/>
          <w:szCs w:val="24"/>
        </w:rPr>
        <w:t>:</w:t>
      </w:r>
      <w:proofErr w:type="gramEnd"/>
    </w:p>
    <w:p w14:paraId="28EC932F" w14:textId="1EA6C01A" w:rsidR="00825F75" w:rsidRPr="000744A8" w:rsidRDefault="00825F75" w:rsidP="00773EAC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Meningkatnya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kinerja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Perpusnas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dalam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implementasi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Undang-Undang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E46BA5">
        <w:rPr>
          <w:rFonts w:ascii="Arial Narrow" w:hAnsi="Arial Narrow" w:cs="Arial"/>
          <w:sz w:val="24"/>
          <w:szCs w:val="24"/>
          <w:lang w:val="en-US"/>
        </w:rPr>
        <w:t>Nomor</w:t>
      </w:r>
      <w:proofErr w:type="spellEnd"/>
      <w:r w:rsidR="00E46BA5">
        <w:rPr>
          <w:rFonts w:ascii="Arial Narrow" w:hAnsi="Arial Narrow" w:cs="Arial"/>
          <w:sz w:val="24"/>
          <w:szCs w:val="24"/>
          <w:lang w:val="en-US"/>
        </w:rPr>
        <w:t xml:space="preserve"> 1</w:t>
      </w:r>
      <w:r w:rsidRPr="000744A8">
        <w:rPr>
          <w:rFonts w:ascii="Arial Narrow" w:hAnsi="Arial Narrow" w:cs="Arial"/>
          <w:sz w:val="24"/>
          <w:szCs w:val="24"/>
          <w:lang w:val="en-US"/>
        </w:rPr>
        <w:t xml:space="preserve">3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Tahun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2018 </w:t>
      </w:r>
      <w:proofErr w:type="spellStart"/>
      <w:r w:rsidRPr="000744A8">
        <w:rPr>
          <w:rFonts w:ascii="Arial Narrow" w:hAnsi="Arial Narrow" w:cs="Arial"/>
          <w:sz w:val="24"/>
          <w:szCs w:val="24"/>
          <w:lang w:val="en-US"/>
        </w:rPr>
        <w:t>tentang</w:t>
      </w:r>
      <w:proofErr w:type="spellEnd"/>
      <w:r w:rsidRPr="000744A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Serah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Simpan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D060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06047"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="007F1BE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F1BE3">
        <w:rPr>
          <w:rFonts w:ascii="Arial Narrow" w:hAnsi="Arial Narrow" w:cs="Arial"/>
          <w:sz w:val="24"/>
          <w:szCs w:val="24"/>
          <w:lang w:val="en-US"/>
        </w:rPr>
        <w:t>khususnya</w:t>
      </w:r>
      <w:proofErr w:type="spellEnd"/>
      <w:r w:rsidR="007F1BE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7D00F8">
        <w:rPr>
          <w:rFonts w:ascii="Arial Narrow" w:hAnsi="Arial Narrow" w:cs="Arial"/>
          <w:sz w:val="24"/>
          <w:szCs w:val="24"/>
          <w:lang w:val="en-US"/>
        </w:rPr>
        <w:t>penghargaan</w:t>
      </w:r>
      <w:proofErr w:type="spellEnd"/>
      <w:r w:rsidR="007D00F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F32237">
        <w:rPr>
          <w:rFonts w:ascii="Arial Narrow" w:hAnsi="Arial Narrow" w:cs="Arial"/>
          <w:sz w:val="24"/>
          <w:szCs w:val="24"/>
          <w:lang w:val="en-US"/>
        </w:rPr>
        <w:t>atas</w:t>
      </w:r>
      <w:proofErr w:type="spellEnd"/>
      <w:r w:rsidR="00F32237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7D00F8">
        <w:rPr>
          <w:rFonts w:ascii="Arial Narrow" w:hAnsi="Arial Narrow" w:cs="Arial"/>
          <w:sz w:val="24"/>
          <w:szCs w:val="24"/>
          <w:lang w:val="en-US"/>
        </w:rPr>
        <w:t>SS KCKR;</w:t>
      </w:r>
    </w:p>
    <w:p w14:paraId="1098ECBC" w14:textId="20EA1951" w:rsidR="00D561F0" w:rsidRPr="000E39D0" w:rsidRDefault="00D06047" w:rsidP="00773EAC">
      <w:pPr>
        <w:pStyle w:val="ListParagraph"/>
        <w:numPr>
          <w:ilvl w:val="0"/>
          <w:numId w:val="3"/>
        </w:numPr>
        <w:spacing w:after="16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Meningkatnya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peran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serta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instansi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pemerintah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,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lembaga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,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organisasi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,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perguruan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tinggi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swasta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dalam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0E39D0">
        <w:rPr>
          <w:rFonts w:ascii="Arial Narrow" w:hAnsi="Arial Narrow" w:cs="Arial"/>
          <w:sz w:val="24"/>
          <w:szCs w:val="24"/>
          <w:lang w:val="en-US"/>
        </w:rPr>
        <w:t>melaksanakan</w:t>
      </w:r>
      <w:proofErr w:type="spellEnd"/>
      <w:r w:rsidR="000E39D0">
        <w:rPr>
          <w:rFonts w:ascii="Arial Narrow" w:hAnsi="Arial Narrow" w:cs="Arial"/>
          <w:sz w:val="24"/>
          <w:szCs w:val="24"/>
          <w:lang w:val="en-US"/>
        </w:rPr>
        <w:t xml:space="preserve"> UU SS KCKR</w:t>
      </w:r>
      <w:r w:rsidR="004F5CD9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4F5CD9">
        <w:rPr>
          <w:rFonts w:ascii="Arial Narrow" w:hAnsi="Arial Narrow" w:cs="Arial"/>
          <w:sz w:val="24"/>
          <w:szCs w:val="24"/>
          <w:lang w:val="en-US"/>
        </w:rPr>
        <w:t>melalui</w:t>
      </w:r>
      <w:proofErr w:type="spellEnd"/>
      <w:r w:rsidR="004F5CD9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4F5CD9">
        <w:rPr>
          <w:rFonts w:ascii="Arial Narrow" w:hAnsi="Arial Narrow" w:cs="Arial"/>
          <w:sz w:val="24"/>
          <w:szCs w:val="24"/>
          <w:lang w:val="en-US"/>
        </w:rPr>
        <w:t>transparansi</w:t>
      </w:r>
      <w:proofErr w:type="spellEnd"/>
      <w:r w:rsidR="004F5CD9">
        <w:rPr>
          <w:rFonts w:ascii="Arial Narrow" w:hAnsi="Arial Narrow" w:cs="Arial"/>
          <w:sz w:val="24"/>
          <w:szCs w:val="24"/>
          <w:lang w:val="en-US"/>
        </w:rPr>
        <w:t xml:space="preserve"> data KCKR</w:t>
      </w:r>
      <w:r w:rsidR="00175794">
        <w:rPr>
          <w:rFonts w:ascii="Arial Narrow" w:hAnsi="Arial Narrow" w:cs="Arial"/>
          <w:sz w:val="24"/>
          <w:szCs w:val="24"/>
          <w:lang w:val="en-US"/>
        </w:rPr>
        <w:t>;</w:t>
      </w:r>
    </w:p>
    <w:p w14:paraId="5142C1F5" w14:textId="4FD9F903" w:rsidR="000E39D0" w:rsidRPr="004F5CD9" w:rsidRDefault="000E39D0" w:rsidP="00773EAC">
      <w:pPr>
        <w:pStyle w:val="ListParagraph"/>
        <w:numPr>
          <w:ilvl w:val="0"/>
          <w:numId w:val="3"/>
        </w:numPr>
        <w:spacing w:after="16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lastRenderedPageBreak/>
        <w:t>Meningkatnya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peran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serta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masyarakat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menyerahkan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197233">
        <w:rPr>
          <w:rFonts w:ascii="Arial Narrow" w:hAnsi="Arial Narrow" w:cs="Arial"/>
          <w:sz w:val="24"/>
          <w:szCs w:val="24"/>
          <w:lang w:val="en-US"/>
        </w:rPr>
        <w:t xml:space="preserve">digital </w:t>
      </w:r>
      <w:r>
        <w:rPr>
          <w:rFonts w:ascii="Arial Narrow" w:hAnsi="Arial Narrow" w:cs="Arial"/>
          <w:sz w:val="24"/>
          <w:szCs w:val="24"/>
          <w:lang w:val="en-US"/>
        </w:rPr>
        <w:t xml:space="preserve">yang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dimilikinya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disimpan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menjadi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warisan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budaya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Indonesia</w:t>
      </w:r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karena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adanya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kemudahan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akses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untuk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melakukan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penyerahan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digital dan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mengakses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informasi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197233">
        <w:rPr>
          <w:rFonts w:ascii="Arial Narrow" w:hAnsi="Arial Narrow" w:cs="Arial"/>
          <w:sz w:val="24"/>
          <w:szCs w:val="24"/>
          <w:lang w:val="en-US"/>
        </w:rPr>
        <w:t>tentang</w:t>
      </w:r>
      <w:proofErr w:type="spellEnd"/>
      <w:r w:rsidR="00197233">
        <w:rPr>
          <w:rFonts w:ascii="Arial Narrow" w:hAnsi="Arial Narrow" w:cs="Arial"/>
          <w:sz w:val="24"/>
          <w:szCs w:val="24"/>
          <w:lang w:val="en-US"/>
        </w:rPr>
        <w:t xml:space="preserve"> KCKR;</w:t>
      </w:r>
    </w:p>
    <w:p w14:paraId="7832D7F4" w14:textId="77777777" w:rsidR="004F5CD9" w:rsidRPr="000E39D0" w:rsidRDefault="004F5CD9" w:rsidP="004F5CD9">
      <w:pPr>
        <w:pStyle w:val="ListParagraph"/>
        <w:spacing w:after="16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</w:p>
    <w:p w14:paraId="56448FA5" w14:textId="507EDC75" w:rsidR="00AE59E4" w:rsidRPr="00AB07E6" w:rsidRDefault="00B81ECE" w:rsidP="00074712">
      <w:pPr>
        <w:pStyle w:val="Heading1"/>
      </w:pPr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</w:p>
    <w:p w14:paraId="6C4906B8" w14:textId="744E035D" w:rsidR="0090435D" w:rsidRPr="0090435D" w:rsidRDefault="0090435D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bookmarkStart w:id="1" w:name="_Hlk107383685"/>
      <w:r w:rsidRPr="009E7A4A">
        <w:rPr>
          <w:rFonts w:ascii="Arial Narrow" w:hAnsi="Arial Narrow" w:cs="Arial"/>
          <w:sz w:val="24"/>
          <w:szCs w:val="24"/>
        </w:rPr>
        <w:t xml:space="preserve">Melakukan rapat awal untuk menyamakan persepsi antara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pengguna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(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Direktorat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Deposit dan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Pengembangan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Koleksi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Perpustakaan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serta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 xml:space="preserve"> Pusat Data dan </w:t>
      </w:r>
      <w:proofErr w:type="spellStart"/>
      <w:r w:rsidR="005E3F47">
        <w:rPr>
          <w:rFonts w:ascii="Arial Narrow" w:hAnsi="Arial Narrow" w:cs="Arial"/>
          <w:sz w:val="24"/>
          <w:szCs w:val="24"/>
          <w:lang w:val="en-US"/>
        </w:rPr>
        <w:t>Informasi</w:t>
      </w:r>
      <w:proofErr w:type="spellEnd"/>
      <w:r w:rsidR="005E3F47">
        <w:rPr>
          <w:rFonts w:ascii="Arial Narrow" w:hAnsi="Arial Narrow" w:cs="Arial"/>
          <w:sz w:val="24"/>
          <w:szCs w:val="24"/>
          <w:lang w:val="en-US"/>
        </w:rPr>
        <w:t>)</w:t>
      </w:r>
      <w:r w:rsidRPr="009E7A4A">
        <w:rPr>
          <w:rFonts w:ascii="Arial Narrow" w:hAnsi="Arial Narrow" w:cs="Arial"/>
          <w:sz w:val="24"/>
          <w:szCs w:val="24"/>
        </w:rPr>
        <w:t xml:space="preserve"> dengan tim pengembang</w:t>
      </w:r>
      <w:bookmarkEnd w:id="1"/>
      <w:r w:rsidRPr="009E7A4A">
        <w:rPr>
          <w:rFonts w:ascii="Arial Narrow" w:hAnsi="Arial Narrow" w:cs="Arial"/>
          <w:sz w:val="24"/>
          <w:szCs w:val="24"/>
        </w:rPr>
        <w:t>;</w:t>
      </w:r>
    </w:p>
    <w:p w14:paraId="370FB1EB" w14:textId="0800939C" w:rsidR="00AB07E6" w:rsidRPr="00AB07E6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 xml:space="preserve">Pengembangan dan perbaikan fitur-fitur di Sistem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Pengelolaan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 w:rsidRPr="00AB07E6">
        <w:rPr>
          <w:rFonts w:ascii="Arial Narrow" w:hAnsi="Arial Narrow" w:cs="Arial"/>
          <w:sz w:val="24"/>
          <w:szCs w:val="24"/>
        </w:rPr>
        <w:t xml:space="preserve"> sebagaimana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AB07E6">
        <w:rPr>
          <w:rFonts w:ascii="Arial Narrow" w:hAnsi="Arial Narrow" w:cs="Arial"/>
          <w:sz w:val="24"/>
          <w:szCs w:val="24"/>
        </w:rPr>
        <w:t xml:space="preserve">tercantum pada Rencana Pengembangan Aplikasi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Pengelolaan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tahun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2022</w:t>
      </w:r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702959A3" w14:textId="35BB3FFC" w:rsidR="00AB07E6" w:rsidRPr="00AB07E6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>Penyediaan skenario unit testing untuk pengujian</w:t>
      </w:r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02602805" w14:textId="6C2F2056" w:rsidR="00AB07E6" w:rsidRPr="00AB07E6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>Pengujian hasil pekerjaan yang dilakukan bersama dengan Direktorat</w:t>
      </w:r>
      <w:r>
        <w:rPr>
          <w:rFonts w:ascii="Arial Narrow" w:hAnsi="Arial Narrow" w:cs="Arial"/>
          <w:sz w:val="24"/>
          <w:szCs w:val="24"/>
          <w:lang w:val="en-US"/>
        </w:rPr>
        <w:t xml:space="preserve"> Deposit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Koleksi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Perpustakaan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serta</w:t>
      </w:r>
      <w:proofErr w:type="spellEnd"/>
      <w:r w:rsidRPr="00AB07E6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  <w:lang w:val="en-US"/>
        </w:rPr>
        <w:t xml:space="preserve">Pusat Data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Informasi</w:t>
      </w:r>
      <w:proofErr w:type="spellEnd"/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3DEC063B" w14:textId="64031EC0" w:rsidR="00AB07E6" w:rsidRPr="00AB07E6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 xml:space="preserve">Publikasi sistem aplikasi hasil pekerjaan di server </w:t>
      </w:r>
      <w:proofErr w:type="spellStart"/>
      <w:r w:rsidRPr="00AB07E6">
        <w:rPr>
          <w:rFonts w:ascii="Arial Narrow" w:hAnsi="Arial Narrow" w:cs="Arial"/>
          <w:sz w:val="24"/>
          <w:szCs w:val="24"/>
        </w:rPr>
        <w:t>production</w:t>
      </w:r>
      <w:proofErr w:type="spellEnd"/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04C0B4CE" w14:textId="2CEE8E0D" w:rsidR="00AB07E6" w:rsidRPr="005E3F47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 xml:space="preserve">Penyerahan hasil pekerjaan berupa </w:t>
      </w:r>
      <w:proofErr w:type="spellStart"/>
      <w:r w:rsidRPr="00AB07E6">
        <w:rPr>
          <w:rFonts w:ascii="Arial Narrow" w:hAnsi="Arial Narrow" w:cs="Arial"/>
          <w:sz w:val="24"/>
          <w:szCs w:val="24"/>
        </w:rPr>
        <w:t>source</w:t>
      </w:r>
      <w:proofErr w:type="spellEnd"/>
      <w:r w:rsidRPr="00AB07E6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AB07E6">
        <w:rPr>
          <w:rFonts w:ascii="Arial Narrow" w:hAnsi="Arial Narrow" w:cs="Arial"/>
          <w:sz w:val="24"/>
          <w:szCs w:val="24"/>
        </w:rPr>
        <w:t>code</w:t>
      </w:r>
      <w:proofErr w:type="spellEnd"/>
      <w:r w:rsidRPr="00AB07E6">
        <w:rPr>
          <w:rFonts w:ascii="Arial Narrow" w:hAnsi="Arial Narrow" w:cs="Arial"/>
          <w:sz w:val="24"/>
          <w:szCs w:val="24"/>
        </w:rPr>
        <w:t xml:space="preserve"> dan dokumentasi serta laporan </w:t>
      </w:r>
      <w:proofErr w:type="spellStart"/>
      <w:r w:rsidR="00D911ED">
        <w:rPr>
          <w:rFonts w:ascii="Arial Narrow" w:hAnsi="Arial Narrow" w:cs="Arial"/>
          <w:sz w:val="24"/>
          <w:szCs w:val="24"/>
          <w:lang w:val="en-US"/>
        </w:rPr>
        <w:t>akhir</w:t>
      </w:r>
      <w:proofErr w:type="spellEnd"/>
      <w:r w:rsidR="0090435D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0435D">
        <w:rPr>
          <w:rFonts w:ascii="Arial Narrow" w:hAnsi="Arial Narrow" w:cs="Arial"/>
          <w:sz w:val="24"/>
          <w:szCs w:val="24"/>
        </w:rPr>
        <w:t xml:space="preserve">dan </w:t>
      </w:r>
      <w:proofErr w:type="spellStart"/>
      <w:r w:rsidR="00D911ED">
        <w:rPr>
          <w:rFonts w:ascii="Arial Narrow" w:hAnsi="Arial Narrow" w:cs="Arial"/>
          <w:sz w:val="24"/>
          <w:szCs w:val="24"/>
          <w:lang w:val="en-US"/>
        </w:rPr>
        <w:t>panduan</w:t>
      </w:r>
      <w:proofErr w:type="spellEnd"/>
      <w:r w:rsidR="00D911ED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D911ED">
        <w:rPr>
          <w:rFonts w:ascii="Arial Narrow" w:hAnsi="Arial Narrow" w:cs="Arial"/>
          <w:sz w:val="24"/>
          <w:szCs w:val="24"/>
          <w:lang w:val="en-US"/>
        </w:rPr>
        <w:t>pengguna</w:t>
      </w:r>
      <w:proofErr w:type="spellEnd"/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56CC6688" w14:textId="7E159A7F" w:rsidR="005E3F47" w:rsidRDefault="005E3F47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bookmarkStart w:id="2" w:name="_Hlk107383755"/>
      <w:proofErr w:type="spellStart"/>
      <w:r>
        <w:rPr>
          <w:rFonts w:ascii="Arial Narrow" w:hAnsi="Arial Narrow" w:cs="Arial"/>
          <w:sz w:val="24"/>
          <w:szCs w:val="24"/>
          <w:lang w:val="en-US"/>
        </w:rPr>
        <w:t>Menyelenggarakan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bimbingan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teknis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kepada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pengguna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aplikasi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fitur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dikembangkan</w:t>
      </w:r>
      <w:bookmarkEnd w:id="2"/>
      <w:proofErr w:type="spellEnd"/>
      <w:r>
        <w:rPr>
          <w:rFonts w:ascii="Arial Narrow" w:hAnsi="Arial Narrow" w:cs="Arial"/>
          <w:sz w:val="24"/>
          <w:szCs w:val="24"/>
          <w:lang w:val="en-US"/>
        </w:rPr>
        <w:t>;</w:t>
      </w:r>
    </w:p>
    <w:p w14:paraId="1A2D16CA" w14:textId="7CE4A80D" w:rsidR="0090435D" w:rsidRPr="0090435D" w:rsidRDefault="0090435D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Penggunaan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F85806">
        <w:rPr>
          <w:rFonts w:ascii="Arial Narrow" w:hAnsi="Arial Narrow" w:cs="Arial"/>
          <w:b/>
          <w:bCs/>
          <w:i/>
          <w:iCs/>
          <w:sz w:val="24"/>
          <w:szCs w:val="24"/>
        </w:rPr>
        <w:t>versioning</w:t>
      </w:r>
      <w:proofErr w:type="spellEnd"/>
      <w:r w:rsidRPr="00F85806">
        <w:rPr>
          <w:rFonts w:ascii="Arial Narrow" w:hAnsi="Arial Narrow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F85806">
        <w:rPr>
          <w:rFonts w:ascii="Arial Narrow" w:hAnsi="Arial Narrow" w:cs="Arial"/>
          <w:b/>
          <w:bCs/>
          <w:i/>
          <w:iCs/>
          <w:sz w:val="24"/>
          <w:szCs w:val="24"/>
        </w:rPr>
        <w:t>control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Perpustakaan Nasional RI secara </w:t>
      </w:r>
      <w:r w:rsidRPr="00F85806">
        <w:rPr>
          <w:rFonts w:ascii="Arial Narrow" w:hAnsi="Arial Narrow" w:cs="Arial"/>
          <w:i/>
          <w:iCs/>
          <w:sz w:val="24"/>
          <w:szCs w:val="24"/>
        </w:rPr>
        <w:t xml:space="preserve">real </w:t>
      </w:r>
      <w:proofErr w:type="spellStart"/>
      <w:r w:rsidRPr="00F85806">
        <w:rPr>
          <w:rFonts w:ascii="Arial Narrow" w:hAnsi="Arial Narrow" w:cs="Arial"/>
          <w:i/>
          <w:iCs/>
          <w:sz w:val="24"/>
          <w:szCs w:val="24"/>
        </w:rPr>
        <w:t>time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dan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terupdate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secara otomatis apabila ada perubahan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source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code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baik dalam masa pengembangan, maupun masa garansi pemeliharaan. Pengembang wajib memberikan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source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code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dan struktur </w:t>
      </w:r>
      <w:proofErr w:type="spellStart"/>
      <w:r w:rsidRPr="0090435D">
        <w:rPr>
          <w:rFonts w:ascii="Arial Narrow" w:hAnsi="Arial Narrow" w:cs="Arial"/>
          <w:sz w:val="24"/>
          <w:szCs w:val="24"/>
        </w:rPr>
        <w:t>database</w:t>
      </w:r>
      <w:proofErr w:type="spellEnd"/>
      <w:r w:rsidRPr="0090435D">
        <w:rPr>
          <w:rFonts w:ascii="Arial Narrow" w:hAnsi="Arial Narrow" w:cs="Arial"/>
          <w:sz w:val="24"/>
          <w:szCs w:val="24"/>
        </w:rPr>
        <w:t xml:space="preserve"> terakhir dalam bentuk DVD</w:t>
      </w:r>
      <w:r>
        <w:rPr>
          <w:rFonts w:ascii="Arial Narrow" w:hAnsi="Arial Narrow" w:cs="Arial"/>
          <w:sz w:val="24"/>
          <w:szCs w:val="24"/>
          <w:lang w:val="en-US"/>
        </w:rPr>
        <w:t>;</w:t>
      </w:r>
    </w:p>
    <w:p w14:paraId="6FE4F1F7" w14:textId="61141115" w:rsidR="00AB07E6" w:rsidRPr="00AB07E6" w:rsidRDefault="00AB07E6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 xml:space="preserve">Pembaruan </w:t>
      </w:r>
      <w:proofErr w:type="spellStart"/>
      <w:r w:rsidRPr="00AB07E6">
        <w:rPr>
          <w:rFonts w:ascii="Arial Narrow" w:hAnsi="Arial Narrow" w:cs="Arial"/>
          <w:sz w:val="24"/>
          <w:szCs w:val="24"/>
        </w:rPr>
        <w:t>user</w:t>
      </w:r>
      <w:proofErr w:type="spellEnd"/>
      <w:r w:rsidRPr="00AB07E6">
        <w:rPr>
          <w:rFonts w:ascii="Arial Narrow" w:hAnsi="Arial Narrow" w:cs="Arial"/>
          <w:sz w:val="24"/>
          <w:szCs w:val="24"/>
        </w:rPr>
        <w:t xml:space="preserve"> manual sesuai dengan pekerjaan pengembangan</w:t>
      </w:r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142F0408" w14:textId="13759DC5" w:rsidR="00AB07E6" w:rsidRPr="0090435D" w:rsidRDefault="005E3F47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bookmarkStart w:id="3" w:name="_Hlk107383949"/>
      <w:proofErr w:type="spellStart"/>
      <w:r>
        <w:rPr>
          <w:rFonts w:ascii="Arial Narrow" w:hAnsi="Arial Narrow" w:cs="Arial"/>
          <w:sz w:val="24"/>
          <w:szCs w:val="24"/>
          <w:lang w:val="en-US"/>
        </w:rPr>
        <w:t>Melaporkan</w:t>
      </w:r>
      <w:proofErr w:type="spellEnd"/>
      <w:r w:rsidR="00AB07E6" w:rsidRPr="00AB07E6">
        <w:rPr>
          <w:rFonts w:ascii="Arial Narrow" w:hAnsi="Arial Narrow" w:cs="Arial"/>
          <w:sz w:val="24"/>
          <w:szCs w:val="24"/>
        </w:rPr>
        <w:t xml:space="preserve"> perkembangan pekerjaan </w:t>
      </w:r>
      <w:r>
        <w:rPr>
          <w:rFonts w:ascii="Arial Narrow" w:hAnsi="Arial Narrow" w:cs="Arial"/>
          <w:sz w:val="24"/>
          <w:szCs w:val="24"/>
          <w:lang w:val="en-US"/>
        </w:rPr>
        <w:t xml:space="preserve">minimal 2 kali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selama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masa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B07E6" w:rsidRPr="00AB07E6">
        <w:rPr>
          <w:rFonts w:ascii="Arial Narrow" w:hAnsi="Arial Narrow" w:cs="Arial"/>
          <w:sz w:val="24"/>
          <w:szCs w:val="24"/>
        </w:rPr>
        <w:t>sesuai jadwal yang ditentukan oleh</w:t>
      </w:r>
      <w:r w:rsidR="0090435D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AB07E6" w:rsidRPr="0090435D">
        <w:rPr>
          <w:rFonts w:ascii="Arial Narrow" w:hAnsi="Arial Narrow" w:cs="Arial"/>
          <w:sz w:val="24"/>
          <w:szCs w:val="24"/>
        </w:rPr>
        <w:t>PPK</w:t>
      </w:r>
      <w:bookmarkEnd w:id="3"/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2F45A76D" w14:textId="029C503A" w:rsidR="009E7A4A" w:rsidRPr="009E7A4A" w:rsidRDefault="009E7A4A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bookmarkStart w:id="4" w:name="_Hlk64365440"/>
      <w:bookmarkStart w:id="5" w:name="_Hlk65588215"/>
      <w:r w:rsidRPr="009E7A4A">
        <w:rPr>
          <w:rFonts w:ascii="Arial Narrow" w:hAnsi="Arial Narrow" w:cs="Arial"/>
          <w:sz w:val="24"/>
          <w:szCs w:val="24"/>
        </w:rPr>
        <w:t>Segala sesuatu hasil pekerjaan ini menjadi milik Perpustakaan Nasional RI</w:t>
      </w:r>
      <w:r w:rsidR="0090435D">
        <w:rPr>
          <w:rFonts w:ascii="Arial Narrow" w:hAnsi="Arial Narrow" w:cs="Arial"/>
          <w:sz w:val="24"/>
          <w:szCs w:val="24"/>
          <w:lang w:val="en-US"/>
        </w:rPr>
        <w:t>;</w:t>
      </w:r>
    </w:p>
    <w:p w14:paraId="1E34BDBE" w14:textId="1A07F874" w:rsidR="009E7A4A" w:rsidRDefault="0090435D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Pembuatan</w:t>
      </w:r>
      <w:proofErr w:type="spellEnd"/>
      <w:r w:rsidR="009E7A4A" w:rsidRPr="009E7A4A">
        <w:rPr>
          <w:rFonts w:ascii="Arial Narrow" w:hAnsi="Arial Narrow" w:cs="Arial"/>
          <w:sz w:val="24"/>
          <w:szCs w:val="24"/>
        </w:rPr>
        <w:t xml:space="preserve"> dokumen Berita Acara Serah Terima hasil pekerjaan;</w:t>
      </w:r>
      <w:bookmarkEnd w:id="4"/>
    </w:p>
    <w:bookmarkEnd w:id="5"/>
    <w:p w14:paraId="0BEC873F" w14:textId="194876A7" w:rsidR="0090435D" w:rsidRPr="0090435D" w:rsidRDefault="0090435D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r w:rsidRPr="00AB07E6">
        <w:rPr>
          <w:rFonts w:ascii="Arial Narrow" w:hAnsi="Arial Narrow" w:cs="Arial"/>
          <w:sz w:val="24"/>
          <w:szCs w:val="24"/>
        </w:rPr>
        <w:t xml:space="preserve">Pemeliharaan hasil pekerjaan sesuai dengan Rencana Pengembangan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Pengelolaan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Rekam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0435D">
        <w:rPr>
          <w:rFonts w:ascii="Arial Narrow" w:hAnsi="Arial Narrow" w:cs="Arial"/>
          <w:sz w:val="24"/>
          <w:szCs w:val="24"/>
        </w:rPr>
        <w:t xml:space="preserve">selama </w:t>
      </w:r>
      <w:r>
        <w:rPr>
          <w:rFonts w:ascii="Arial Narrow" w:hAnsi="Arial Narrow" w:cs="Arial"/>
          <w:sz w:val="24"/>
          <w:szCs w:val="24"/>
          <w:lang w:val="en-US"/>
        </w:rPr>
        <w:t>12</w:t>
      </w:r>
      <w:r w:rsidRPr="0090435D"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dua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belas</w:t>
      </w:r>
      <w:proofErr w:type="spellEnd"/>
      <w:r w:rsidRPr="0090435D">
        <w:rPr>
          <w:rFonts w:ascii="Arial Narrow" w:hAnsi="Arial Narrow" w:cs="Arial"/>
          <w:sz w:val="24"/>
          <w:szCs w:val="24"/>
        </w:rPr>
        <w:t>) bulan</w:t>
      </w:r>
      <w:r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9E7A4A">
        <w:rPr>
          <w:rFonts w:ascii="Arial Narrow" w:hAnsi="Arial Narrow" w:cs="Arial"/>
          <w:sz w:val="24"/>
          <w:szCs w:val="24"/>
        </w:rPr>
        <w:t xml:space="preserve">semenjak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dokumen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 xml:space="preserve"> BAST </w:t>
      </w:r>
      <w:proofErr w:type="spellStart"/>
      <w:r>
        <w:rPr>
          <w:rFonts w:ascii="Arial Narrow" w:hAnsi="Arial Narrow" w:cs="Arial"/>
          <w:sz w:val="24"/>
          <w:szCs w:val="24"/>
          <w:lang w:val="en-US"/>
        </w:rPr>
        <w:t>ditandatangani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>;</w:t>
      </w:r>
    </w:p>
    <w:p w14:paraId="6D141137" w14:textId="76905C26" w:rsidR="00537158" w:rsidRPr="00757363" w:rsidRDefault="0090435D" w:rsidP="00773EAC">
      <w:pPr>
        <w:pStyle w:val="ListParagraph"/>
        <w:numPr>
          <w:ilvl w:val="3"/>
          <w:numId w:val="4"/>
        </w:numPr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lang w:val="en-US"/>
        </w:rPr>
        <w:t>Pengembangan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sistem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 yang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tangguh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,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handal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 dan modular agar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mudah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="00537158" w:rsidRPr="00537158">
        <w:rPr>
          <w:rFonts w:ascii="Arial Narrow" w:hAnsi="Arial Narrow" w:cs="Arial"/>
          <w:sz w:val="24"/>
          <w:szCs w:val="24"/>
        </w:rPr>
        <w:t>dikembangkan</w:t>
      </w:r>
      <w:r w:rsidR="0053715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apabila</w:t>
      </w:r>
      <w:proofErr w:type="spellEnd"/>
      <w:r w:rsidR="00537158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spellStart"/>
      <w:r w:rsidR="00537158">
        <w:rPr>
          <w:rFonts w:ascii="Arial Narrow" w:hAnsi="Arial Narrow" w:cs="Arial"/>
          <w:sz w:val="24"/>
          <w:szCs w:val="24"/>
          <w:lang w:val="en-US"/>
        </w:rPr>
        <w:t>diperlukan</w:t>
      </w:r>
      <w:proofErr w:type="spellEnd"/>
      <w:r>
        <w:rPr>
          <w:rFonts w:ascii="Arial Narrow" w:hAnsi="Arial Narrow" w:cs="Arial"/>
          <w:sz w:val="24"/>
          <w:szCs w:val="24"/>
          <w:lang w:val="en-US"/>
        </w:rPr>
        <w:t>.</w:t>
      </w:r>
    </w:p>
    <w:p w14:paraId="3BC17ACD" w14:textId="52FA3FDC" w:rsidR="00757363" w:rsidRDefault="00757363" w:rsidP="00757363">
      <w:pPr>
        <w:pStyle w:val="ListParagraph"/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</w:p>
    <w:p w14:paraId="6570B44F" w14:textId="2FC22F4A" w:rsidR="005E3F47" w:rsidRDefault="005E3F47" w:rsidP="00757363">
      <w:pPr>
        <w:pStyle w:val="ListParagraph"/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</w:p>
    <w:p w14:paraId="479CF5A3" w14:textId="77777777" w:rsidR="005E3F47" w:rsidRPr="00537158" w:rsidRDefault="005E3F47" w:rsidP="00757363">
      <w:pPr>
        <w:pStyle w:val="ListParagraph"/>
        <w:spacing w:after="120" w:line="360" w:lineRule="auto"/>
        <w:ind w:left="1134"/>
        <w:jc w:val="both"/>
        <w:rPr>
          <w:rFonts w:ascii="Arial Narrow" w:hAnsi="Arial Narrow" w:cs="Arial"/>
          <w:sz w:val="24"/>
          <w:szCs w:val="24"/>
        </w:rPr>
      </w:pPr>
    </w:p>
    <w:p w14:paraId="01B19BCF" w14:textId="2CB31A9C" w:rsidR="008B3AEE" w:rsidRDefault="00560DAC" w:rsidP="00560DA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Rekam</w:t>
      </w:r>
      <w:proofErr w:type="spellEnd"/>
    </w:p>
    <w:p w14:paraId="6E108CE4" w14:textId="79898983" w:rsidR="00560DAC" w:rsidRDefault="00560DAC" w:rsidP="00560DAC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Pada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akhir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21</w:t>
      </w:r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Direktorat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Deposit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Koleksi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Perpustakaan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secara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aktif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melakukan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monitoring dan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evaluasi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(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monev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eDeposit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Pendataan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KCKR,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Interoperabilitas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bersama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dengan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seluruh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layanan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terkait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. Dari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kegiatan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monev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tersebut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dapat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diidentifikasi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permasalahan-permasalahan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yang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memerlukan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solusi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dengan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dijabarkan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dalam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Rencana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Pengembangan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Sistem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Pengelolaan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Cetak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dan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Karya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Rekam</w:t>
      </w:r>
      <w:proofErr w:type="spellEnd"/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Tahun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20</w:t>
      </w:r>
      <w:r w:rsidR="00757363">
        <w:rPr>
          <w:rFonts w:ascii="Arial Narrow" w:eastAsia="Times New Roman" w:hAnsi="Arial Narrow" w:cs="Arial"/>
          <w:bCs/>
          <w:sz w:val="24"/>
          <w:szCs w:val="24"/>
          <w:lang w:val="en-US"/>
        </w:rPr>
        <w:t>22</w:t>
      </w:r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sebagai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berikut</w:t>
      </w:r>
      <w:proofErr w:type="spellEnd"/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t>:</w:t>
      </w:r>
      <w:r w:rsidRPr="00560DAC">
        <w:rPr>
          <w:rFonts w:ascii="Arial Narrow" w:eastAsia="Times New Roman" w:hAnsi="Arial Narrow" w:cs="Arial"/>
          <w:bCs/>
          <w:sz w:val="24"/>
          <w:szCs w:val="24"/>
          <w:lang w:val="en-US"/>
        </w:rPr>
        <w:cr/>
      </w:r>
    </w:p>
    <w:p w14:paraId="2C6D6C6A" w14:textId="3DD828B4" w:rsidR="00015239" w:rsidRDefault="00015239" w:rsidP="00560DAC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289E6054" w14:textId="5EEF0439" w:rsidR="00015239" w:rsidRPr="00015239" w:rsidRDefault="00015239" w:rsidP="00560DAC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/>
          <w:sz w:val="24"/>
          <w:szCs w:val="24"/>
          <w:lang w:val="en-US"/>
        </w:rPr>
      </w:pPr>
      <w:proofErr w:type="spellStart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>Spesifikasi</w:t>
      </w:r>
      <w:proofErr w:type="spellEnd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</w:t>
      </w:r>
      <w:proofErr w:type="spellStart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>Umum</w:t>
      </w:r>
      <w:proofErr w:type="spellEnd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(</w:t>
      </w:r>
      <w:proofErr w:type="spellStart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>Semua</w:t>
      </w:r>
      <w:proofErr w:type="spellEnd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</w:t>
      </w:r>
      <w:proofErr w:type="spellStart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>aplikasi</w:t>
      </w:r>
      <w:proofErr w:type="spellEnd"/>
      <w:r w:rsidRPr="00015239">
        <w:rPr>
          <w:rFonts w:ascii="Arial Narrow" w:eastAsia="Times New Roman" w:hAnsi="Arial Narrow" w:cs="Arial"/>
          <w:b/>
          <w:sz w:val="24"/>
          <w:szCs w:val="24"/>
          <w:lang w:val="en-US"/>
        </w:rPr>
        <w:t>)</w:t>
      </w:r>
    </w:p>
    <w:p w14:paraId="1281D75A" w14:textId="60808A11" w:rsidR="00015239" w:rsidRDefault="00015239" w:rsidP="000152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Framework Laravel dan Bahasa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Pemrograman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PHP</w:t>
      </w:r>
    </w:p>
    <w:p w14:paraId="6EF92CBA" w14:textId="36122B55" w:rsidR="00015239" w:rsidRDefault="00015239" w:rsidP="000152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Dapat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diakses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browser pada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komputer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meja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.</w:t>
      </w:r>
    </w:p>
    <w:p w14:paraId="72153198" w14:textId="445DC763" w:rsidR="00F85806" w:rsidRPr="00015239" w:rsidRDefault="00F85806" w:rsidP="0001523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Menggunakan</w:t>
      </w:r>
      <w:proofErr w:type="spellEnd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 xml:space="preserve"> indexer </w:t>
      </w:r>
      <w:proofErr w:type="spellStart"/>
      <w:r>
        <w:rPr>
          <w:rFonts w:ascii="Arial Narrow" w:eastAsia="Times New Roman" w:hAnsi="Arial Narrow" w:cs="Arial"/>
          <w:bCs/>
          <w:sz w:val="24"/>
          <w:szCs w:val="24"/>
          <w:lang w:val="en-US"/>
        </w:rPr>
        <w:t>solr</w:t>
      </w:r>
      <w:proofErr w:type="spellEnd"/>
    </w:p>
    <w:p w14:paraId="2A4B2299" w14:textId="77777777" w:rsidR="004F5CD9" w:rsidRDefault="004F5CD9" w:rsidP="00560DAC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Cs/>
          <w:sz w:val="24"/>
          <w:szCs w:val="24"/>
          <w:lang w:val="en-US"/>
        </w:rPr>
      </w:pPr>
    </w:p>
    <w:p w14:paraId="5EAB961D" w14:textId="1644E3A8" w:rsidR="00757363" w:rsidRPr="00757363" w:rsidRDefault="00757363" w:rsidP="00757363">
      <w:pPr>
        <w:pStyle w:val="ListParagraph"/>
        <w:spacing w:line="360" w:lineRule="auto"/>
        <w:ind w:left="709"/>
        <w:jc w:val="both"/>
        <w:rPr>
          <w:rFonts w:ascii="Arial Narrow" w:eastAsia="Times New Roman" w:hAnsi="Arial Narrow" w:cs="Arial"/>
          <w:b/>
          <w:sz w:val="24"/>
          <w:szCs w:val="24"/>
          <w:lang w:val="en-US"/>
        </w:rPr>
      </w:pPr>
      <w:proofErr w:type="spellStart"/>
      <w:r w:rsidRPr="00757363">
        <w:rPr>
          <w:rFonts w:ascii="Arial Narrow" w:eastAsia="Times New Roman" w:hAnsi="Arial Narrow" w:cs="Arial"/>
          <w:b/>
          <w:sz w:val="24"/>
          <w:szCs w:val="24"/>
          <w:lang w:val="en-US"/>
        </w:rPr>
        <w:t>Penambahan</w:t>
      </w:r>
      <w:proofErr w:type="spellEnd"/>
      <w:r w:rsidRPr="00757363"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Fitur</w:t>
      </w:r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>Umum</w:t>
      </w:r>
      <w:proofErr w:type="spellEnd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>/</w:t>
      </w:r>
      <w:proofErr w:type="spellStart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>Semua</w:t>
      </w:r>
      <w:proofErr w:type="spellEnd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>aplikasi</w:t>
      </w:r>
      <w:proofErr w:type="spellEnd"/>
      <w:r>
        <w:rPr>
          <w:rFonts w:ascii="Arial Narrow" w:eastAsia="Times New Roman" w:hAnsi="Arial Narrow" w:cs="Arial"/>
          <w:b/>
          <w:sz w:val="24"/>
          <w:szCs w:val="24"/>
          <w:lang w:val="en-US"/>
        </w:rPr>
        <w:t>)</w:t>
      </w:r>
    </w:p>
    <w:p w14:paraId="2AE201D2" w14:textId="04164A89" w:rsidR="00757363" w:rsidRPr="00B13B15" w:rsidRDefault="00757363" w:rsidP="00773EAC">
      <w:pPr>
        <w:pStyle w:val="ListParagraph"/>
        <w:numPr>
          <w:ilvl w:val="0"/>
          <w:numId w:val="12"/>
        </w:numPr>
        <w:ind w:left="1080"/>
        <w:rPr>
          <w:rFonts w:ascii="Arial Narrow" w:hAnsi="Arial Narrow"/>
          <w:sz w:val="24"/>
          <w:szCs w:val="24"/>
          <w:lang w:val="en-US"/>
        </w:rPr>
      </w:pPr>
      <w:r w:rsidRPr="00B13B15">
        <w:rPr>
          <w:rFonts w:ascii="Arial Narrow" w:hAnsi="Arial Narrow"/>
          <w:sz w:val="24"/>
          <w:szCs w:val="24"/>
          <w:lang w:val="en-US"/>
        </w:rPr>
        <w:t xml:space="preserve">Single Sign On pada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eDeposit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="00B13B15" w:rsidRPr="00B13B15">
        <w:rPr>
          <w:rFonts w:ascii="Arial Narrow" w:hAnsi="Arial Narrow"/>
          <w:sz w:val="24"/>
          <w:szCs w:val="24"/>
          <w:lang w:val="en-US"/>
        </w:rPr>
        <w:t>Interoperabilitas</w:t>
      </w:r>
      <w:proofErr w:type="spellEnd"/>
      <w:r w:rsidR="00B13B15" w:rsidRPr="00B13B15">
        <w:rPr>
          <w:rFonts w:ascii="Arial Narrow" w:hAnsi="Arial Narrow"/>
          <w:sz w:val="24"/>
          <w:szCs w:val="24"/>
          <w:lang w:val="en-US"/>
        </w:rPr>
        <w:t>,</w:t>
      </w:r>
      <w:r w:rsidRPr="00B13B15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Pendataan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KCKR</w:t>
      </w:r>
    </w:p>
    <w:p w14:paraId="3F2BFEF8" w14:textId="249682A9" w:rsidR="00EC09D5" w:rsidRDefault="00EC09D5" w:rsidP="00773EAC">
      <w:pPr>
        <w:pStyle w:val="ListParagraph"/>
        <w:numPr>
          <w:ilvl w:val="0"/>
          <w:numId w:val="12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FAQ (frequently asked question)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bisa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diubah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ditambahkan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kebutuhan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. </w:t>
      </w:r>
    </w:p>
    <w:p w14:paraId="1B0F2FA8" w14:textId="11A55D75" w:rsidR="00470087" w:rsidRDefault="00470087" w:rsidP="00773EAC">
      <w:pPr>
        <w:pStyle w:val="ListParagraph"/>
        <w:numPr>
          <w:ilvl w:val="0"/>
          <w:numId w:val="12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Pengguna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login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melihat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log </w:t>
      </w:r>
      <w:proofErr w:type="spellStart"/>
      <w:r w:rsidR="006C4435">
        <w:rPr>
          <w:rFonts w:ascii="Arial Narrow" w:hAnsi="Arial Narrow"/>
          <w:sz w:val="24"/>
          <w:szCs w:val="24"/>
          <w:lang w:val="en-US"/>
        </w:rPr>
        <w:t>aktivitas</w:t>
      </w:r>
      <w:r>
        <w:rPr>
          <w:rFonts w:ascii="Arial Narrow" w:hAnsi="Arial Narrow"/>
          <w:sz w:val="24"/>
          <w:szCs w:val="24"/>
          <w:lang w:val="en-US"/>
        </w:rPr>
        <w:t>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semua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aplikasi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dikelolanya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136E21D8" w14:textId="77777777" w:rsidR="005B5C59" w:rsidRDefault="005B5C59" w:rsidP="00445915">
      <w:pPr>
        <w:pStyle w:val="ListParagraph"/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</w:p>
    <w:p w14:paraId="4C5701D2" w14:textId="2926C0FF" w:rsidR="00757363" w:rsidRDefault="00757363" w:rsidP="00DF1934">
      <w:pPr>
        <w:pStyle w:val="Heading1"/>
        <w:numPr>
          <w:ilvl w:val="0"/>
          <w:numId w:val="0"/>
        </w:numPr>
        <w:spacing w:afterLines="30" w:after="72"/>
        <w:ind w:left="720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dashboard </w:t>
      </w:r>
      <w:proofErr w:type="spellStart"/>
      <w:r w:rsidR="00677721">
        <w:rPr>
          <w:lang w:val="en-US"/>
        </w:rPr>
        <w:t>pemantauan</w:t>
      </w:r>
      <w:proofErr w:type="spellEnd"/>
      <w:r>
        <w:rPr>
          <w:lang w:val="en-US"/>
        </w:rPr>
        <w:t xml:space="preserve"> KCKR</w:t>
      </w:r>
      <w:r w:rsidR="00EE7500">
        <w:rPr>
          <w:lang w:val="en-US"/>
        </w:rPr>
        <w:t xml:space="preserve"> </w:t>
      </w:r>
    </w:p>
    <w:p w14:paraId="3AA63C19" w14:textId="56F30F08" w:rsidR="00677721" w:rsidRDefault="00757363" w:rsidP="00677721">
      <w:pPr>
        <w:pStyle w:val="ListParagraph"/>
        <w:numPr>
          <w:ilvl w:val="0"/>
          <w:numId w:val="13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m</w:t>
      </w:r>
      <w:r w:rsidR="00677721">
        <w:rPr>
          <w:rFonts w:ascii="Arial Narrow" w:hAnsi="Arial Narrow"/>
          <w:sz w:val="24"/>
          <w:szCs w:val="24"/>
          <w:lang w:val="en-US"/>
        </w:rPr>
        <w:t>elihat</w:t>
      </w:r>
      <w:proofErr w:type="spellEnd"/>
      <w:r w:rsidR="00714663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14663">
        <w:rPr>
          <w:rFonts w:ascii="Arial Narrow" w:hAnsi="Arial Narrow"/>
          <w:sz w:val="24"/>
          <w:szCs w:val="24"/>
          <w:lang w:val="en-US"/>
        </w:rPr>
        <w:t>jumlah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data </w:t>
      </w:r>
      <w:proofErr w:type="spellStart"/>
      <w:r w:rsidR="00EE7500" w:rsidRPr="00B13B15">
        <w:rPr>
          <w:rFonts w:ascii="Arial Narrow" w:hAnsi="Arial Narrow"/>
          <w:sz w:val="24"/>
          <w:szCs w:val="24"/>
          <w:lang w:val="en-US"/>
        </w:rPr>
        <w:t>penerimaan</w:t>
      </w:r>
      <w:proofErr w:type="spellEnd"/>
      <w:r w:rsidR="00677721">
        <w:rPr>
          <w:rFonts w:ascii="Arial Narrow" w:hAnsi="Arial Narrow"/>
          <w:sz w:val="24"/>
          <w:szCs w:val="24"/>
          <w:lang w:val="en-US"/>
        </w:rPr>
        <w:t xml:space="preserve"> </w:t>
      </w:r>
      <w:r w:rsidR="00EE7500" w:rsidRPr="00B13B15">
        <w:rPr>
          <w:rFonts w:ascii="Arial Narrow" w:hAnsi="Arial Narrow"/>
          <w:sz w:val="24"/>
          <w:szCs w:val="24"/>
          <w:lang w:val="en-US"/>
        </w:rPr>
        <w:t xml:space="preserve">KCKR </w:t>
      </w:r>
      <w:r w:rsidR="00677721">
        <w:rPr>
          <w:rFonts w:ascii="Arial Narrow" w:hAnsi="Arial Narrow"/>
          <w:sz w:val="24"/>
          <w:szCs w:val="24"/>
          <w:lang w:val="en-US"/>
        </w:rPr>
        <w:t>se-Indonesia</w:t>
      </w:r>
      <w:r w:rsidR="00714663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14663">
        <w:rPr>
          <w:rFonts w:ascii="Arial Narrow" w:hAnsi="Arial Narrow"/>
          <w:sz w:val="24"/>
          <w:szCs w:val="24"/>
          <w:lang w:val="en-US"/>
        </w:rPr>
        <w:t>berdasarkan</w:t>
      </w:r>
      <w:proofErr w:type="spellEnd"/>
      <w:r w:rsidR="00714663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14663">
        <w:rPr>
          <w:rFonts w:ascii="Arial Narrow" w:hAnsi="Arial Narrow"/>
          <w:sz w:val="24"/>
          <w:szCs w:val="24"/>
          <w:lang w:val="en-US"/>
        </w:rPr>
        <w:t>periode</w:t>
      </w:r>
      <w:proofErr w:type="spellEnd"/>
      <w:r w:rsidR="00677721">
        <w:rPr>
          <w:rFonts w:ascii="Arial Narrow" w:hAnsi="Arial Narrow"/>
          <w:sz w:val="24"/>
          <w:szCs w:val="24"/>
          <w:lang w:val="en-US"/>
        </w:rPr>
        <w:t>;</w:t>
      </w:r>
    </w:p>
    <w:p w14:paraId="5C34944C" w14:textId="6D36E477" w:rsidR="00DF1934" w:rsidRDefault="00677721" w:rsidP="008E1A4D">
      <w:pPr>
        <w:pStyle w:val="ListParagraph"/>
        <w:numPr>
          <w:ilvl w:val="0"/>
          <w:numId w:val="13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melihat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detail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="00EE7500" w:rsidRPr="00B13B15">
        <w:rPr>
          <w:rFonts w:ascii="Arial Narrow" w:hAnsi="Arial Narrow"/>
          <w:sz w:val="24"/>
          <w:szCs w:val="24"/>
          <w:lang w:val="en-US"/>
        </w:rPr>
        <w:t>;</w:t>
      </w:r>
    </w:p>
    <w:p w14:paraId="6DE78E15" w14:textId="77777777" w:rsidR="008E1A4D" w:rsidRPr="008E1A4D" w:rsidRDefault="008E1A4D" w:rsidP="008E1A4D">
      <w:pPr>
        <w:pStyle w:val="ListParagraph"/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</w:p>
    <w:p w14:paraId="2A1EB51D" w14:textId="71B725BD" w:rsidR="004871BB" w:rsidRDefault="004871BB" w:rsidP="00DF1934">
      <w:pPr>
        <w:pStyle w:val="Heading1"/>
        <w:numPr>
          <w:ilvl w:val="0"/>
          <w:numId w:val="0"/>
        </w:numPr>
        <w:spacing w:afterLines="30" w:after="72"/>
        <w:ind w:left="720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pengawasan</w:t>
      </w:r>
      <w:proofErr w:type="spellEnd"/>
      <w:r>
        <w:rPr>
          <w:lang w:val="en-US"/>
        </w:rPr>
        <w:t xml:space="preserve"> KCKR</w:t>
      </w:r>
    </w:p>
    <w:p w14:paraId="7A7560DB" w14:textId="2CD56663" w:rsidR="0048788C" w:rsidRDefault="00B13B15" w:rsidP="00773EAC">
      <w:pPr>
        <w:pStyle w:val="ListParagraph"/>
        <w:numPr>
          <w:ilvl w:val="0"/>
          <w:numId w:val="15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laporan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monitoring dan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evaluasi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bagi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Provinsi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Perpustakaan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Nasional.</w:t>
      </w:r>
    </w:p>
    <w:p w14:paraId="0FC33A86" w14:textId="44761044" w:rsidR="00C1467B" w:rsidRDefault="00C1467B" w:rsidP="00C1467B">
      <w:pPr>
        <w:pStyle w:val="ListParagraph"/>
        <w:numPr>
          <w:ilvl w:val="0"/>
          <w:numId w:val="15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teguran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tertulis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ke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1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sampai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ke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3</w:t>
      </w:r>
      <w:r w:rsidR="00D1471E"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 w:rsidR="00D1471E">
        <w:rPr>
          <w:rFonts w:ascii="Arial Narrow" w:hAnsi="Arial Narrow"/>
          <w:sz w:val="24"/>
          <w:szCs w:val="24"/>
          <w:lang w:val="en-US"/>
        </w:rPr>
        <w:t>dikirim</w:t>
      </w:r>
      <w:proofErr w:type="spellEnd"/>
      <w:r w:rsidR="00D147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1471E">
        <w:rPr>
          <w:rFonts w:ascii="Arial Narrow" w:hAnsi="Arial Narrow"/>
          <w:sz w:val="24"/>
          <w:szCs w:val="24"/>
          <w:lang w:val="en-US"/>
        </w:rPr>
        <w:t>melalui</w:t>
      </w:r>
      <w:proofErr w:type="spellEnd"/>
      <w:r w:rsidR="00D1471E">
        <w:rPr>
          <w:rFonts w:ascii="Arial Narrow" w:hAnsi="Arial Narrow"/>
          <w:sz w:val="24"/>
          <w:szCs w:val="24"/>
          <w:lang w:val="en-US"/>
        </w:rPr>
        <w:t xml:space="preserve"> email </w:t>
      </w:r>
      <w:proofErr w:type="spellStart"/>
      <w:r w:rsidR="00D1471E"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 w:rsidR="007C7583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="007C7583">
        <w:rPr>
          <w:rFonts w:ascii="Arial Narrow" w:hAnsi="Arial Narrow"/>
          <w:sz w:val="24"/>
          <w:szCs w:val="24"/>
          <w:lang w:val="en-US"/>
        </w:rPr>
        <w:t>bisa</w:t>
      </w:r>
      <w:proofErr w:type="spellEnd"/>
      <w:r w:rsidR="007C7583">
        <w:rPr>
          <w:rFonts w:ascii="Arial Narrow" w:hAnsi="Arial Narrow"/>
          <w:sz w:val="24"/>
          <w:szCs w:val="24"/>
          <w:lang w:val="en-US"/>
        </w:rPr>
        <w:t xml:space="preserve"> di print.</w:t>
      </w:r>
    </w:p>
    <w:p w14:paraId="6D29AE19" w14:textId="49E61D44" w:rsidR="008E1A4D" w:rsidRDefault="008E1A4D" w:rsidP="008E1A4D">
      <w:pPr>
        <w:pStyle w:val="ListParagraph"/>
        <w:numPr>
          <w:ilvl w:val="0"/>
          <w:numId w:val="15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memasukkan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data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penerimaan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KCKR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tahunan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berdasarkan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jenis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koleksi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provinsi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subject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excel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maupun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pengisian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form pada web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mengunduh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data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sudah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dimasukkan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. </w:t>
      </w:r>
    </w:p>
    <w:p w14:paraId="49D77285" w14:textId="01B5E822" w:rsidR="008E1A4D" w:rsidRDefault="008E1A4D" w:rsidP="008E1A4D">
      <w:pPr>
        <w:pStyle w:val="ListParagraph"/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</w:p>
    <w:p w14:paraId="3A970870" w14:textId="77777777" w:rsidR="00B70704" w:rsidRPr="008E1A4D" w:rsidRDefault="00B70704" w:rsidP="008E1A4D">
      <w:pPr>
        <w:pStyle w:val="ListParagraph"/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</w:p>
    <w:p w14:paraId="440B8EBD" w14:textId="77777777" w:rsidR="008E1A4D" w:rsidRPr="00EE7500" w:rsidRDefault="008E1A4D" w:rsidP="008E1A4D">
      <w:pPr>
        <w:pStyle w:val="Heading1"/>
        <w:numPr>
          <w:ilvl w:val="0"/>
          <w:numId w:val="0"/>
        </w:numPr>
        <w:spacing w:afterLines="30" w:after="72"/>
        <w:ind w:left="720"/>
        <w:rPr>
          <w:lang w:val="en-US"/>
        </w:rPr>
      </w:pPr>
      <w:proofErr w:type="spellStart"/>
      <w:r w:rsidRPr="00EE7500">
        <w:rPr>
          <w:lang w:val="en-US"/>
        </w:rPr>
        <w:t>Pembuatan</w:t>
      </w:r>
      <w:proofErr w:type="spellEnd"/>
      <w:r w:rsidRPr="00EE7500">
        <w:rPr>
          <w:lang w:val="en-US"/>
        </w:rPr>
        <w:t xml:space="preserve"> </w:t>
      </w:r>
      <w:proofErr w:type="spellStart"/>
      <w:r w:rsidRPr="00EE7500"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penghargaan</w:t>
      </w:r>
      <w:proofErr w:type="spellEnd"/>
      <w:r>
        <w:rPr>
          <w:lang w:val="en-US"/>
        </w:rPr>
        <w:t xml:space="preserve"> KCKR</w:t>
      </w:r>
    </w:p>
    <w:p w14:paraId="0A6FC0EE" w14:textId="77777777" w:rsidR="008E1A4D" w:rsidRPr="00B13B15" w:rsidRDefault="008E1A4D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pemilahan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pengisian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KCKR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berdasarkan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kategori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/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tema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Setiap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kategori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perlu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memasukkan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daftar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judul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serta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metadatanya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dan link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akses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koleksi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(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jika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digital).</w:t>
      </w:r>
    </w:p>
    <w:p w14:paraId="7C491CE2" w14:textId="63A2D3D8" w:rsidR="008E1A4D" w:rsidRPr="009E35FC" w:rsidRDefault="008E1A4D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input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juri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profilnya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hak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akses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juri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publikasi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juri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>.</w:t>
      </w:r>
    </w:p>
    <w:p w14:paraId="1BE613AC" w14:textId="4B7E24F4" w:rsidR="008E1A4D" w:rsidRPr="00B13B15" w:rsidRDefault="009B2099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softHyphen/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penilaian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/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penjurian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KCKR yang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mengeliminasi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8E1A4D" w:rsidRPr="00B13B15">
        <w:rPr>
          <w:rFonts w:ascii="Arial Narrow" w:hAnsi="Arial Narrow"/>
          <w:sz w:val="24"/>
          <w:szCs w:val="24"/>
          <w:lang w:val="en-US"/>
        </w:rPr>
        <w:t>ketentuan</w:t>
      </w:r>
      <w:proofErr w:type="spellEnd"/>
      <w:r w:rsidR="008E1A4D" w:rsidRPr="00B13B15">
        <w:rPr>
          <w:rFonts w:ascii="Arial Narrow" w:hAnsi="Arial Narrow"/>
          <w:sz w:val="24"/>
          <w:szCs w:val="24"/>
          <w:lang w:val="en-US"/>
        </w:rPr>
        <w:t>.</w:t>
      </w:r>
    </w:p>
    <w:p w14:paraId="648D73D7" w14:textId="77777777" w:rsidR="008E1A4D" w:rsidRDefault="008E1A4D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publikasi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pemenang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B13B15">
        <w:rPr>
          <w:rFonts w:ascii="Arial Narrow" w:hAnsi="Arial Narrow"/>
          <w:sz w:val="24"/>
          <w:szCs w:val="24"/>
          <w:lang w:val="en-US"/>
        </w:rPr>
        <w:t>penghargaan</w:t>
      </w:r>
      <w:proofErr w:type="spellEnd"/>
      <w:r w:rsidRPr="00B13B15">
        <w:rPr>
          <w:rFonts w:ascii="Arial Narrow" w:hAnsi="Arial Narrow"/>
          <w:sz w:val="24"/>
          <w:szCs w:val="24"/>
          <w:lang w:val="en-US"/>
        </w:rPr>
        <w:t xml:space="preserve"> KCKR.</w:t>
      </w:r>
    </w:p>
    <w:p w14:paraId="21A1EE73" w14:textId="77777777" w:rsidR="008E1A4D" w:rsidRDefault="008E1A4D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dokumentasi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saat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penghargaan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KCKR.</w:t>
      </w:r>
    </w:p>
    <w:p w14:paraId="5C458878" w14:textId="56B7E06C" w:rsidR="008E1A4D" w:rsidRDefault="008E1A4D" w:rsidP="008E1A4D">
      <w:pPr>
        <w:pStyle w:val="ListParagraph"/>
        <w:numPr>
          <w:ilvl w:val="0"/>
          <w:numId w:val="14"/>
        </w:numPr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unduh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syarat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ketentuan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pedoman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dll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keperluan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penjurian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penghargaan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KCKR.</w:t>
      </w:r>
    </w:p>
    <w:p w14:paraId="67297702" w14:textId="77777777" w:rsidR="004A5CA4" w:rsidRPr="003A78D4" w:rsidRDefault="004A5CA4" w:rsidP="004A5CA4">
      <w:pPr>
        <w:pStyle w:val="ListParagraph"/>
        <w:spacing w:afterLines="30" w:after="72" w:line="360" w:lineRule="auto"/>
        <w:ind w:left="1080"/>
        <w:rPr>
          <w:rFonts w:ascii="Arial Narrow" w:hAnsi="Arial Narrow"/>
          <w:sz w:val="24"/>
          <w:szCs w:val="24"/>
          <w:lang w:val="en-US"/>
        </w:rPr>
      </w:pPr>
    </w:p>
    <w:p w14:paraId="154D3974" w14:textId="2B1C5A2D" w:rsidR="00A32168" w:rsidRDefault="00B13B15" w:rsidP="00DF1934">
      <w:pPr>
        <w:pStyle w:val="Heading1"/>
        <w:numPr>
          <w:ilvl w:val="0"/>
          <w:numId w:val="0"/>
        </w:numPr>
        <w:spacing w:afterLines="30" w:after="72"/>
        <w:ind w:left="720"/>
        <w:rPr>
          <w:lang w:val="en-US"/>
        </w:rPr>
      </w:pPr>
      <w:proofErr w:type="spellStart"/>
      <w:r w:rsidRPr="00B13B15">
        <w:rPr>
          <w:lang w:val="en-US"/>
        </w:rPr>
        <w:t>Pengembangan</w:t>
      </w:r>
      <w:proofErr w:type="spellEnd"/>
      <w:r w:rsidRPr="00B13B15">
        <w:rPr>
          <w:lang w:val="en-US"/>
        </w:rPr>
        <w:t xml:space="preserve"> </w:t>
      </w:r>
      <w:proofErr w:type="spellStart"/>
      <w:r w:rsidRPr="00B13B15">
        <w:rPr>
          <w:lang w:val="en-US"/>
        </w:rPr>
        <w:t>Aplikasi</w:t>
      </w:r>
      <w:proofErr w:type="spellEnd"/>
      <w:r w:rsidRPr="00B13B15">
        <w:rPr>
          <w:lang w:val="en-US"/>
        </w:rPr>
        <w:t xml:space="preserve"> </w:t>
      </w:r>
      <w:proofErr w:type="spellStart"/>
      <w:r w:rsidRPr="00B13B15">
        <w:rPr>
          <w:lang w:val="en-US"/>
        </w:rPr>
        <w:t>eDeposit</w:t>
      </w:r>
      <w:proofErr w:type="spellEnd"/>
    </w:p>
    <w:p w14:paraId="6934EED4" w14:textId="52D71F37" w:rsidR="00B13B15" w:rsidRPr="00445915" w:rsidRDefault="00B13B15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mengakomodasi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file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berjenis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epub</w:t>
      </w:r>
      <w:proofErr w:type="spellEnd"/>
      <w:r w:rsidR="00350CCA" w:rsidRPr="00445915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="0003036A">
        <w:rPr>
          <w:rFonts w:ascii="Arial Narrow" w:hAnsi="Arial Narrow"/>
          <w:sz w:val="24"/>
          <w:szCs w:val="24"/>
          <w:lang w:val="en-US"/>
        </w:rPr>
        <w:t>mobi</w:t>
      </w:r>
      <w:proofErr w:type="spellEnd"/>
      <w:r w:rsidR="0003036A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="00700D78" w:rsidRPr="00445915">
        <w:rPr>
          <w:rFonts w:ascii="Arial Narrow" w:hAnsi="Arial Narrow"/>
          <w:sz w:val="24"/>
          <w:szCs w:val="24"/>
          <w:lang w:val="en-US"/>
        </w:rPr>
        <w:t>dvd</w:t>
      </w:r>
      <w:proofErr w:type="spellEnd"/>
      <w:r w:rsidR="00700D78" w:rsidRPr="00445915">
        <w:rPr>
          <w:rFonts w:ascii="Arial Narrow" w:hAnsi="Arial Narrow"/>
          <w:sz w:val="24"/>
          <w:szCs w:val="24"/>
          <w:lang w:val="en-US"/>
        </w:rPr>
        <w:t xml:space="preserve">, audiobook, av book, </w:t>
      </w:r>
      <w:r w:rsidR="00350CCA" w:rsidRPr="00445915">
        <w:rPr>
          <w:rFonts w:ascii="Arial Narrow" w:hAnsi="Arial Narrow"/>
          <w:sz w:val="24"/>
          <w:szCs w:val="24"/>
          <w:lang w:val="en-US"/>
        </w:rPr>
        <w:t xml:space="preserve">WAV, </w:t>
      </w:r>
      <w:r w:rsidR="00700D78" w:rsidRPr="00445915">
        <w:rPr>
          <w:rFonts w:ascii="Arial Narrow" w:hAnsi="Arial Narrow"/>
          <w:sz w:val="24"/>
          <w:szCs w:val="24"/>
          <w:lang w:val="en-US"/>
        </w:rPr>
        <w:t xml:space="preserve">dan </w:t>
      </w:r>
      <w:r w:rsidR="00350CCA" w:rsidRPr="00445915">
        <w:rPr>
          <w:rFonts w:ascii="Arial Narrow" w:hAnsi="Arial Narrow"/>
          <w:sz w:val="24"/>
          <w:szCs w:val="24"/>
          <w:lang w:val="en-US"/>
        </w:rPr>
        <w:t>MPEG</w:t>
      </w:r>
      <w:r w:rsidR="009E11E9">
        <w:rPr>
          <w:rFonts w:ascii="Arial Narrow" w:hAnsi="Arial Narrow"/>
          <w:sz w:val="24"/>
          <w:szCs w:val="24"/>
          <w:lang w:val="en-US"/>
        </w:rPr>
        <w:t>.</w:t>
      </w:r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337B4846" w14:textId="070D272A" w:rsidR="00B13B15" w:rsidRPr="00445915" w:rsidRDefault="00B13B15" w:rsidP="00700D78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mengidentifikasi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buku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ISBN yang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berjenis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pdf </w:t>
      </w:r>
      <w:proofErr w:type="spellStart"/>
      <w:r w:rsidR="00700D78" w:rsidRPr="00445915">
        <w:rPr>
          <w:rFonts w:ascii="Arial Narrow" w:hAnsi="Arial Narrow"/>
          <w:sz w:val="24"/>
          <w:szCs w:val="24"/>
          <w:lang w:val="en-US"/>
        </w:rPr>
        <w:t>epub</w:t>
      </w:r>
      <w:proofErr w:type="spellEnd"/>
      <w:r w:rsidR="00700D78" w:rsidRPr="00445915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="00700D78" w:rsidRPr="00445915">
        <w:rPr>
          <w:rFonts w:ascii="Arial Narrow" w:hAnsi="Arial Narrow"/>
          <w:sz w:val="24"/>
          <w:szCs w:val="24"/>
          <w:lang w:val="en-US"/>
        </w:rPr>
        <w:t>dvd</w:t>
      </w:r>
      <w:proofErr w:type="spellEnd"/>
      <w:r w:rsidR="00700D78" w:rsidRPr="00445915">
        <w:rPr>
          <w:rFonts w:ascii="Arial Narrow" w:hAnsi="Arial Narrow"/>
          <w:sz w:val="24"/>
          <w:szCs w:val="24"/>
          <w:lang w:val="en-US"/>
        </w:rPr>
        <w:t xml:space="preserve">, audiobook, </w:t>
      </w:r>
      <w:r w:rsidR="00514FFE" w:rsidRPr="00445915">
        <w:rPr>
          <w:rFonts w:ascii="Arial Narrow" w:hAnsi="Arial Narrow"/>
          <w:sz w:val="24"/>
          <w:szCs w:val="24"/>
          <w:lang w:val="en-US"/>
        </w:rPr>
        <w:t xml:space="preserve">dan </w:t>
      </w:r>
      <w:r w:rsidR="00700D78" w:rsidRPr="00445915">
        <w:rPr>
          <w:rFonts w:ascii="Arial Narrow" w:hAnsi="Arial Narrow"/>
          <w:sz w:val="24"/>
          <w:szCs w:val="24"/>
          <w:lang w:val="en-US"/>
        </w:rPr>
        <w:t>av book</w:t>
      </w:r>
      <w:r w:rsidR="009E11E9">
        <w:rPr>
          <w:rFonts w:ascii="Arial Narrow" w:hAnsi="Arial Narrow"/>
          <w:sz w:val="24"/>
          <w:szCs w:val="24"/>
          <w:lang w:val="en-US"/>
        </w:rPr>
        <w:t>.</w:t>
      </w:r>
      <w:r w:rsidR="00700D78" w:rsidRPr="00445915"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4B7D738B" w14:textId="78155ED1" w:rsidR="00A32168" w:rsidRPr="00445915" w:rsidRDefault="00A32168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zoom in dan zoom out pada cover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koleksi</w:t>
      </w:r>
      <w:proofErr w:type="spellEnd"/>
      <w:r w:rsidR="000E520A">
        <w:rPr>
          <w:rFonts w:ascii="Arial Narrow" w:hAnsi="Arial Narrow"/>
          <w:sz w:val="24"/>
          <w:szCs w:val="24"/>
          <w:lang w:val="en-US"/>
        </w:rPr>
        <w:t xml:space="preserve"> dan file e-book.</w:t>
      </w:r>
    </w:p>
    <w:p w14:paraId="56680A02" w14:textId="5CB70358" w:rsidR="003567BB" w:rsidRDefault="00A32168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fitur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drag and drop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r w:rsidRPr="00445915">
        <w:rPr>
          <w:rFonts w:ascii="Arial Narrow" w:hAnsi="Arial Narrow"/>
          <w:i/>
          <w:iCs/>
          <w:sz w:val="24"/>
          <w:szCs w:val="24"/>
          <w:lang w:val="en-US"/>
        </w:rPr>
        <w:t>cover</w:t>
      </w:r>
      <w:r w:rsidRPr="00445915">
        <w:rPr>
          <w:rFonts w:ascii="Arial Narrow" w:hAnsi="Arial Narrow"/>
          <w:sz w:val="24"/>
          <w:szCs w:val="24"/>
          <w:lang w:val="en-US"/>
        </w:rPr>
        <w:t xml:space="preserve"> dan file pada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administrator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seperti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pada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Buku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ISBN pada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445915"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 w:rsidRPr="00445915">
        <w:rPr>
          <w:rFonts w:ascii="Arial Narrow" w:hAnsi="Arial Narrow"/>
          <w:sz w:val="24"/>
          <w:szCs w:val="24"/>
          <w:lang w:val="en-US"/>
        </w:rPr>
        <w:t>.</w:t>
      </w:r>
    </w:p>
    <w:p w14:paraId="740833C3" w14:textId="453AA9C5" w:rsidR="00F85806" w:rsidRDefault="00F85806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enkripsi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pada file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epub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hanya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menampilkan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chapter 1 pada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setiap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epub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2A0DE20F" w14:textId="768FCFDE" w:rsidR="00714663" w:rsidRDefault="00714663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Penyediaan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laporan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jumlah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koleksi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periodik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tahunan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bulanan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harian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bisa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diunduh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format excel.</w:t>
      </w:r>
    </w:p>
    <w:p w14:paraId="062667AC" w14:textId="3B4FD14C" w:rsidR="00F85806" w:rsidRDefault="00F85806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data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koleksinya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nama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“/DEP”.</w:t>
      </w:r>
    </w:p>
    <w:p w14:paraId="001D2AC1" w14:textId="251A9D6E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Indexing data ISBN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solr</w:t>
      </w:r>
      <w:proofErr w:type="spellEnd"/>
    </w:p>
    <w:p w14:paraId="091641E2" w14:textId="7E515F22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agar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mencari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dari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solr</w:t>
      </w:r>
      <w:proofErr w:type="spellEnd"/>
    </w:p>
    <w:p w14:paraId="3C16D758" w14:textId="17AA2925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tunggal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berhubungan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admin </w:t>
      </w:r>
    </w:p>
    <w:p w14:paraId="12BBA2C0" w14:textId="35782D0F" w:rsidR="00957EE4" w:rsidRPr="00957EE4" w:rsidRDefault="00957EE4" w:rsidP="00957EE4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tunggal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berhubungan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57EE4"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</w:p>
    <w:p w14:paraId="3D3BFD52" w14:textId="2BDBAB8B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banyak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berhubungan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admin </w:t>
      </w:r>
    </w:p>
    <w:p w14:paraId="2418AC6A" w14:textId="63B4AF1B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unggah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banyak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berhubungan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ISBN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</w:p>
    <w:p w14:paraId="28102BD9" w14:textId="73EFBD49" w:rsidR="00957EE4" w:rsidRDefault="00957EE4" w:rsidP="00773EAC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data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tagihan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pada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admin </w:t>
      </w:r>
    </w:p>
    <w:p w14:paraId="13EA64D8" w14:textId="1DAA4B65" w:rsidR="00957EE4" w:rsidRDefault="00957EE4" w:rsidP="00957EE4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d</w:t>
      </w:r>
      <w:r>
        <w:rPr>
          <w:rFonts w:ascii="Arial Narrow" w:hAnsi="Arial Narrow"/>
          <w:sz w:val="24"/>
          <w:szCs w:val="24"/>
          <w:lang w:val="en-US"/>
        </w:rPr>
        <w:t xml:space="preserve">ata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tagihan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ISBN pada</w:t>
      </w:r>
      <w:r w:rsidRPr="00957EE4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57EE4"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 w:rsidRPr="00957EE4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957EE4"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</w:p>
    <w:p w14:paraId="291B2714" w14:textId="7132264D" w:rsidR="00473CA4" w:rsidRDefault="00473CA4" w:rsidP="00957EE4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API post collection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mengakomodasi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grup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</w:p>
    <w:p w14:paraId="2BF45D32" w14:textId="1E517A15" w:rsidR="00473CA4" w:rsidRPr="00473CA4" w:rsidRDefault="00473CA4" w:rsidP="00473CA4">
      <w:pPr>
        <w:pStyle w:val="ListParagraph"/>
        <w:numPr>
          <w:ilvl w:val="0"/>
          <w:numId w:val="16"/>
        </w:numPr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Perbaikan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API </w:t>
      </w:r>
      <w:r>
        <w:rPr>
          <w:rFonts w:ascii="Arial Narrow" w:hAnsi="Arial Narrow"/>
          <w:sz w:val="24"/>
          <w:szCs w:val="24"/>
          <w:lang w:val="en-US"/>
        </w:rPr>
        <w:t>get</w:t>
      </w:r>
      <w:r>
        <w:rPr>
          <w:rFonts w:ascii="Arial Narrow" w:hAnsi="Arial Narrow"/>
          <w:sz w:val="24"/>
          <w:szCs w:val="24"/>
          <w:lang w:val="en-US"/>
        </w:rPr>
        <w:t xml:space="preserve"> collection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modul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mengakomodasi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grup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penerbit</w:t>
      </w:r>
      <w:proofErr w:type="spellEnd"/>
    </w:p>
    <w:p w14:paraId="393FC73F" w14:textId="77777777" w:rsidR="00514FFE" w:rsidRPr="003567BB" w:rsidRDefault="00514FFE" w:rsidP="00514FFE">
      <w:pPr>
        <w:pStyle w:val="ListParagraph"/>
        <w:spacing w:afterLines="30" w:after="72" w:line="360" w:lineRule="auto"/>
        <w:ind w:left="1170"/>
        <w:rPr>
          <w:rFonts w:ascii="Arial Narrow" w:hAnsi="Arial Narrow"/>
          <w:sz w:val="24"/>
          <w:szCs w:val="24"/>
          <w:lang w:val="en-US"/>
        </w:rPr>
      </w:pPr>
    </w:p>
    <w:p w14:paraId="392547E2" w14:textId="537416DC" w:rsidR="00AE59E4" w:rsidRDefault="00B81ECE" w:rsidP="0007471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Waktu </w:t>
      </w:r>
      <w:proofErr w:type="spellStart"/>
      <w:r>
        <w:rPr>
          <w:lang w:val="en-US"/>
        </w:rPr>
        <w:t>Pelaksanaan</w:t>
      </w:r>
      <w:proofErr w:type="spellEnd"/>
    </w:p>
    <w:p w14:paraId="66438BEE" w14:textId="3E270C92" w:rsidR="00AE59E4" w:rsidRDefault="007D51C2" w:rsidP="00946BA6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P</w:t>
      </w:r>
      <w:r w:rsidR="0000116C">
        <w:rPr>
          <w:rFonts w:ascii="Arial Narrow" w:hAnsi="Arial Narrow"/>
          <w:sz w:val="24"/>
          <w:szCs w:val="24"/>
        </w:rPr>
        <w:t xml:space="preserve">ekerjaan </w:t>
      </w:r>
      <w:proofErr w:type="spellStart"/>
      <w:r w:rsidR="00825F75"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 w:rsidR="00825F7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 w:rsidR="002237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Pengelolaan</w:t>
      </w:r>
      <w:proofErr w:type="spellEnd"/>
      <w:r w:rsidR="002237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2237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Cetak</w:t>
      </w:r>
      <w:proofErr w:type="spellEnd"/>
      <w:r w:rsidR="00223730">
        <w:rPr>
          <w:rFonts w:ascii="Arial Narrow" w:hAnsi="Arial Narrow"/>
          <w:sz w:val="24"/>
          <w:szCs w:val="24"/>
          <w:lang w:val="en-US"/>
        </w:rPr>
        <w:t xml:space="preserve"> dan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Karya</w:t>
      </w:r>
      <w:proofErr w:type="spellEnd"/>
      <w:r w:rsidR="0022373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223730">
        <w:rPr>
          <w:rFonts w:ascii="Arial Narrow" w:hAnsi="Arial Narrow"/>
          <w:sz w:val="24"/>
          <w:szCs w:val="24"/>
          <w:lang w:val="en-US"/>
        </w:rPr>
        <w:t>Rekam</w:t>
      </w:r>
      <w:proofErr w:type="spellEnd"/>
      <w:r w:rsidR="0000116C"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</w:rPr>
        <w:t>dilaksanakan selama</w:t>
      </w:r>
      <w:r w:rsidR="0000116C">
        <w:rPr>
          <w:rFonts w:ascii="Arial Narrow" w:hAnsi="Arial Narrow"/>
          <w:sz w:val="24"/>
          <w:szCs w:val="24"/>
        </w:rPr>
        <w:t xml:space="preserve"> </w:t>
      </w:r>
      <w:r w:rsidR="0090435D">
        <w:rPr>
          <w:rFonts w:ascii="Arial Narrow" w:hAnsi="Arial Narrow"/>
          <w:sz w:val="24"/>
          <w:szCs w:val="24"/>
          <w:lang w:val="en-US"/>
        </w:rPr>
        <w:t>1</w:t>
      </w:r>
      <w:r w:rsidR="00CF2850">
        <w:rPr>
          <w:rFonts w:ascii="Arial Narrow" w:hAnsi="Arial Narrow"/>
          <w:sz w:val="24"/>
          <w:szCs w:val="24"/>
          <w:lang w:val="en-US"/>
        </w:rPr>
        <w:t>2</w:t>
      </w:r>
      <w:r w:rsidR="00825F75">
        <w:rPr>
          <w:rFonts w:ascii="Arial Narrow" w:hAnsi="Arial Narrow"/>
          <w:sz w:val="24"/>
          <w:szCs w:val="24"/>
          <w:lang w:val="en-US"/>
        </w:rPr>
        <w:t>0</w:t>
      </w:r>
      <w:r w:rsidR="0000116C">
        <w:rPr>
          <w:rFonts w:ascii="Arial Narrow" w:hAnsi="Arial Narrow"/>
          <w:sz w:val="24"/>
          <w:szCs w:val="24"/>
        </w:rPr>
        <w:t xml:space="preserve"> </w:t>
      </w:r>
      <w:r w:rsidR="0000116C">
        <w:rPr>
          <w:rFonts w:ascii="Arial Narrow" w:hAnsi="Arial Narrow"/>
          <w:sz w:val="24"/>
          <w:szCs w:val="24"/>
          <w:lang w:val="en-US"/>
        </w:rPr>
        <w:t>(</w:t>
      </w:r>
      <w:proofErr w:type="spellStart"/>
      <w:r w:rsidR="0090435D">
        <w:rPr>
          <w:rFonts w:ascii="Arial Narrow" w:hAnsi="Arial Narrow"/>
          <w:sz w:val="24"/>
          <w:szCs w:val="24"/>
          <w:lang w:val="en-US"/>
        </w:rPr>
        <w:t>Seratus</w:t>
      </w:r>
      <w:proofErr w:type="spellEnd"/>
      <w:r w:rsidR="00CF285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CF2850">
        <w:rPr>
          <w:rFonts w:ascii="Arial Narrow" w:hAnsi="Arial Narrow"/>
          <w:sz w:val="24"/>
          <w:szCs w:val="24"/>
          <w:lang w:val="en-US"/>
        </w:rPr>
        <w:t>dua</w:t>
      </w:r>
      <w:proofErr w:type="spellEnd"/>
      <w:r w:rsidR="00CF285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CF2850">
        <w:rPr>
          <w:rFonts w:ascii="Arial Narrow" w:hAnsi="Arial Narrow"/>
          <w:sz w:val="24"/>
          <w:szCs w:val="24"/>
          <w:lang w:val="en-US"/>
        </w:rPr>
        <w:t>puluh</w:t>
      </w:r>
      <w:proofErr w:type="spellEnd"/>
      <w:r w:rsidR="0000116C">
        <w:rPr>
          <w:rFonts w:ascii="Arial Narrow" w:hAnsi="Arial Narrow"/>
          <w:sz w:val="24"/>
          <w:szCs w:val="24"/>
          <w:lang w:val="en-US"/>
        </w:rPr>
        <w:t xml:space="preserve">) </w:t>
      </w:r>
      <w:r w:rsidR="0000116C" w:rsidRPr="00242713">
        <w:rPr>
          <w:rFonts w:ascii="Arial Narrow" w:hAnsi="Arial Narrow"/>
          <w:sz w:val="24"/>
          <w:szCs w:val="24"/>
        </w:rPr>
        <w:t xml:space="preserve">hari </w:t>
      </w:r>
      <w:r w:rsidR="0000116C" w:rsidRPr="00D467F1">
        <w:rPr>
          <w:rFonts w:ascii="Arial Narrow" w:hAnsi="Arial Narrow"/>
          <w:sz w:val="24"/>
          <w:szCs w:val="24"/>
        </w:rPr>
        <w:t xml:space="preserve">kalender terhitung setelah </w:t>
      </w:r>
      <w:r>
        <w:rPr>
          <w:rFonts w:ascii="Arial Narrow" w:hAnsi="Arial Narrow"/>
          <w:sz w:val="24"/>
          <w:szCs w:val="24"/>
        </w:rPr>
        <w:t xml:space="preserve">penandatanganan </w:t>
      </w:r>
      <w:r w:rsidR="0000116C" w:rsidRPr="00D467F1">
        <w:rPr>
          <w:rFonts w:ascii="Arial Narrow" w:hAnsi="Arial Narrow"/>
          <w:sz w:val="24"/>
          <w:szCs w:val="24"/>
        </w:rPr>
        <w:t>Kontrak/Surat Perintah Mulai Kerja ditanda tangani dan berlaku efektif</w:t>
      </w:r>
      <w:r w:rsidR="005D3721">
        <w:rPr>
          <w:rFonts w:ascii="Arial Narrow" w:hAnsi="Arial Narrow"/>
          <w:sz w:val="24"/>
          <w:szCs w:val="24"/>
          <w:lang w:val="en-US"/>
        </w:rPr>
        <w:t>.</w:t>
      </w:r>
    </w:p>
    <w:p w14:paraId="330BFDF3" w14:textId="77777777" w:rsidR="00311D0B" w:rsidRPr="005D3721" w:rsidRDefault="00311D0B" w:rsidP="00152485">
      <w:pPr>
        <w:spacing w:after="0"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14:paraId="6B8B4450" w14:textId="77777777" w:rsidR="005D3721" w:rsidRDefault="005D3721" w:rsidP="005D3721">
      <w:pPr>
        <w:pStyle w:val="Heading1"/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Hasil </w:t>
      </w:r>
      <w:proofErr w:type="spellStart"/>
      <w:r>
        <w:rPr>
          <w:lang w:val="en-US"/>
        </w:rPr>
        <w:t>Pekerjaan</w:t>
      </w:r>
      <w:proofErr w:type="spellEnd"/>
    </w:p>
    <w:p w14:paraId="58C8A161" w14:textId="64628B2E" w:rsidR="005D3721" w:rsidRPr="00825F75" w:rsidRDefault="005D3721" w:rsidP="005D3721">
      <w:pPr>
        <w:spacing w:after="0" w:line="360" w:lineRule="auto"/>
        <w:ind w:left="709"/>
        <w:jc w:val="both"/>
        <w:rPr>
          <w:rFonts w:ascii="Arial Narrow" w:hAnsi="Arial Narrow" w:cstheme="minorHAnsi"/>
          <w:sz w:val="24"/>
          <w:szCs w:val="24"/>
        </w:rPr>
      </w:pPr>
      <w:r w:rsidRPr="00825F75">
        <w:rPr>
          <w:rFonts w:ascii="Arial Narrow" w:hAnsi="Arial Narrow" w:cstheme="minorHAnsi"/>
          <w:sz w:val="24"/>
          <w:szCs w:val="24"/>
        </w:rPr>
        <w:t xml:space="preserve">Seluruh laporan pekerjaan diserahkan dalam bentuk </w:t>
      </w:r>
      <w:proofErr w:type="spellStart"/>
      <w:r w:rsidRPr="00825F75">
        <w:rPr>
          <w:rFonts w:ascii="Arial Narrow" w:hAnsi="Arial Narrow" w:cstheme="minorHAnsi"/>
          <w:sz w:val="24"/>
          <w:szCs w:val="24"/>
        </w:rPr>
        <w:t>soft</w:t>
      </w:r>
      <w:proofErr w:type="spellEnd"/>
      <w:r w:rsidRPr="00825F75">
        <w:rPr>
          <w:rFonts w:ascii="Arial Narrow" w:hAnsi="Arial Narrow" w:cstheme="minorHAnsi"/>
          <w:sz w:val="24"/>
          <w:szCs w:val="24"/>
        </w:rPr>
        <w:t xml:space="preserve"> </w:t>
      </w:r>
      <w:proofErr w:type="spellStart"/>
      <w:r w:rsidRPr="00825F75">
        <w:rPr>
          <w:rFonts w:ascii="Arial Narrow" w:hAnsi="Arial Narrow" w:cstheme="minorHAnsi"/>
          <w:sz w:val="24"/>
          <w:szCs w:val="24"/>
        </w:rPr>
        <w:t>copy</w:t>
      </w:r>
      <w:proofErr w:type="spellEnd"/>
      <w:r w:rsidRPr="00825F75">
        <w:rPr>
          <w:rFonts w:ascii="Arial Narrow" w:hAnsi="Arial Narrow" w:cstheme="minorHAnsi"/>
          <w:sz w:val="24"/>
          <w:szCs w:val="24"/>
          <w:lang w:val="en-US"/>
        </w:rPr>
        <w:t xml:space="preserve"> </w:t>
      </w:r>
      <w:proofErr w:type="spellStart"/>
      <w:r w:rsidRPr="00825F75">
        <w:rPr>
          <w:rFonts w:ascii="Arial Narrow" w:hAnsi="Arial Narrow" w:cstheme="minorHAnsi"/>
          <w:sz w:val="24"/>
          <w:szCs w:val="24"/>
          <w:lang w:val="en-US"/>
        </w:rPr>
        <w:t>dalam</w:t>
      </w:r>
      <w:proofErr w:type="spellEnd"/>
      <w:r w:rsidRPr="00825F75">
        <w:rPr>
          <w:rFonts w:ascii="Arial Narrow" w:hAnsi="Arial Narrow" w:cstheme="minorHAnsi"/>
          <w:sz w:val="24"/>
          <w:szCs w:val="24"/>
          <w:lang w:val="en-US"/>
        </w:rPr>
        <w:t xml:space="preserve"> format PDF</w:t>
      </w:r>
      <w:r w:rsidRPr="00825F75">
        <w:rPr>
          <w:rFonts w:ascii="Arial Narrow" w:hAnsi="Arial Narrow" w:cstheme="minorHAnsi"/>
          <w:sz w:val="24"/>
          <w:szCs w:val="24"/>
        </w:rPr>
        <w:t xml:space="preserve"> dan </w:t>
      </w:r>
      <w:proofErr w:type="spellStart"/>
      <w:r w:rsidRPr="00825F75">
        <w:rPr>
          <w:rFonts w:ascii="Arial Narrow" w:hAnsi="Arial Narrow" w:cstheme="minorHAnsi"/>
          <w:sz w:val="24"/>
          <w:szCs w:val="24"/>
        </w:rPr>
        <w:t>hardcopy</w:t>
      </w:r>
      <w:proofErr w:type="spellEnd"/>
      <w:r w:rsidRPr="00825F75">
        <w:rPr>
          <w:rFonts w:ascii="Arial Narrow" w:hAnsi="Arial Narrow" w:cstheme="minorHAnsi"/>
          <w:sz w:val="24"/>
          <w:szCs w:val="24"/>
        </w:rPr>
        <w:t xml:space="preserve"> sebanyak </w:t>
      </w:r>
      <w:r w:rsidR="005B5C59">
        <w:rPr>
          <w:rFonts w:ascii="Arial Narrow" w:hAnsi="Arial Narrow" w:cstheme="minorHAnsi"/>
          <w:sz w:val="24"/>
          <w:szCs w:val="24"/>
          <w:lang w:val="en-US"/>
        </w:rPr>
        <w:t>3</w:t>
      </w:r>
      <w:r>
        <w:rPr>
          <w:rFonts w:ascii="Arial Narrow" w:hAnsi="Arial Narrow" w:cstheme="minorHAnsi"/>
          <w:sz w:val="24"/>
          <w:szCs w:val="24"/>
          <w:lang w:val="en-US"/>
        </w:rPr>
        <w:t xml:space="preserve"> (</w:t>
      </w:r>
      <w:proofErr w:type="spellStart"/>
      <w:r w:rsidR="005B5C59">
        <w:rPr>
          <w:rFonts w:ascii="Arial Narrow" w:hAnsi="Arial Narrow" w:cstheme="minorHAnsi"/>
          <w:sz w:val="24"/>
          <w:szCs w:val="24"/>
          <w:lang w:val="en-US"/>
        </w:rPr>
        <w:t>tiga</w:t>
      </w:r>
      <w:proofErr w:type="spellEnd"/>
      <w:r>
        <w:rPr>
          <w:rFonts w:ascii="Arial Narrow" w:hAnsi="Arial Narrow" w:cstheme="minorHAnsi"/>
          <w:sz w:val="24"/>
          <w:szCs w:val="24"/>
          <w:lang w:val="en-US"/>
        </w:rPr>
        <w:t>)</w:t>
      </w:r>
      <w:r w:rsidRPr="00825F75">
        <w:rPr>
          <w:rFonts w:ascii="Arial Narrow" w:hAnsi="Arial Narrow" w:cstheme="minorHAnsi"/>
          <w:sz w:val="24"/>
          <w:szCs w:val="24"/>
        </w:rPr>
        <w:t xml:space="preserve"> rangkap yang terdiri dari : </w:t>
      </w:r>
    </w:p>
    <w:p w14:paraId="794523EF" w14:textId="71DEEC7F" w:rsidR="005D3721" w:rsidRPr="00152485" w:rsidRDefault="005D3721" w:rsidP="00773EAC">
      <w:pPr>
        <w:pStyle w:val="ListParagraph"/>
        <w:numPr>
          <w:ilvl w:val="0"/>
          <w:numId w:val="6"/>
        </w:numPr>
        <w:spacing w:after="160" w:line="360" w:lineRule="auto"/>
        <w:ind w:left="1170" w:hanging="426"/>
        <w:jc w:val="both"/>
        <w:rPr>
          <w:rFonts w:ascii="Arial Narrow" w:hAnsi="Arial Narrow" w:cs="Arial"/>
          <w:sz w:val="24"/>
          <w:szCs w:val="24"/>
        </w:rPr>
      </w:pPr>
      <w:r w:rsidRPr="00152485">
        <w:rPr>
          <w:rFonts w:ascii="Arial Narrow" w:hAnsi="Arial Narrow" w:cs="Arial"/>
          <w:sz w:val="24"/>
          <w:szCs w:val="24"/>
        </w:rPr>
        <w:t>Laporan</w:t>
      </w:r>
      <w:r w:rsidRPr="00152485">
        <w:rPr>
          <w:rFonts w:ascii="Arial Narrow" w:hAnsi="Arial Narrow" w:cstheme="minorHAnsi"/>
          <w:sz w:val="24"/>
          <w:szCs w:val="24"/>
        </w:rPr>
        <w:t xml:space="preserve"> pekerjaan, yang berisi </w:t>
      </w:r>
      <w:r w:rsidR="00152485" w:rsidRPr="00152485">
        <w:rPr>
          <w:rFonts w:ascii="Arial Narrow" w:hAnsi="Arial Narrow" w:cstheme="minorHAnsi"/>
          <w:sz w:val="24"/>
          <w:szCs w:val="24"/>
          <w:lang w:val="en-US"/>
        </w:rPr>
        <w:t>j</w:t>
      </w:r>
      <w:proofErr w:type="spellStart"/>
      <w:r w:rsidRPr="00152485">
        <w:rPr>
          <w:rFonts w:ascii="Arial Narrow" w:hAnsi="Arial Narrow" w:cs="Arial"/>
          <w:sz w:val="24"/>
          <w:szCs w:val="24"/>
        </w:rPr>
        <w:t>adwal</w:t>
      </w:r>
      <w:proofErr w:type="spellEnd"/>
      <w:r w:rsidRPr="0015248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52485">
        <w:rPr>
          <w:rFonts w:ascii="Arial Narrow" w:hAnsi="Arial Narrow" w:cs="Arial"/>
          <w:sz w:val="24"/>
          <w:szCs w:val="24"/>
          <w:lang w:val="en-US"/>
        </w:rPr>
        <w:t>pelaksanaan</w:t>
      </w:r>
      <w:proofErr w:type="spellEnd"/>
      <w:r w:rsidRPr="00152485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152485">
        <w:rPr>
          <w:rFonts w:ascii="Arial Narrow" w:hAnsi="Arial Narrow" w:cs="Arial"/>
          <w:sz w:val="24"/>
          <w:szCs w:val="24"/>
        </w:rPr>
        <w:t>pekerjaan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>, m</w:t>
      </w:r>
      <w:proofErr w:type="spellStart"/>
      <w:r w:rsidRPr="00152485">
        <w:rPr>
          <w:rFonts w:ascii="Arial Narrow" w:hAnsi="Arial Narrow" w:cs="Arial"/>
          <w:sz w:val="24"/>
          <w:szCs w:val="24"/>
        </w:rPr>
        <w:t>etode</w:t>
      </w:r>
      <w:proofErr w:type="spellEnd"/>
      <w:r w:rsidRPr="00152485">
        <w:rPr>
          <w:rFonts w:ascii="Arial Narrow" w:hAnsi="Arial Narrow" w:cs="Arial"/>
          <w:sz w:val="24"/>
          <w:szCs w:val="24"/>
        </w:rPr>
        <w:t xml:space="preserve"> kerja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>, k</w:t>
      </w:r>
      <w:proofErr w:type="spellStart"/>
      <w:r w:rsidRPr="00152485">
        <w:rPr>
          <w:rFonts w:ascii="Arial Narrow" w:hAnsi="Arial Narrow" w:cs="Arial"/>
          <w:sz w:val="24"/>
          <w:szCs w:val="24"/>
        </w:rPr>
        <w:t>endala</w:t>
      </w:r>
      <w:proofErr w:type="spellEnd"/>
      <w:r w:rsidRPr="00152485">
        <w:rPr>
          <w:rFonts w:ascii="Arial Narrow" w:hAnsi="Arial Narrow" w:cs="Arial"/>
          <w:sz w:val="24"/>
          <w:szCs w:val="24"/>
        </w:rPr>
        <w:t xml:space="preserve"> dalam proses implementasi beserta penyelesaiannya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>, r</w:t>
      </w:r>
      <w:proofErr w:type="spellStart"/>
      <w:r w:rsidRPr="00152485">
        <w:rPr>
          <w:rFonts w:ascii="Arial Narrow" w:hAnsi="Arial Narrow" w:cs="Arial"/>
          <w:sz w:val="24"/>
          <w:szCs w:val="24"/>
        </w:rPr>
        <w:t>ekomendasi</w:t>
      </w:r>
      <w:proofErr w:type="spellEnd"/>
      <w:r w:rsidR="00152485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152485">
        <w:rPr>
          <w:rFonts w:ascii="Arial Narrow" w:hAnsi="Arial Narrow" w:cs="Arial"/>
          <w:sz w:val="24"/>
          <w:szCs w:val="24"/>
          <w:lang w:val="en-US"/>
        </w:rPr>
        <w:t>UAT</w:t>
      </w:r>
      <w:r w:rsidR="00152485">
        <w:rPr>
          <w:rFonts w:ascii="Arial Narrow" w:hAnsi="Arial Narrow" w:cs="Arial"/>
          <w:sz w:val="24"/>
          <w:szCs w:val="24"/>
          <w:lang w:val="en-US"/>
        </w:rPr>
        <w:t>.</w:t>
      </w:r>
    </w:p>
    <w:p w14:paraId="5448AFDF" w14:textId="3B01F6CB" w:rsidR="005D3721" w:rsidRPr="00152485" w:rsidRDefault="005D3721" w:rsidP="00773EAC">
      <w:pPr>
        <w:pStyle w:val="ListParagraph"/>
        <w:numPr>
          <w:ilvl w:val="0"/>
          <w:numId w:val="7"/>
        </w:numPr>
        <w:spacing w:after="160" w:line="360" w:lineRule="auto"/>
        <w:ind w:left="1170"/>
        <w:jc w:val="both"/>
        <w:rPr>
          <w:rFonts w:ascii="Arial Narrow" w:hAnsi="Arial Narrow" w:cs="Arial"/>
          <w:sz w:val="24"/>
          <w:szCs w:val="24"/>
        </w:rPr>
      </w:pPr>
      <w:r w:rsidRPr="00152485">
        <w:rPr>
          <w:rFonts w:ascii="Arial Narrow" w:hAnsi="Arial Narrow" w:cs="Arial"/>
          <w:sz w:val="24"/>
          <w:szCs w:val="24"/>
        </w:rPr>
        <w:t>Dokumentasi teknis, yang berisi :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152485">
        <w:rPr>
          <w:rFonts w:ascii="Arial Narrow" w:hAnsi="Arial Narrow" w:cs="Arial"/>
          <w:sz w:val="24"/>
          <w:szCs w:val="24"/>
        </w:rPr>
        <w:t>Diagram Alir Data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 xml:space="preserve">, </w:t>
      </w:r>
      <w:bookmarkStart w:id="6" w:name="_Hlk54383559"/>
      <w:proofErr w:type="spellStart"/>
      <w:r w:rsidRPr="00152485">
        <w:rPr>
          <w:rFonts w:ascii="Arial Narrow" w:hAnsi="Arial Narrow" w:cs="Arial"/>
          <w:i/>
          <w:iCs/>
          <w:sz w:val="24"/>
          <w:szCs w:val="24"/>
        </w:rPr>
        <w:t>Class</w:t>
      </w:r>
      <w:proofErr w:type="spellEnd"/>
      <w:r w:rsidRPr="00152485">
        <w:rPr>
          <w:rFonts w:ascii="Arial Narrow" w:hAnsi="Arial Narrow" w:cs="Arial"/>
          <w:i/>
          <w:iCs/>
          <w:sz w:val="24"/>
          <w:szCs w:val="24"/>
        </w:rPr>
        <w:t xml:space="preserve"> diagram</w:t>
      </w:r>
      <w:r w:rsidR="00152485" w:rsidRPr="00152485">
        <w:rPr>
          <w:rFonts w:ascii="Arial Narrow" w:hAnsi="Arial Narrow" w:cs="Arial"/>
          <w:i/>
          <w:iCs/>
          <w:sz w:val="24"/>
          <w:szCs w:val="24"/>
          <w:lang w:val="en-US"/>
        </w:rPr>
        <w:t xml:space="preserve">, </w:t>
      </w:r>
      <w:bookmarkEnd w:id="6"/>
      <w:r w:rsidRPr="00152485">
        <w:rPr>
          <w:rFonts w:ascii="Arial Narrow" w:hAnsi="Arial Narrow" w:cs="Arial"/>
          <w:i/>
          <w:iCs/>
          <w:sz w:val="24"/>
          <w:szCs w:val="24"/>
        </w:rPr>
        <w:t xml:space="preserve">Business </w:t>
      </w:r>
      <w:proofErr w:type="spellStart"/>
      <w:r w:rsidRPr="00152485">
        <w:rPr>
          <w:rFonts w:ascii="Arial Narrow" w:hAnsi="Arial Narrow" w:cs="Arial"/>
          <w:i/>
          <w:iCs/>
          <w:sz w:val="24"/>
          <w:szCs w:val="24"/>
        </w:rPr>
        <w:t>process</w:t>
      </w:r>
      <w:proofErr w:type="spellEnd"/>
      <w:r w:rsidRPr="00152485">
        <w:rPr>
          <w:rFonts w:ascii="Arial Narrow" w:hAnsi="Arial Narrow" w:cs="Arial"/>
          <w:sz w:val="24"/>
          <w:szCs w:val="24"/>
        </w:rPr>
        <w:t xml:space="preserve"> sistem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152485">
        <w:rPr>
          <w:rFonts w:ascii="Arial Narrow" w:hAnsi="Arial Narrow" w:cs="Arial"/>
          <w:sz w:val="24"/>
          <w:szCs w:val="24"/>
        </w:rPr>
        <w:t xml:space="preserve">Diagram </w:t>
      </w:r>
      <w:r w:rsidR="006C4435">
        <w:rPr>
          <w:rFonts w:ascii="Arial Narrow" w:hAnsi="Arial Narrow" w:cs="Arial"/>
          <w:sz w:val="24"/>
          <w:szCs w:val="24"/>
        </w:rPr>
        <w:t>aktivitas</w:t>
      </w:r>
      <w:r w:rsidR="00152485" w:rsidRPr="00152485">
        <w:rPr>
          <w:rFonts w:ascii="Arial Narrow" w:hAnsi="Arial Narrow" w:cs="Arial"/>
          <w:sz w:val="24"/>
          <w:szCs w:val="24"/>
          <w:lang w:val="en-US"/>
        </w:rPr>
        <w:t>,</w:t>
      </w:r>
      <w:r w:rsidR="00152485">
        <w:rPr>
          <w:rFonts w:ascii="Arial Narrow" w:hAnsi="Arial Narrow" w:cs="Arial"/>
          <w:sz w:val="24"/>
          <w:szCs w:val="24"/>
          <w:lang w:val="en-US"/>
        </w:rPr>
        <w:t xml:space="preserve"> </w:t>
      </w:r>
      <w:r w:rsidRPr="00152485">
        <w:rPr>
          <w:rFonts w:ascii="Arial Narrow" w:hAnsi="Arial Narrow" w:cs="Arial"/>
          <w:sz w:val="24"/>
          <w:szCs w:val="24"/>
        </w:rPr>
        <w:t>Penjelasan lainnya yang terkait dengan sistem</w:t>
      </w:r>
      <w:r w:rsidR="00152485">
        <w:rPr>
          <w:rFonts w:ascii="Arial Narrow" w:hAnsi="Arial Narrow" w:cs="Arial"/>
          <w:sz w:val="24"/>
          <w:szCs w:val="24"/>
          <w:lang w:val="en-US"/>
        </w:rPr>
        <w:t xml:space="preserve">, </w:t>
      </w:r>
      <w:r w:rsidRPr="00152485">
        <w:rPr>
          <w:rFonts w:ascii="Arial Narrow" w:hAnsi="Arial Narrow" w:cs="Arial"/>
          <w:sz w:val="24"/>
          <w:szCs w:val="24"/>
        </w:rPr>
        <w:t>Spesifikasi server, jaringan, pengguna</w:t>
      </w:r>
    </w:p>
    <w:p w14:paraId="038FF05B" w14:textId="6E1A1493" w:rsidR="005D3721" w:rsidRDefault="005D3721" w:rsidP="00773EAC">
      <w:pPr>
        <w:pStyle w:val="ListParagraph"/>
        <w:numPr>
          <w:ilvl w:val="0"/>
          <w:numId w:val="6"/>
        </w:numPr>
        <w:spacing w:after="160" w:line="360" w:lineRule="auto"/>
        <w:ind w:left="1170" w:hanging="426"/>
        <w:jc w:val="both"/>
        <w:rPr>
          <w:rFonts w:ascii="Arial Narrow" w:hAnsi="Arial Narrow" w:cs="Arial"/>
          <w:sz w:val="24"/>
          <w:szCs w:val="24"/>
        </w:rPr>
      </w:pPr>
      <w:r w:rsidRPr="00825F75">
        <w:rPr>
          <w:rFonts w:ascii="Arial Narrow" w:hAnsi="Arial Narrow" w:cs="Arial"/>
          <w:sz w:val="24"/>
          <w:szCs w:val="24"/>
        </w:rPr>
        <w:t xml:space="preserve">Dokumentasi </w:t>
      </w:r>
      <w:proofErr w:type="spellStart"/>
      <w:r w:rsidRPr="00825F75">
        <w:rPr>
          <w:rFonts w:ascii="Arial Narrow" w:hAnsi="Arial Narrow" w:cs="Arial"/>
          <w:sz w:val="24"/>
          <w:szCs w:val="24"/>
        </w:rPr>
        <w:t>user</w:t>
      </w:r>
      <w:proofErr w:type="spellEnd"/>
      <w:r w:rsidRPr="00825F75">
        <w:rPr>
          <w:rFonts w:ascii="Arial Narrow" w:hAnsi="Arial Narrow" w:cs="Arial"/>
          <w:sz w:val="24"/>
          <w:szCs w:val="24"/>
        </w:rPr>
        <w:t xml:space="preserve"> manual</w:t>
      </w:r>
    </w:p>
    <w:p w14:paraId="192314DE" w14:textId="77777777" w:rsidR="00311D0B" w:rsidRPr="00311D0B" w:rsidRDefault="00311D0B" w:rsidP="00311D0B">
      <w:pPr>
        <w:spacing w:after="160" w:line="360" w:lineRule="auto"/>
        <w:jc w:val="both"/>
        <w:rPr>
          <w:rFonts w:ascii="Arial Narrow" w:hAnsi="Arial Narrow" w:cs="Arial"/>
          <w:sz w:val="24"/>
          <w:szCs w:val="24"/>
        </w:rPr>
      </w:pPr>
    </w:p>
    <w:p w14:paraId="777EAB3A" w14:textId="77777777" w:rsidR="007A7EE1" w:rsidRDefault="007A7EE1" w:rsidP="007A7EE1">
      <w:pPr>
        <w:pStyle w:val="Heading1"/>
        <w:ind w:left="709"/>
        <w:rPr>
          <w:bCs/>
          <w:lang w:val="en-US"/>
        </w:rPr>
      </w:pPr>
      <w:proofErr w:type="spellStart"/>
      <w:r>
        <w:rPr>
          <w:bCs/>
          <w:lang w:val="en-US"/>
        </w:rPr>
        <w:t>Jadwal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Pelaksanaan</w:t>
      </w:r>
      <w:proofErr w:type="spellEnd"/>
    </w:p>
    <w:p w14:paraId="517BC209" w14:textId="71E44843" w:rsidR="007A7EE1" w:rsidRDefault="005D3721" w:rsidP="00B9046A">
      <w:pPr>
        <w:spacing w:after="0" w:line="240" w:lineRule="auto"/>
        <w:ind w:left="630"/>
        <w:rPr>
          <w:rFonts w:ascii="Arial Narrow" w:hAnsi="Arial Narrow"/>
          <w:sz w:val="24"/>
          <w:szCs w:val="24"/>
          <w:lang w:val="en-US"/>
        </w:rPr>
      </w:pPr>
      <w:r w:rsidRPr="005D3721">
        <w:rPr>
          <w:noProof/>
        </w:rPr>
        <w:drawing>
          <wp:inline distT="0" distB="0" distL="0" distR="0" wp14:anchorId="1EAD333A" wp14:editId="18681BF0">
            <wp:extent cx="5294030" cy="35909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51" cy="360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1458" w14:textId="77777777" w:rsidR="00311D0B" w:rsidRDefault="00311D0B" w:rsidP="00B9046A">
      <w:pPr>
        <w:spacing w:after="0" w:line="240" w:lineRule="auto"/>
        <w:ind w:left="630"/>
        <w:rPr>
          <w:rFonts w:ascii="Arial Narrow" w:hAnsi="Arial Narrow"/>
          <w:sz w:val="24"/>
          <w:szCs w:val="24"/>
          <w:lang w:val="en-US"/>
        </w:rPr>
      </w:pPr>
    </w:p>
    <w:p w14:paraId="1B990AD2" w14:textId="026FF87F" w:rsidR="007D5102" w:rsidRDefault="007D5102" w:rsidP="007D5102">
      <w:pPr>
        <w:pStyle w:val="Heading1"/>
        <w:ind w:left="709"/>
        <w:rPr>
          <w:lang w:val="en-US"/>
        </w:rPr>
      </w:pPr>
      <w:proofErr w:type="spellStart"/>
      <w:r w:rsidRPr="007D5102">
        <w:rPr>
          <w:lang w:val="en-US"/>
        </w:rPr>
        <w:t>Jaminan</w:t>
      </w:r>
      <w:proofErr w:type="spellEnd"/>
      <w:r w:rsidRPr="007D5102">
        <w:rPr>
          <w:lang w:val="en-US"/>
        </w:rPr>
        <w:t xml:space="preserve"> </w:t>
      </w:r>
      <w:proofErr w:type="spellStart"/>
      <w:r w:rsidRPr="007D5102">
        <w:rPr>
          <w:lang w:val="en-US"/>
        </w:rPr>
        <w:t>Penyelesaian</w:t>
      </w:r>
      <w:proofErr w:type="spellEnd"/>
      <w:r w:rsidRPr="007D5102">
        <w:rPr>
          <w:lang w:val="en-US"/>
        </w:rPr>
        <w:t xml:space="preserve"> </w:t>
      </w:r>
      <w:proofErr w:type="spellStart"/>
      <w:r w:rsidRPr="007D5102">
        <w:rPr>
          <w:lang w:val="en-US"/>
        </w:rPr>
        <w:t>Pekerjaan</w:t>
      </w:r>
      <w:proofErr w:type="spellEnd"/>
      <w:r w:rsidRPr="007D5102">
        <w:rPr>
          <w:lang w:val="en-US"/>
        </w:rPr>
        <w:t xml:space="preserve"> dan </w:t>
      </w:r>
      <w:proofErr w:type="spellStart"/>
      <w:r w:rsidRPr="007D5102">
        <w:rPr>
          <w:lang w:val="en-US"/>
        </w:rPr>
        <w:t>Keterlambatan</w:t>
      </w:r>
      <w:proofErr w:type="spellEnd"/>
      <w:r w:rsidRPr="007D5102">
        <w:rPr>
          <w:lang w:val="en-US"/>
        </w:rPr>
        <w:t xml:space="preserve"> </w:t>
      </w:r>
      <w:proofErr w:type="spellStart"/>
      <w:r w:rsidRPr="007D5102">
        <w:rPr>
          <w:lang w:val="en-US"/>
        </w:rPr>
        <w:t>Penyelesaian</w:t>
      </w:r>
      <w:proofErr w:type="spellEnd"/>
      <w:r w:rsidRPr="007D5102">
        <w:rPr>
          <w:lang w:val="en-US"/>
        </w:rPr>
        <w:t xml:space="preserve"> </w:t>
      </w:r>
      <w:proofErr w:type="spellStart"/>
      <w:r w:rsidRPr="007D5102">
        <w:rPr>
          <w:lang w:val="en-US"/>
        </w:rPr>
        <w:t>Pekerjaan</w:t>
      </w:r>
      <w:proofErr w:type="spellEnd"/>
    </w:p>
    <w:p w14:paraId="5AD522BB" w14:textId="1C9CDAE2" w:rsidR="00F85806" w:rsidRDefault="007D5102" w:rsidP="007D510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lastRenderedPageBreak/>
        <w:t>Penyedia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bersedia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menjamin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penyelesaian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7D5102">
        <w:rPr>
          <w:rFonts w:ascii="Arial Narrow" w:hAnsi="Arial Narrow"/>
          <w:sz w:val="24"/>
          <w:szCs w:val="24"/>
          <w:lang w:val="en-US"/>
        </w:rPr>
        <w:t xml:space="preserve">Jika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terjadi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keterlambatan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penyelesaian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Penyedia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Jasa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akan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dikenakan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sanksi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peraturan</w:t>
      </w:r>
      <w:proofErr w:type="spellEnd"/>
      <w:r w:rsidRPr="007D5102">
        <w:rPr>
          <w:rFonts w:ascii="Arial Narrow" w:hAnsi="Arial Narrow"/>
          <w:sz w:val="24"/>
          <w:szCs w:val="24"/>
          <w:lang w:val="en-US"/>
        </w:rPr>
        <w:t xml:space="preserve"> yang </w:t>
      </w:r>
      <w:proofErr w:type="spellStart"/>
      <w:r w:rsidRPr="007D5102">
        <w:rPr>
          <w:rFonts w:ascii="Arial Narrow" w:hAnsi="Arial Narrow"/>
          <w:sz w:val="24"/>
          <w:szCs w:val="24"/>
          <w:lang w:val="en-US"/>
        </w:rPr>
        <w:t>berlaku</w:t>
      </w:r>
      <w:proofErr w:type="spellEnd"/>
      <w:r>
        <w:rPr>
          <w:rFonts w:ascii="Arial Narrow" w:hAnsi="Arial Narrow"/>
          <w:sz w:val="24"/>
          <w:szCs w:val="24"/>
          <w:lang w:val="en-US"/>
        </w:rPr>
        <w:t>.</w:t>
      </w:r>
    </w:p>
    <w:p w14:paraId="4885D32A" w14:textId="77777777" w:rsidR="007D5102" w:rsidRDefault="007D5102" w:rsidP="007D5102">
      <w:pPr>
        <w:spacing w:after="0" w:line="360" w:lineRule="auto"/>
        <w:ind w:left="709"/>
        <w:jc w:val="both"/>
        <w:rPr>
          <w:rFonts w:ascii="Arial Narrow" w:hAnsi="Arial Narrow"/>
          <w:sz w:val="24"/>
          <w:szCs w:val="24"/>
          <w:lang w:val="en-US"/>
        </w:rPr>
      </w:pPr>
    </w:p>
    <w:p w14:paraId="0C2B0DC1" w14:textId="28991A8B" w:rsidR="008D7FC1" w:rsidRPr="008D7FC1" w:rsidRDefault="00925545" w:rsidP="008D7FC1">
      <w:pPr>
        <w:pStyle w:val="Heading1"/>
        <w:ind w:left="709"/>
        <w:rPr>
          <w:bCs/>
          <w:lang w:val="en-US"/>
        </w:rPr>
      </w:pPr>
      <w:proofErr w:type="spellStart"/>
      <w:r>
        <w:rPr>
          <w:bCs/>
          <w:lang w:val="en-US"/>
        </w:rPr>
        <w:t>Persyaratan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Penyedia</w:t>
      </w:r>
      <w:proofErr w:type="spellEnd"/>
    </w:p>
    <w:p w14:paraId="0353667C" w14:textId="1B659036" w:rsidR="005B0581" w:rsidRPr="005B0581" w:rsidRDefault="005B0581" w:rsidP="007E5B8D">
      <w:pPr>
        <w:pStyle w:val="Heading2"/>
        <w:numPr>
          <w:ilvl w:val="3"/>
          <w:numId w:val="29"/>
        </w:numPr>
        <w:ind w:left="990"/>
      </w:pPr>
      <w:r w:rsidRPr="005B0581">
        <w:rPr>
          <w:rFonts w:eastAsiaTheme="minorHAnsi" w:cstheme="minorBidi"/>
          <w:lang w:val="id-ID"/>
        </w:rPr>
        <w:t xml:space="preserve">Penyedia jasa (pengembang aplikasi) wajib menyediakan tenaga ahli </w:t>
      </w:r>
      <w:r>
        <w:rPr>
          <w:rFonts w:eastAsiaTheme="minorHAnsi" w:cstheme="minorBidi"/>
        </w:rPr>
        <w:t xml:space="preserve">dan </w:t>
      </w:r>
      <w:proofErr w:type="spellStart"/>
      <w:r>
        <w:rPr>
          <w:rFonts w:eastAsiaTheme="minorHAnsi" w:cstheme="minorBidi"/>
        </w:rPr>
        <w:t>tenaga</w:t>
      </w:r>
      <w:proofErr w:type="spellEnd"/>
      <w:r>
        <w:rPr>
          <w:rFonts w:eastAsiaTheme="minorHAnsi" w:cstheme="minorBidi"/>
        </w:rPr>
        <w:t xml:space="preserve"> </w:t>
      </w:r>
      <w:proofErr w:type="spellStart"/>
      <w:r>
        <w:rPr>
          <w:rFonts w:eastAsiaTheme="minorHAnsi" w:cstheme="minorBidi"/>
        </w:rPr>
        <w:t>pendukung</w:t>
      </w:r>
      <w:proofErr w:type="spellEnd"/>
      <w:r>
        <w:rPr>
          <w:rFonts w:eastAsiaTheme="minorHAnsi" w:cstheme="minorBidi"/>
        </w:rPr>
        <w:t xml:space="preserve"> </w:t>
      </w:r>
      <w:r w:rsidRPr="005B0581">
        <w:rPr>
          <w:rFonts w:eastAsiaTheme="minorHAnsi" w:cstheme="minorBidi"/>
          <w:lang w:val="id-ID"/>
        </w:rPr>
        <w:t>yang terdiri dari:</w:t>
      </w:r>
    </w:p>
    <w:p w14:paraId="07143648" w14:textId="46BB1E2E" w:rsidR="008D7FC1" w:rsidRPr="008D7FC1" w:rsidRDefault="008D7FC1" w:rsidP="007E5B8D">
      <w:pPr>
        <w:pStyle w:val="Heading2"/>
        <w:numPr>
          <w:ilvl w:val="1"/>
          <w:numId w:val="26"/>
        </w:numPr>
        <w:ind w:left="1440"/>
      </w:pPr>
      <w:r w:rsidRPr="008D7FC1">
        <w:t>Senior IT Programmer</w:t>
      </w:r>
    </w:p>
    <w:p w14:paraId="16D03514" w14:textId="742BABA1" w:rsidR="00925545" w:rsidRDefault="00407AB7" w:rsidP="007E5B8D">
      <w:pPr>
        <w:spacing w:after="0" w:line="360" w:lineRule="auto"/>
        <w:ind w:left="1440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Satu</w:t>
      </w:r>
      <w:r w:rsidR="001C70A8">
        <w:rPr>
          <w:rFonts w:ascii="Arial Narrow" w:hAnsi="Arial Narrow"/>
          <w:sz w:val="24"/>
          <w:szCs w:val="24"/>
          <w:lang w:val="en-US"/>
        </w:rPr>
        <w:t xml:space="preserve"> orang senior programmer yang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pengalaman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minimal </w:t>
      </w:r>
      <w:r w:rsidR="005B0581">
        <w:rPr>
          <w:rFonts w:ascii="Arial Narrow" w:hAnsi="Arial Narrow"/>
          <w:sz w:val="24"/>
          <w:szCs w:val="24"/>
          <w:lang w:val="en-US"/>
        </w:rPr>
        <w:t>4</w:t>
      </w:r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tahun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informasi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menggunakan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bahasa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pemrograman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PHP. Senior programmer b</w:t>
      </w:r>
      <w:proofErr w:type="spellStart"/>
      <w:r w:rsidR="008D7FC1" w:rsidRPr="008D7FC1">
        <w:rPr>
          <w:rFonts w:ascii="Arial Narrow" w:hAnsi="Arial Narrow"/>
          <w:sz w:val="24"/>
          <w:szCs w:val="24"/>
        </w:rPr>
        <w:t>ertugas</w:t>
      </w:r>
      <w:proofErr w:type="spellEnd"/>
      <w:r w:rsidR="008D7FC1" w:rsidRPr="008D7FC1">
        <w:rPr>
          <w:rFonts w:ascii="Arial Narrow" w:hAnsi="Arial Narrow"/>
          <w:sz w:val="24"/>
          <w:szCs w:val="24"/>
        </w:rPr>
        <w:t xml:space="preserve"> untuk menyusun </w:t>
      </w:r>
      <w:proofErr w:type="spellStart"/>
      <w:r w:rsidR="008D7FC1" w:rsidRPr="008D7FC1">
        <w:rPr>
          <w:rFonts w:ascii="Arial Narrow" w:hAnsi="Arial Narrow"/>
          <w:sz w:val="24"/>
          <w:szCs w:val="24"/>
        </w:rPr>
        <w:t>rules</w:t>
      </w:r>
      <w:proofErr w:type="spellEnd"/>
      <w:r w:rsidR="008D7FC1" w:rsidRPr="008D7FC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8D7FC1" w:rsidRPr="008D7FC1">
        <w:rPr>
          <w:rFonts w:ascii="Arial Narrow" w:hAnsi="Arial Narrow"/>
          <w:sz w:val="24"/>
          <w:szCs w:val="24"/>
        </w:rPr>
        <w:t>programming</w:t>
      </w:r>
      <w:proofErr w:type="spellEnd"/>
      <w:r w:rsidR="008D7FC1" w:rsidRPr="008D7FC1">
        <w:rPr>
          <w:rFonts w:ascii="Arial Narrow" w:hAnsi="Arial Narrow"/>
          <w:sz w:val="24"/>
          <w:szCs w:val="24"/>
        </w:rPr>
        <w:t xml:space="preserve"> sesuai dengan modul pekerjaan</w:t>
      </w:r>
      <w:r w:rsidR="00BD3446">
        <w:rPr>
          <w:rFonts w:ascii="Arial Narrow" w:hAnsi="Arial Narrow"/>
          <w:sz w:val="24"/>
          <w:szCs w:val="24"/>
          <w:lang w:val="en-US"/>
        </w:rPr>
        <w:t xml:space="preserve"> </w:t>
      </w:r>
      <w:r w:rsidR="008D7FC1" w:rsidRPr="008D7FC1">
        <w:rPr>
          <w:rFonts w:ascii="Arial Narrow" w:hAnsi="Arial Narrow"/>
          <w:sz w:val="24"/>
          <w:szCs w:val="24"/>
        </w:rPr>
        <w:t xml:space="preserve">yang sudah di buat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sesuai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Kerangka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Acuan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Kerja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>.</w:t>
      </w:r>
    </w:p>
    <w:p w14:paraId="442F9C84" w14:textId="71CE0E8D" w:rsidR="008D7FC1" w:rsidRPr="007E5B8D" w:rsidRDefault="008D7FC1" w:rsidP="007E5B8D">
      <w:pPr>
        <w:pStyle w:val="Heading2"/>
        <w:numPr>
          <w:ilvl w:val="1"/>
          <w:numId w:val="26"/>
        </w:numPr>
        <w:ind w:left="1440"/>
      </w:pPr>
      <w:r w:rsidRPr="007E5B8D">
        <w:t>Junior IT Programmer</w:t>
      </w:r>
    </w:p>
    <w:p w14:paraId="6D6DBA67" w14:textId="6605AE79" w:rsidR="001C70A8" w:rsidRDefault="001C70A8" w:rsidP="007E5B8D">
      <w:pPr>
        <w:spacing w:after="0" w:line="360" w:lineRule="auto"/>
        <w:ind w:left="144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Dua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orang junior programmer 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memiliki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pengalaman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minimal </w:t>
      </w:r>
      <w:r w:rsidR="005B0581">
        <w:rPr>
          <w:rFonts w:ascii="Arial Narrow" w:hAnsi="Arial Narrow"/>
          <w:sz w:val="24"/>
          <w:szCs w:val="24"/>
          <w:lang w:val="en-US"/>
        </w:rPr>
        <w:t>2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tahun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dalam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pengembangan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sistem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informasi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menggunakan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bahasa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pemrograman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PHP. Junior programmer</w:t>
      </w:r>
      <w:r w:rsidRPr="008D7FC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b</w:t>
      </w:r>
      <w:proofErr w:type="spellStart"/>
      <w:r w:rsidR="008D7FC1" w:rsidRPr="008D7FC1">
        <w:rPr>
          <w:rFonts w:ascii="Arial Narrow" w:hAnsi="Arial Narrow"/>
          <w:sz w:val="24"/>
          <w:szCs w:val="24"/>
        </w:rPr>
        <w:t>ertugas</w:t>
      </w:r>
      <w:proofErr w:type="spellEnd"/>
      <w:r w:rsidR="008D7FC1" w:rsidRPr="008D7FC1">
        <w:rPr>
          <w:rFonts w:ascii="Arial Narrow" w:hAnsi="Arial Narrow"/>
          <w:sz w:val="24"/>
          <w:szCs w:val="24"/>
        </w:rPr>
        <w:t xml:space="preserve"> untuk menerima instruksi dari Senior IT </w:t>
      </w:r>
      <w:proofErr w:type="spellStart"/>
      <w:r w:rsidR="008D7FC1" w:rsidRPr="008D7FC1">
        <w:rPr>
          <w:rFonts w:ascii="Arial Narrow" w:hAnsi="Arial Narrow"/>
          <w:sz w:val="24"/>
          <w:szCs w:val="24"/>
        </w:rPr>
        <w:t>Programmer</w:t>
      </w:r>
      <w:proofErr w:type="spellEnd"/>
      <w:r w:rsidR="008D7FC1" w:rsidRPr="008D7FC1">
        <w:rPr>
          <w:rFonts w:ascii="Arial Narrow" w:hAnsi="Arial Narrow"/>
          <w:sz w:val="24"/>
          <w:szCs w:val="24"/>
        </w:rPr>
        <w:t xml:space="preserve"> dan kemudian</w:t>
      </w:r>
      <w:r w:rsidR="00BD3446">
        <w:rPr>
          <w:rFonts w:ascii="Arial Narrow" w:hAnsi="Arial Narrow"/>
          <w:sz w:val="24"/>
          <w:szCs w:val="24"/>
          <w:lang w:val="en-US"/>
        </w:rPr>
        <w:t xml:space="preserve"> </w:t>
      </w:r>
      <w:r w:rsidR="008D7FC1" w:rsidRPr="008D7FC1">
        <w:rPr>
          <w:rFonts w:ascii="Arial Narrow" w:hAnsi="Arial Narrow"/>
          <w:sz w:val="24"/>
          <w:szCs w:val="24"/>
        </w:rPr>
        <w:t>mengerjakan modul-modul pengerjaan yang diberikan.</w:t>
      </w:r>
    </w:p>
    <w:p w14:paraId="4396E794" w14:textId="35A438EE" w:rsidR="008D7FC1" w:rsidRPr="007E5B8D" w:rsidRDefault="008D7FC1" w:rsidP="007E5B8D">
      <w:pPr>
        <w:pStyle w:val="Heading2"/>
        <w:numPr>
          <w:ilvl w:val="1"/>
          <w:numId w:val="26"/>
        </w:numPr>
        <w:ind w:left="1440"/>
      </w:pPr>
      <w:proofErr w:type="spellStart"/>
      <w:r w:rsidRPr="007E5B8D">
        <w:t>Administrasi</w:t>
      </w:r>
      <w:proofErr w:type="spellEnd"/>
    </w:p>
    <w:p w14:paraId="2AB09133" w14:textId="103B3BD9" w:rsidR="00AB07E6" w:rsidRDefault="00AB07E6" w:rsidP="007E5B8D">
      <w:pPr>
        <w:spacing w:after="0" w:line="360" w:lineRule="auto"/>
        <w:ind w:left="1440"/>
        <w:jc w:val="both"/>
        <w:rPr>
          <w:rFonts w:ascii="Arial Narrow" w:hAnsi="Arial Narrow"/>
          <w:sz w:val="24"/>
          <w:szCs w:val="24"/>
          <w:lang w:val="en-US"/>
        </w:rPr>
      </w:pPr>
      <w:r w:rsidRPr="008D7FC1">
        <w:rPr>
          <w:rFonts w:ascii="Arial Narrow" w:hAnsi="Arial Narrow"/>
          <w:sz w:val="24"/>
          <w:szCs w:val="24"/>
        </w:rPr>
        <w:t xml:space="preserve">Bertugas untuk melakukan </w:t>
      </w:r>
      <w:proofErr w:type="spellStart"/>
      <w:r w:rsidRPr="007E5B8D">
        <w:rPr>
          <w:rFonts w:ascii="Arial Narrow" w:hAnsi="Arial Narrow"/>
          <w:sz w:val="24"/>
          <w:szCs w:val="24"/>
          <w:lang w:val="en-US"/>
        </w:rPr>
        <w:t>administrasi</w:t>
      </w:r>
      <w:proofErr w:type="spellEnd"/>
      <w:r w:rsidRPr="008D7FC1">
        <w:rPr>
          <w:rFonts w:ascii="Arial Narrow" w:hAnsi="Arial Narrow"/>
          <w:sz w:val="24"/>
          <w:szCs w:val="24"/>
        </w:rPr>
        <w:t xml:space="preserve"> dokumentasi dan pengarsipan data</w:t>
      </w:r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serta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pembuatan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laporan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1C70A8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="001C70A8">
        <w:rPr>
          <w:rFonts w:ascii="Arial Narrow" w:hAnsi="Arial Narrow"/>
          <w:sz w:val="24"/>
          <w:szCs w:val="24"/>
          <w:lang w:val="en-US"/>
        </w:rPr>
        <w:t>.</w:t>
      </w:r>
    </w:p>
    <w:p w14:paraId="4B73BC5D" w14:textId="007F815C" w:rsidR="00166D6F" w:rsidRPr="00166D6F" w:rsidRDefault="001C4391" w:rsidP="001C4391">
      <w:pPr>
        <w:pStyle w:val="Heading2"/>
        <w:numPr>
          <w:ilvl w:val="3"/>
          <w:numId w:val="29"/>
        </w:numPr>
        <w:ind w:left="990"/>
      </w:pPr>
      <w:bookmarkStart w:id="7" w:name="_Hlk107387915"/>
      <w:r w:rsidRPr="001C4391">
        <w:rPr>
          <w:rFonts w:eastAsiaTheme="minorHAnsi" w:cstheme="minorBidi"/>
          <w:lang w:val="id-ID"/>
        </w:rPr>
        <w:t>Penyedia</w:t>
      </w:r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</w:t>
      </w:r>
      <w:r w:rsidR="00166D6F">
        <w:t>elampirkan</w:t>
      </w:r>
      <w:proofErr w:type="spellEnd"/>
      <w:r w:rsidR="00166D6F">
        <w:t xml:space="preserve"> Daftar Riwayat </w:t>
      </w:r>
      <w:proofErr w:type="spellStart"/>
      <w:r w:rsidR="00166D6F">
        <w:t>Hidup</w:t>
      </w:r>
      <w:proofErr w:type="spellEnd"/>
      <w:r>
        <w:t xml:space="preserve"> dan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 w:rsidR="003073A7">
        <w:t>pendukung</w:t>
      </w:r>
      <w:proofErr w:type="spellEnd"/>
      <w:r>
        <w:t>.</w:t>
      </w:r>
    </w:p>
    <w:p w14:paraId="72325C5B" w14:textId="476BB079" w:rsidR="00925545" w:rsidRDefault="007E5B8D" w:rsidP="007E5B8D">
      <w:pPr>
        <w:pStyle w:val="Heading2"/>
        <w:numPr>
          <w:ilvl w:val="3"/>
          <w:numId w:val="29"/>
        </w:numPr>
        <w:ind w:left="990"/>
      </w:pPr>
      <w:bookmarkStart w:id="8" w:name="_Hlk107385390"/>
      <w:bookmarkEnd w:id="7"/>
      <w:proofErr w:type="spellStart"/>
      <w:r>
        <w:t>Penyedia</w:t>
      </w:r>
      <w:proofErr w:type="spellEnd"/>
      <w:r>
        <w:t xml:space="preserve"> </w:t>
      </w:r>
      <w:r w:rsidRPr="007E5B8D">
        <w:rPr>
          <w:rFonts w:eastAsiaTheme="minorHAnsi" w:cstheme="minorBidi"/>
          <w:lang w:val="id-ID"/>
        </w:rPr>
        <w:t>jasa</w:t>
      </w:r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BAST </w:t>
      </w:r>
      <w:proofErr w:type="spellStart"/>
      <w:r w:rsidR="002677F0">
        <w:t>ditandangani</w:t>
      </w:r>
      <w:proofErr w:type="spellEnd"/>
      <w:r w:rsidR="002677F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yang </w:t>
      </w:r>
      <w:proofErr w:type="spellStart"/>
      <w:r>
        <w:t>ditandatangi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FD6369">
        <w:t>.</w:t>
      </w:r>
      <w:r>
        <w:t xml:space="preserve"> </w:t>
      </w:r>
      <w:proofErr w:type="spellStart"/>
      <w:r w:rsidR="00FD6369">
        <w:t>Penyedia</w:t>
      </w:r>
      <w:proofErr w:type="spellEnd"/>
      <w:r w:rsidR="00FD6369">
        <w:t xml:space="preserve"> </w:t>
      </w:r>
      <w:proofErr w:type="spellStart"/>
      <w:r w:rsidR="00FD6369">
        <w:t>jasa</w:t>
      </w:r>
      <w:proofErr w:type="spellEnd"/>
      <w:r w:rsidR="00FD6369">
        <w:t xml:space="preserve"> </w:t>
      </w:r>
      <w:proofErr w:type="spellStart"/>
      <w:r w:rsidR="00FD6369">
        <w:t>wajib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orang programmer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support/maintenance </w:t>
      </w:r>
      <w:proofErr w:type="spellStart"/>
      <w:r>
        <w:t>selama</w:t>
      </w:r>
      <w:proofErr w:type="spellEnd"/>
      <w:r>
        <w:t xml:space="preserve"> 12 </w:t>
      </w:r>
      <w:proofErr w:type="spellStart"/>
      <w:r>
        <w:t>bulan</w:t>
      </w:r>
      <w:proofErr w:type="spellEnd"/>
      <w:r w:rsidR="00FD6369">
        <w:t xml:space="preserve"> yang </w:t>
      </w:r>
      <w:proofErr w:type="spellStart"/>
      <w:r w:rsidR="00FD6369">
        <w:t>dibuktikan</w:t>
      </w:r>
      <w:proofErr w:type="spellEnd"/>
      <w:r w:rsidR="00FD6369">
        <w:t xml:space="preserve"> </w:t>
      </w:r>
      <w:proofErr w:type="spellStart"/>
      <w:r w:rsidR="00FD6369">
        <w:t>dengan</w:t>
      </w:r>
      <w:proofErr w:type="spellEnd"/>
      <w:r w:rsidR="00FD6369">
        <w:t xml:space="preserve"> </w:t>
      </w:r>
      <w:proofErr w:type="spellStart"/>
      <w:r w:rsidR="00FD6369">
        <w:t>surat</w:t>
      </w:r>
      <w:proofErr w:type="spellEnd"/>
      <w:r w:rsidR="00FD6369">
        <w:t xml:space="preserve"> </w:t>
      </w:r>
      <w:proofErr w:type="spellStart"/>
      <w:r w:rsidR="00FD6369">
        <w:t>tugas</w:t>
      </w:r>
      <w:proofErr w:type="spellEnd"/>
      <w:r w:rsidR="000A73A8">
        <w:t xml:space="preserve"> </w:t>
      </w:r>
      <w:proofErr w:type="spellStart"/>
      <w:r w:rsidR="000A73A8">
        <w:t>dari</w:t>
      </w:r>
      <w:proofErr w:type="spellEnd"/>
      <w:r w:rsidR="000A73A8">
        <w:t xml:space="preserve"> </w:t>
      </w:r>
      <w:proofErr w:type="spellStart"/>
      <w:r w:rsidR="000A73A8">
        <w:t>pimpinan</w:t>
      </w:r>
      <w:proofErr w:type="spellEnd"/>
      <w:r w:rsidR="000A73A8">
        <w:t xml:space="preserve"> </w:t>
      </w:r>
      <w:proofErr w:type="spellStart"/>
      <w:r w:rsidR="000A73A8">
        <w:t>perusahaan</w:t>
      </w:r>
      <w:proofErr w:type="spellEnd"/>
      <w:r w:rsidR="000A73A8">
        <w:t>.</w:t>
      </w:r>
    </w:p>
    <w:bookmarkEnd w:id="8"/>
    <w:p w14:paraId="4396B4F8" w14:textId="77777777" w:rsidR="007E5B8D" w:rsidRDefault="007E5B8D" w:rsidP="003073A7">
      <w:pPr>
        <w:pStyle w:val="NoSpacing"/>
      </w:pPr>
    </w:p>
    <w:p w14:paraId="068A07F9" w14:textId="77777777" w:rsidR="00C12101" w:rsidRDefault="00C12101" w:rsidP="00915ECF">
      <w:pPr>
        <w:spacing w:after="0" w:line="240" w:lineRule="auto"/>
        <w:ind w:left="5040" w:firstLine="720"/>
        <w:rPr>
          <w:rFonts w:ascii="Arial Narrow" w:hAnsi="Arial Narrow"/>
          <w:sz w:val="24"/>
          <w:szCs w:val="24"/>
          <w:lang w:val="en-US"/>
        </w:rPr>
      </w:pPr>
      <w:bookmarkStart w:id="9" w:name="_Hlk56073963"/>
    </w:p>
    <w:p w14:paraId="6D4F3466" w14:textId="3A1B83B1" w:rsidR="00915ECF" w:rsidRPr="004A02C5" w:rsidRDefault="000C0C90" w:rsidP="00915ECF">
      <w:pPr>
        <w:spacing w:after="0" w:line="240" w:lineRule="auto"/>
        <w:ind w:left="5040" w:firstLine="720"/>
        <w:rPr>
          <w:rFonts w:ascii="Arial Narrow" w:hAnsi="Arial Narrow"/>
          <w:sz w:val="24"/>
          <w:szCs w:val="24"/>
          <w:lang w:val="en-US"/>
        </w:rPr>
      </w:pPr>
      <w:proofErr w:type="gramStart"/>
      <w:r w:rsidRPr="004A02C5">
        <w:rPr>
          <w:rFonts w:ascii="Arial Narrow" w:hAnsi="Arial Narrow"/>
          <w:sz w:val="24"/>
          <w:szCs w:val="24"/>
          <w:lang w:val="en-US"/>
        </w:rPr>
        <w:t xml:space="preserve">Jakarta,  </w:t>
      </w:r>
      <w:r w:rsidR="00C12101">
        <w:rPr>
          <w:rFonts w:ascii="Arial Narrow" w:hAnsi="Arial Narrow"/>
          <w:sz w:val="24"/>
          <w:szCs w:val="24"/>
          <w:lang w:val="en-US"/>
        </w:rPr>
        <w:t>April</w:t>
      </w:r>
      <w:proofErr w:type="gramEnd"/>
      <w:r w:rsidRPr="004A02C5">
        <w:rPr>
          <w:rFonts w:ascii="Arial Narrow" w:hAnsi="Arial Narrow"/>
          <w:sz w:val="24"/>
          <w:szCs w:val="24"/>
          <w:lang w:val="en-US"/>
        </w:rPr>
        <w:t xml:space="preserve"> 202</w:t>
      </w:r>
      <w:r w:rsidR="00EB2FD3">
        <w:rPr>
          <w:rFonts w:ascii="Arial Narrow" w:hAnsi="Arial Narrow"/>
          <w:sz w:val="24"/>
          <w:szCs w:val="24"/>
          <w:lang w:val="en-US"/>
        </w:rPr>
        <w:t>2</w:t>
      </w:r>
    </w:p>
    <w:p w14:paraId="129A3042" w14:textId="77777777" w:rsidR="00915ECF" w:rsidRPr="004A02C5" w:rsidRDefault="004C22A0" w:rsidP="00915ECF">
      <w:pPr>
        <w:spacing w:after="0" w:line="240" w:lineRule="auto"/>
        <w:ind w:left="5040" w:firstLine="720"/>
        <w:rPr>
          <w:rFonts w:ascii="Arial Narrow" w:hAnsi="Arial Narrow"/>
          <w:sz w:val="24"/>
          <w:szCs w:val="24"/>
        </w:rPr>
      </w:pPr>
      <w:r w:rsidRPr="004A02C5">
        <w:rPr>
          <w:rFonts w:ascii="Arial Narrow" w:hAnsi="Arial Narrow"/>
          <w:sz w:val="24"/>
          <w:szCs w:val="24"/>
        </w:rPr>
        <w:t>Pejabat Pembuat Komitmen XIII</w:t>
      </w:r>
    </w:p>
    <w:p w14:paraId="7E249FE3" w14:textId="77777777" w:rsidR="00915ECF" w:rsidRPr="004A02C5" w:rsidRDefault="00915ECF" w:rsidP="00915ECF">
      <w:pPr>
        <w:spacing w:after="0" w:line="240" w:lineRule="auto"/>
        <w:ind w:left="4320" w:hanging="30"/>
        <w:rPr>
          <w:rFonts w:ascii="Arial Narrow" w:hAnsi="Arial Narrow"/>
          <w:sz w:val="24"/>
          <w:szCs w:val="24"/>
        </w:rPr>
      </w:pPr>
    </w:p>
    <w:p w14:paraId="5E16C68B" w14:textId="77777777" w:rsidR="00915ECF" w:rsidRPr="004A02C5" w:rsidRDefault="00915ECF" w:rsidP="00915ECF">
      <w:pPr>
        <w:spacing w:after="0" w:line="240" w:lineRule="auto"/>
        <w:ind w:left="4320" w:hanging="30"/>
        <w:rPr>
          <w:rFonts w:ascii="Arial Narrow" w:hAnsi="Arial Narrow"/>
          <w:sz w:val="24"/>
          <w:szCs w:val="24"/>
        </w:rPr>
      </w:pPr>
    </w:p>
    <w:p w14:paraId="2ACB9EBC" w14:textId="77777777" w:rsidR="00915ECF" w:rsidRPr="004A02C5" w:rsidRDefault="00915ECF" w:rsidP="004C22A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0955CC6" w14:textId="5B9C2FD5" w:rsidR="00915ECF" w:rsidRPr="001C70A8" w:rsidRDefault="001C70A8" w:rsidP="00915ECF">
      <w:pPr>
        <w:spacing w:after="0" w:line="240" w:lineRule="auto"/>
        <w:ind w:left="5040" w:firstLine="720"/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Taufiq A. </w:t>
      </w:r>
      <w:proofErr w:type="spellStart"/>
      <w:r>
        <w:rPr>
          <w:rFonts w:ascii="Arial Narrow" w:hAnsi="Arial Narrow"/>
          <w:b/>
          <w:bCs/>
          <w:sz w:val="24"/>
          <w:szCs w:val="24"/>
          <w:lang w:val="en-US"/>
        </w:rPr>
        <w:t>Gani</w:t>
      </w:r>
      <w:proofErr w:type="spellEnd"/>
    </w:p>
    <w:bookmarkEnd w:id="9"/>
    <w:p w14:paraId="5D1506E6" w14:textId="569EC54D" w:rsidR="004C22A0" w:rsidRPr="004A02C5" w:rsidRDefault="004C22A0">
      <w:pPr>
        <w:rPr>
          <w:rFonts w:ascii="Arial Narrow" w:hAnsi="Arial Narrow"/>
          <w:sz w:val="24"/>
          <w:szCs w:val="24"/>
        </w:rPr>
      </w:pPr>
    </w:p>
    <w:sectPr w:rsidR="004C22A0" w:rsidRPr="004A02C5">
      <w:footerReference w:type="default" r:id="rId10"/>
      <w:footerReference w:type="first" r:id="rId11"/>
      <w:pgSz w:w="11906" w:h="16838"/>
      <w:pgMar w:top="1440" w:right="836" w:bottom="1440" w:left="1440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DA47" w14:textId="77777777" w:rsidR="00671483" w:rsidRDefault="00671483">
      <w:pPr>
        <w:spacing w:after="0" w:line="240" w:lineRule="auto"/>
      </w:pPr>
      <w:r>
        <w:separator/>
      </w:r>
    </w:p>
  </w:endnote>
  <w:endnote w:type="continuationSeparator" w:id="0">
    <w:p w14:paraId="40107274" w14:textId="77777777" w:rsidR="00671483" w:rsidRDefault="0067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76B3" w14:textId="71B91E56" w:rsidR="00AE59E4" w:rsidRPr="004E0A92" w:rsidRDefault="00B81ECE">
    <w:pPr>
      <w:pStyle w:val="Footer"/>
      <w:rPr>
        <w:i/>
        <w:iCs/>
      </w:rPr>
    </w:pPr>
    <w:r>
      <w:tab/>
    </w:r>
    <w:r w:rsidRPr="00D85ACE">
      <w:rPr>
        <w:i/>
        <w:iCs/>
        <w:sz w:val="20"/>
        <w:szCs w:val="20"/>
      </w:rPr>
      <w:tab/>
    </w:r>
    <w:r w:rsidR="00126FAD" w:rsidRPr="00D85ACE">
      <w:rPr>
        <w:i/>
        <w:iCs/>
        <w:sz w:val="20"/>
        <w:szCs w:val="20"/>
        <w:lang w:val="en-US"/>
      </w:rPr>
      <w:t xml:space="preserve">KAK </w:t>
    </w:r>
    <w:proofErr w:type="spellStart"/>
    <w:r w:rsidR="00126FAD" w:rsidRPr="00D85ACE">
      <w:rPr>
        <w:i/>
        <w:iCs/>
        <w:sz w:val="20"/>
        <w:szCs w:val="20"/>
        <w:lang w:val="en-US"/>
      </w:rPr>
      <w:t>Pengembangan</w:t>
    </w:r>
    <w:proofErr w:type="spellEnd"/>
    <w:r w:rsidR="00126FAD" w:rsidRPr="00D85ACE">
      <w:rPr>
        <w:i/>
        <w:iCs/>
        <w:sz w:val="20"/>
        <w:szCs w:val="20"/>
        <w:lang w:val="en-US"/>
      </w:rPr>
      <w:t xml:space="preserve"> </w:t>
    </w:r>
    <w:proofErr w:type="spellStart"/>
    <w:r w:rsidR="00B83C43">
      <w:rPr>
        <w:i/>
        <w:iCs/>
        <w:sz w:val="20"/>
        <w:szCs w:val="20"/>
        <w:lang w:val="en-US"/>
      </w:rPr>
      <w:t>Sistem</w:t>
    </w:r>
    <w:proofErr w:type="spellEnd"/>
    <w:r w:rsidR="00B83C43">
      <w:rPr>
        <w:i/>
        <w:iCs/>
        <w:sz w:val="20"/>
        <w:szCs w:val="20"/>
        <w:lang w:val="en-US"/>
      </w:rPr>
      <w:t xml:space="preserve"> </w:t>
    </w:r>
    <w:proofErr w:type="spellStart"/>
    <w:r w:rsidR="00B83C43">
      <w:rPr>
        <w:i/>
        <w:iCs/>
        <w:sz w:val="20"/>
        <w:szCs w:val="20"/>
        <w:lang w:val="en-US"/>
      </w:rPr>
      <w:t>Pengelolaan</w:t>
    </w:r>
    <w:proofErr w:type="spellEnd"/>
    <w:r w:rsidR="00B83C43">
      <w:rPr>
        <w:i/>
        <w:iCs/>
        <w:sz w:val="20"/>
        <w:szCs w:val="20"/>
        <w:lang w:val="en-US"/>
      </w:rPr>
      <w:t xml:space="preserve"> KCKR</w:t>
    </w:r>
    <w:r w:rsidR="00126FAD" w:rsidRPr="00D85ACE">
      <w:rPr>
        <w:i/>
        <w:iCs/>
        <w:sz w:val="20"/>
        <w:szCs w:val="20"/>
        <w:lang w:val="en-US"/>
      </w:rPr>
      <w:t xml:space="preserve"> TA 202</w:t>
    </w:r>
    <w:r w:rsidR="00B83C43">
      <w:rPr>
        <w:i/>
        <w:iCs/>
        <w:sz w:val="20"/>
        <w:szCs w:val="20"/>
        <w:lang w:val="en-US"/>
      </w:rPr>
      <w:t>2</w:t>
    </w:r>
    <w:r w:rsidR="00126FAD" w:rsidRPr="00D85ACE">
      <w:rPr>
        <w:i/>
        <w:iCs/>
        <w:sz w:val="20"/>
        <w:szCs w:val="20"/>
        <w:lang w:val="en-US"/>
      </w:rPr>
      <w:t xml:space="preserve"> | </w:t>
    </w:r>
    <w:r w:rsidRPr="00D85ACE">
      <w:rPr>
        <w:i/>
        <w:iCs/>
        <w:sz w:val="20"/>
        <w:szCs w:val="20"/>
      </w:rPr>
      <w:fldChar w:fldCharType="begin"/>
    </w:r>
    <w:r w:rsidRPr="00D85ACE">
      <w:rPr>
        <w:i/>
        <w:iCs/>
        <w:sz w:val="20"/>
        <w:szCs w:val="20"/>
      </w:rPr>
      <w:instrText xml:space="preserve"> PAGE   \* MERGEFORMAT </w:instrText>
    </w:r>
    <w:r w:rsidRPr="00D85ACE">
      <w:rPr>
        <w:i/>
        <w:iCs/>
        <w:sz w:val="20"/>
        <w:szCs w:val="20"/>
      </w:rPr>
      <w:fldChar w:fldCharType="separate"/>
    </w:r>
    <w:r w:rsidR="000C0C90" w:rsidRPr="00D85ACE">
      <w:rPr>
        <w:i/>
        <w:iCs/>
        <w:noProof/>
        <w:sz w:val="20"/>
        <w:szCs w:val="20"/>
      </w:rPr>
      <w:t>5</w:t>
    </w:r>
    <w:r w:rsidRPr="00D85ACE">
      <w:rPr>
        <w:i/>
        <w:i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A10B" w14:textId="77777777" w:rsidR="00AE59E4" w:rsidRDefault="00B81ECE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BFAA79" wp14:editId="45FBA5F8">
              <wp:simplePos x="0" y="0"/>
              <wp:positionH relativeFrom="column">
                <wp:posOffset>6762750</wp:posOffset>
              </wp:positionH>
              <wp:positionV relativeFrom="paragraph">
                <wp:posOffset>-880110</wp:posOffset>
              </wp:positionV>
              <wp:extent cx="7639050" cy="1524000"/>
              <wp:effectExtent l="0" t="189735" r="613" b="0"/>
              <wp:wrapNone/>
              <wp:docPr id="1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39050" cy="1524000"/>
                        <a:chOff x="0" y="0"/>
                        <a:chExt cx="7639050" cy="1524000"/>
                      </a:xfrm>
                    </wpg:grpSpPr>
                    <wps:wsp>
                      <wps:cNvPr id="4" name="Freeform 4"/>
                      <wps:cNvSpPr/>
                      <wps:spPr>
                        <a:xfrm>
                          <a:off x="0" y="53340"/>
                          <a:ext cx="7639050" cy="147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" h="487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2B880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AF5E8" w14:textId="77777777" w:rsidR="00AE59E4" w:rsidRDefault="00AE59E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  <wpg:grpSp>
                      <wpg:cNvPr id="3" name="Group 8"/>
                      <wpg:cNvGrpSpPr/>
                      <wpg:grpSpPr bwMode="auto">
                        <a:xfrm>
                          <a:off x="0" y="0"/>
                          <a:ext cx="7620000" cy="790575"/>
                          <a:chOff x="360" y="13131"/>
                          <a:chExt cx="11520" cy="1299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75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</a:ln>
                          <a:effectLst/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211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</a:ln>
                          <a:effectLst/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60" y="13131"/>
                            <a:ext cx="11520" cy="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</a:ln>
                          <a:effectLst/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6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FFFFFE"/>
                            </a:solidFill>
                            <a:miter lim="800000"/>
                          </a:ln>
                          <a:effectLst/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0" y="13490"/>
                            <a:ext cx="11520" cy="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8" h="199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w="6374">
                            <a:solidFill>
                              <a:srgbClr val="EFB32F"/>
                            </a:solidFill>
                            <a:miter lim="800000"/>
                          </a:ln>
                          <a:effectLst/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BFAA79" id="Group 2" o:spid="_x0000_s1026" style="position:absolute;margin-left:532.5pt;margin-top:-69.3pt;width:601.5pt;height:120pt;z-index:251661312;mso-height-relative:margin" coordsize="76390,15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">
              <v:shape id="Freeform 4" o:spid="_x0000_s1027" style="position:absolute;top:533;width:76390;height:14707;visibility:visible;mso-wrap-style:square;v-text-anchor:top" coordsize="2448,4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" adj="-11796480,,5400" path="m2448,487v,-340,,-340,,-340c1240,,422,86,,148,,487,,487,,487r2448,xe" stroked="f">
                <v:fill color2="#2b8806" rotate="t" focus="100%" type="gradient"/>
                <v:stroke joinstyle="miter"/>
                <v:formulas/>
                <v:path arrowok="t" o:connecttype="custom" textboxrect="0,0,2448,487"/>
                <v:textbox>
                  <w:txbxContent>
                    <w:p w14:paraId="621AF5E8" w14:textId="77777777" w:rsidR="00AE59E4" w:rsidRDefault="00AE59E4">
                      <w:pPr>
                        <w:jc w:val="center"/>
                      </w:pPr>
                    </w:p>
                  </w:txbxContent>
                </v:textbox>
              </v:shape>
              <v:group id="Group 8" o:spid="_x0000_s1028" style="position:absolute;width:76200;height:7905" coordorigin="360,13131" coordsize="11520,12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<v:shape id="Freeform 9" o:spid="_x0000_s1029" style="position:absolute;left:360;top:13453;width:11520;height:826;visibility:visible;mso-wrap-style:square;v-text-anchor:top" coordsize="2448,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" path="m,174c1008,,1924,89,2448,175e" filled="f" strokecolor="#fffffe" strokeweight=".17706mm">
                  <v:stroke joinstyle="miter"/>
                  <v:path arrowok="t"/>
                </v:shape>
                <v:shape id="Freeform 14" o:spid="_x0000_s1030" style="position:absolute;left:360;top:13325;width:11520;height:997;visibility:visible;mso-wrap-style:square;v-text-anchor:top" coordsize="2448,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" path="m,211c995,,1912,55,2448,123e" filled="f" strokecolor="#fffffe" strokeweight=".17706mm">
                  <v:stroke joinstyle="miter"/>
                  <v:path arrowok="t"/>
                </v:shape>
                <v:shape id="Freeform 15" o:spid="_x0000_s1031" style="position:absolute;left:360;top:13131;width:11520;height:940;visibility:visible;mso-wrap-style:square;v-text-anchor:top" coordsize="2448,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" path="m2448,140c1912,66,997,,,199e" filled="f" strokecolor="#efb32f" strokeweight=".17706mm">
                  <v:stroke joinstyle="miter"/>
                  <v:path arrowok="t"/>
                </v:shape>
                <v:shape id="Freeform 19" o:spid="_x0000_s1032" style="position:absolute;left:360;top:13316;width:11520;height:925;visibility:visible;mso-wrap-style:square;v-text-anchor:top" coordsize="2448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" path="m,196c997,,1912,67,2448,142e" filled="f" strokecolor="#fffffe" strokeweight=".17706mm">
                  <v:stroke joinstyle="miter"/>
                  <v:path arrowok="t"/>
                </v:shape>
                <v:shape id="Freeform 20" o:spid="_x0000_s1033" style="position:absolute;left:360;top:13490;width:11520;height:940;visibility:visible;mso-wrap-style:square;v-text-anchor:top" coordsize="2448,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" path="m,199c996,,1911,65,2448,139e" filled="f" strokecolor="#efb32f" strokeweight=".17706mm">
                  <v:stroke joinstyle="miter"/>
                  <v:path arrowok="t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AA0D" w14:textId="77777777" w:rsidR="00671483" w:rsidRDefault="00671483">
      <w:pPr>
        <w:spacing w:after="0" w:line="240" w:lineRule="auto"/>
      </w:pPr>
      <w:r>
        <w:separator/>
      </w:r>
    </w:p>
  </w:footnote>
  <w:footnote w:type="continuationSeparator" w:id="0">
    <w:p w14:paraId="7A19EB50" w14:textId="77777777" w:rsidR="00671483" w:rsidRDefault="00671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A7"/>
    <w:multiLevelType w:val="hybridMultilevel"/>
    <w:tmpl w:val="ACFA77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46A2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6F3"/>
    <w:multiLevelType w:val="hybridMultilevel"/>
    <w:tmpl w:val="FF76F1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45D96"/>
    <w:multiLevelType w:val="multilevel"/>
    <w:tmpl w:val="0FD45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1110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276"/>
    <w:multiLevelType w:val="hybridMultilevel"/>
    <w:tmpl w:val="2E5A7832"/>
    <w:lvl w:ilvl="0" w:tplc="18F83590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C0181E"/>
    <w:multiLevelType w:val="hybridMultilevel"/>
    <w:tmpl w:val="C6DED112"/>
    <w:lvl w:ilvl="0" w:tplc="18F83590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85CC9"/>
    <w:multiLevelType w:val="hybridMultilevel"/>
    <w:tmpl w:val="94F61970"/>
    <w:lvl w:ilvl="0" w:tplc="E2B27E74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74F18E1"/>
    <w:multiLevelType w:val="hybridMultilevel"/>
    <w:tmpl w:val="CBFAEC6E"/>
    <w:lvl w:ilvl="0" w:tplc="B98E1E58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C7827F06">
      <w:start w:val="1"/>
      <w:numFmt w:val="lowerLetter"/>
      <w:lvlText w:val="%2."/>
      <w:lvlJc w:val="left"/>
      <w:pPr>
        <w:ind w:left="1440" w:hanging="360"/>
      </w:pPr>
      <w:rPr>
        <w:rFonts w:ascii="Arial Narrow" w:eastAsiaTheme="minorHAnsi" w:hAnsi="Arial Narrow" w:cstheme="minorBidi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E1787338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01CD"/>
    <w:multiLevelType w:val="hybridMultilevel"/>
    <w:tmpl w:val="93F834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F139B3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10D2"/>
    <w:multiLevelType w:val="hybridMultilevel"/>
    <w:tmpl w:val="FCC481A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772E41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65AFE"/>
    <w:multiLevelType w:val="hybridMultilevel"/>
    <w:tmpl w:val="5EA8B9A4"/>
    <w:lvl w:ilvl="0" w:tplc="42E24E6E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521F4699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1529D"/>
    <w:multiLevelType w:val="hybridMultilevel"/>
    <w:tmpl w:val="59709608"/>
    <w:lvl w:ilvl="0" w:tplc="3B5C94F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E8CE6E">
      <w:start w:val="1"/>
      <w:numFmt w:val="bullet"/>
      <w:lvlText w:val="-"/>
      <w:lvlJc w:val="left"/>
      <w:pPr>
        <w:ind w:left="1920" w:hanging="360"/>
      </w:pPr>
      <w:rPr>
        <w:rFonts w:ascii="Arial Narrow" w:eastAsiaTheme="minorHAnsi" w:hAnsi="Arial Narrow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40B8D"/>
    <w:multiLevelType w:val="hybridMultilevel"/>
    <w:tmpl w:val="F9C45C30"/>
    <w:lvl w:ilvl="0" w:tplc="F96092B8">
      <w:start w:val="1"/>
      <w:numFmt w:val="decimal"/>
      <w:lvlText w:val="%1."/>
      <w:lvlJc w:val="left"/>
      <w:pPr>
        <w:ind w:left="720" w:hanging="360"/>
      </w:pPr>
      <w:rPr>
        <w:rFonts w:ascii="Arial Narrow" w:eastAsia="Times New Roman" w:hAnsi="Arial Narrow" w:cs="Aria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05C0E"/>
    <w:multiLevelType w:val="hybridMultilevel"/>
    <w:tmpl w:val="8068782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A2E29B1"/>
    <w:multiLevelType w:val="hybridMultilevel"/>
    <w:tmpl w:val="EB98DE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25495"/>
    <w:multiLevelType w:val="hybridMultilevel"/>
    <w:tmpl w:val="2E5A7832"/>
    <w:lvl w:ilvl="0" w:tplc="18F83590">
      <w:start w:val="1"/>
      <w:numFmt w:val="lowerLetter"/>
      <w:lvlText w:val="%1.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462C4E"/>
    <w:multiLevelType w:val="hybridMultilevel"/>
    <w:tmpl w:val="643CDC96"/>
    <w:lvl w:ilvl="0" w:tplc="B896F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B85094"/>
    <w:multiLevelType w:val="hybridMultilevel"/>
    <w:tmpl w:val="9C2A67EC"/>
    <w:lvl w:ilvl="0" w:tplc="C13248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CD4BF2"/>
    <w:multiLevelType w:val="hybridMultilevel"/>
    <w:tmpl w:val="2A4AB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4728B"/>
    <w:multiLevelType w:val="hybridMultilevel"/>
    <w:tmpl w:val="16C6FEB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6929065">
    <w:abstractNumId w:val="21"/>
  </w:num>
  <w:num w:numId="2" w16cid:durableId="1343359848">
    <w:abstractNumId w:val="15"/>
  </w:num>
  <w:num w:numId="3" w16cid:durableId="401562318">
    <w:abstractNumId w:val="6"/>
  </w:num>
  <w:num w:numId="4" w16cid:durableId="1571427778">
    <w:abstractNumId w:val="8"/>
  </w:num>
  <w:num w:numId="5" w16cid:durableId="710421990">
    <w:abstractNumId w:val="23"/>
  </w:num>
  <w:num w:numId="6" w16cid:durableId="2057922649">
    <w:abstractNumId w:val="5"/>
  </w:num>
  <w:num w:numId="7" w16cid:durableId="424426449">
    <w:abstractNumId w:val="19"/>
  </w:num>
  <w:num w:numId="8" w16cid:durableId="484778509">
    <w:abstractNumId w:val="16"/>
  </w:num>
  <w:num w:numId="9" w16cid:durableId="44985393">
    <w:abstractNumId w:val="18"/>
  </w:num>
  <w:num w:numId="10" w16cid:durableId="289752041">
    <w:abstractNumId w:val="0"/>
  </w:num>
  <w:num w:numId="11" w16cid:durableId="1408651786">
    <w:abstractNumId w:val="13"/>
  </w:num>
  <w:num w:numId="12" w16cid:durableId="1261789771">
    <w:abstractNumId w:val="14"/>
  </w:num>
  <w:num w:numId="13" w16cid:durableId="1783724874">
    <w:abstractNumId w:val="1"/>
  </w:num>
  <w:num w:numId="14" w16cid:durableId="1291010950">
    <w:abstractNumId w:val="22"/>
  </w:num>
  <w:num w:numId="15" w16cid:durableId="1037585210">
    <w:abstractNumId w:val="10"/>
  </w:num>
  <w:num w:numId="16" w16cid:durableId="1316034083">
    <w:abstractNumId w:val="4"/>
  </w:num>
  <w:num w:numId="17" w16cid:durableId="1049115193">
    <w:abstractNumId w:val="12"/>
  </w:num>
  <w:num w:numId="18" w16cid:durableId="862092296">
    <w:abstractNumId w:val="15"/>
    <w:lvlOverride w:ilvl="0">
      <w:startOverride w:val="1"/>
    </w:lvlOverride>
  </w:num>
  <w:num w:numId="19" w16cid:durableId="1698920821">
    <w:abstractNumId w:val="17"/>
  </w:num>
  <w:num w:numId="20" w16cid:durableId="2113472608">
    <w:abstractNumId w:val="2"/>
  </w:num>
  <w:num w:numId="21" w16cid:durableId="705638581">
    <w:abstractNumId w:val="7"/>
  </w:num>
  <w:num w:numId="22" w16cid:durableId="457919491">
    <w:abstractNumId w:val="8"/>
  </w:num>
  <w:num w:numId="23" w16cid:durableId="367535868">
    <w:abstractNumId w:val="20"/>
  </w:num>
  <w:num w:numId="24" w16cid:durableId="175122366">
    <w:abstractNumId w:val="3"/>
  </w:num>
  <w:num w:numId="25" w16cid:durableId="901333041">
    <w:abstractNumId w:val="15"/>
  </w:num>
  <w:num w:numId="26" w16cid:durableId="509100634">
    <w:abstractNumId w:val="11"/>
  </w:num>
  <w:num w:numId="27" w16cid:durableId="691684098">
    <w:abstractNumId w:val="15"/>
  </w:num>
  <w:num w:numId="28" w16cid:durableId="916329621">
    <w:abstractNumId w:val="15"/>
  </w:num>
  <w:num w:numId="29" w16cid:durableId="2110421528">
    <w:abstractNumId w:val="9"/>
  </w:num>
  <w:num w:numId="30" w16cid:durableId="1476221840">
    <w:abstractNumId w:val="15"/>
  </w:num>
  <w:num w:numId="31" w16cid:durableId="968165569">
    <w:abstractNumId w:val="15"/>
  </w:num>
  <w:num w:numId="32" w16cid:durableId="1963613160">
    <w:abstractNumId w:val="15"/>
  </w:num>
  <w:num w:numId="33" w16cid:durableId="31928915">
    <w:abstractNumId w:val="15"/>
  </w:num>
  <w:num w:numId="34" w16cid:durableId="300303725">
    <w:abstractNumId w:val="15"/>
  </w:num>
  <w:num w:numId="35" w16cid:durableId="8323470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4"/>
    <w:rsid w:val="00000261"/>
    <w:rsid w:val="0000116C"/>
    <w:rsid w:val="00010C70"/>
    <w:rsid w:val="00015239"/>
    <w:rsid w:val="00016BEA"/>
    <w:rsid w:val="0001743A"/>
    <w:rsid w:val="00017801"/>
    <w:rsid w:val="0003036A"/>
    <w:rsid w:val="0003043B"/>
    <w:rsid w:val="0003120A"/>
    <w:rsid w:val="00031655"/>
    <w:rsid w:val="00032CC7"/>
    <w:rsid w:val="00035D80"/>
    <w:rsid w:val="0003673C"/>
    <w:rsid w:val="00036C0B"/>
    <w:rsid w:val="00040141"/>
    <w:rsid w:val="00040EBA"/>
    <w:rsid w:val="0004433B"/>
    <w:rsid w:val="0004480C"/>
    <w:rsid w:val="00044AEA"/>
    <w:rsid w:val="000454A2"/>
    <w:rsid w:val="00051450"/>
    <w:rsid w:val="000515E1"/>
    <w:rsid w:val="00051C51"/>
    <w:rsid w:val="00054940"/>
    <w:rsid w:val="00055AB7"/>
    <w:rsid w:val="00060D50"/>
    <w:rsid w:val="00061143"/>
    <w:rsid w:val="00062797"/>
    <w:rsid w:val="000661A5"/>
    <w:rsid w:val="00067AED"/>
    <w:rsid w:val="00067FCA"/>
    <w:rsid w:val="00070C82"/>
    <w:rsid w:val="00072FA9"/>
    <w:rsid w:val="000744A8"/>
    <w:rsid w:val="00074712"/>
    <w:rsid w:val="00075D53"/>
    <w:rsid w:val="00076C31"/>
    <w:rsid w:val="00081F7E"/>
    <w:rsid w:val="00081FF5"/>
    <w:rsid w:val="00082E05"/>
    <w:rsid w:val="00083134"/>
    <w:rsid w:val="00086D45"/>
    <w:rsid w:val="00086E0D"/>
    <w:rsid w:val="00090E20"/>
    <w:rsid w:val="00092835"/>
    <w:rsid w:val="00094160"/>
    <w:rsid w:val="000A10FB"/>
    <w:rsid w:val="000A2125"/>
    <w:rsid w:val="000A26CF"/>
    <w:rsid w:val="000A35B8"/>
    <w:rsid w:val="000A6835"/>
    <w:rsid w:val="000A7167"/>
    <w:rsid w:val="000A73A8"/>
    <w:rsid w:val="000B151E"/>
    <w:rsid w:val="000B1A43"/>
    <w:rsid w:val="000B3945"/>
    <w:rsid w:val="000B61B5"/>
    <w:rsid w:val="000B7FC4"/>
    <w:rsid w:val="000C0C90"/>
    <w:rsid w:val="000C1563"/>
    <w:rsid w:val="000C1A98"/>
    <w:rsid w:val="000C2186"/>
    <w:rsid w:val="000C24A4"/>
    <w:rsid w:val="000C2E68"/>
    <w:rsid w:val="000C38B2"/>
    <w:rsid w:val="000C79EB"/>
    <w:rsid w:val="000D1D04"/>
    <w:rsid w:val="000D3F9C"/>
    <w:rsid w:val="000D5386"/>
    <w:rsid w:val="000D6617"/>
    <w:rsid w:val="000D6788"/>
    <w:rsid w:val="000E01C3"/>
    <w:rsid w:val="000E39D0"/>
    <w:rsid w:val="000E4411"/>
    <w:rsid w:val="000E520A"/>
    <w:rsid w:val="000E63DF"/>
    <w:rsid w:val="000E6D83"/>
    <w:rsid w:val="000E7B8C"/>
    <w:rsid w:val="000E7CF8"/>
    <w:rsid w:val="000F26D3"/>
    <w:rsid w:val="000F371A"/>
    <w:rsid w:val="000F5467"/>
    <w:rsid w:val="000F5BA7"/>
    <w:rsid w:val="000F79A4"/>
    <w:rsid w:val="001005D6"/>
    <w:rsid w:val="0010236F"/>
    <w:rsid w:val="001056AF"/>
    <w:rsid w:val="00105837"/>
    <w:rsid w:val="001138B7"/>
    <w:rsid w:val="001151BB"/>
    <w:rsid w:val="00115FA1"/>
    <w:rsid w:val="00121230"/>
    <w:rsid w:val="00126FAD"/>
    <w:rsid w:val="00130231"/>
    <w:rsid w:val="001327B4"/>
    <w:rsid w:val="00133DC4"/>
    <w:rsid w:val="001342EC"/>
    <w:rsid w:val="0013587B"/>
    <w:rsid w:val="001365B8"/>
    <w:rsid w:val="0014332F"/>
    <w:rsid w:val="001469BC"/>
    <w:rsid w:val="00147AA6"/>
    <w:rsid w:val="00152485"/>
    <w:rsid w:val="00155429"/>
    <w:rsid w:val="0016342E"/>
    <w:rsid w:val="00164F3A"/>
    <w:rsid w:val="00166D6F"/>
    <w:rsid w:val="001677CC"/>
    <w:rsid w:val="0017009C"/>
    <w:rsid w:val="001703A7"/>
    <w:rsid w:val="00171A3E"/>
    <w:rsid w:val="00175794"/>
    <w:rsid w:val="0017627B"/>
    <w:rsid w:val="0017735C"/>
    <w:rsid w:val="00181CE5"/>
    <w:rsid w:val="00183FF8"/>
    <w:rsid w:val="00184698"/>
    <w:rsid w:val="0018519F"/>
    <w:rsid w:val="0018580B"/>
    <w:rsid w:val="001866D2"/>
    <w:rsid w:val="0019195F"/>
    <w:rsid w:val="001931CD"/>
    <w:rsid w:val="00194272"/>
    <w:rsid w:val="001942DE"/>
    <w:rsid w:val="00197233"/>
    <w:rsid w:val="001A1024"/>
    <w:rsid w:val="001A7999"/>
    <w:rsid w:val="001B0060"/>
    <w:rsid w:val="001B0933"/>
    <w:rsid w:val="001B1550"/>
    <w:rsid w:val="001B616A"/>
    <w:rsid w:val="001C4391"/>
    <w:rsid w:val="001C6F88"/>
    <w:rsid w:val="001C70A8"/>
    <w:rsid w:val="001D2018"/>
    <w:rsid w:val="001D3244"/>
    <w:rsid w:val="001D5154"/>
    <w:rsid w:val="001D52A0"/>
    <w:rsid w:val="001E12D4"/>
    <w:rsid w:val="001E56E3"/>
    <w:rsid w:val="001E6674"/>
    <w:rsid w:val="001E7ACA"/>
    <w:rsid w:val="001F4BBC"/>
    <w:rsid w:val="001F755D"/>
    <w:rsid w:val="001F7D89"/>
    <w:rsid w:val="0020413B"/>
    <w:rsid w:val="0021033B"/>
    <w:rsid w:val="002128B8"/>
    <w:rsid w:val="00213D7C"/>
    <w:rsid w:val="0021459E"/>
    <w:rsid w:val="00215E80"/>
    <w:rsid w:val="0021621D"/>
    <w:rsid w:val="00220590"/>
    <w:rsid w:val="002205AA"/>
    <w:rsid w:val="00222C39"/>
    <w:rsid w:val="00223730"/>
    <w:rsid w:val="00223BE4"/>
    <w:rsid w:val="002245B6"/>
    <w:rsid w:val="00225426"/>
    <w:rsid w:val="00225E55"/>
    <w:rsid w:val="00230E66"/>
    <w:rsid w:val="00232AE6"/>
    <w:rsid w:val="00242713"/>
    <w:rsid w:val="00242926"/>
    <w:rsid w:val="0024301D"/>
    <w:rsid w:val="002437DD"/>
    <w:rsid w:val="00243FB0"/>
    <w:rsid w:val="00244CA8"/>
    <w:rsid w:val="0025189A"/>
    <w:rsid w:val="00253BCB"/>
    <w:rsid w:val="00253DB5"/>
    <w:rsid w:val="002545F5"/>
    <w:rsid w:val="00255FF9"/>
    <w:rsid w:val="002624FE"/>
    <w:rsid w:val="00264751"/>
    <w:rsid w:val="0026512C"/>
    <w:rsid w:val="0026528B"/>
    <w:rsid w:val="002677F0"/>
    <w:rsid w:val="00270A79"/>
    <w:rsid w:val="0027108D"/>
    <w:rsid w:val="002715DC"/>
    <w:rsid w:val="00273951"/>
    <w:rsid w:val="00273988"/>
    <w:rsid w:val="00274ED6"/>
    <w:rsid w:val="00275BE2"/>
    <w:rsid w:val="00275F10"/>
    <w:rsid w:val="002864AC"/>
    <w:rsid w:val="0028778A"/>
    <w:rsid w:val="002878BE"/>
    <w:rsid w:val="00296598"/>
    <w:rsid w:val="002971CE"/>
    <w:rsid w:val="002A3BDC"/>
    <w:rsid w:val="002A53B6"/>
    <w:rsid w:val="002A5D14"/>
    <w:rsid w:val="002A69B5"/>
    <w:rsid w:val="002A7552"/>
    <w:rsid w:val="002B32FF"/>
    <w:rsid w:val="002B4DE8"/>
    <w:rsid w:val="002B535D"/>
    <w:rsid w:val="002B5B88"/>
    <w:rsid w:val="002B68CC"/>
    <w:rsid w:val="002C0ABD"/>
    <w:rsid w:val="002C44A9"/>
    <w:rsid w:val="002C6D0E"/>
    <w:rsid w:val="002C6E9A"/>
    <w:rsid w:val="002C7E0C"/>
    <w:rsid w:val="002D2231"/>
    <w:rsid w:val="002D350A"/>
    <w:rsid w:val="002E0770"/>
    <w:rsid w:val="002E134C"/>
    <w:rsid w:val="002E1C9C"/>
    <w:rsid w:val="002E2830"/>
    <w:rsid w:val="002E2A30"/>
    <w:rsid w:val="002E55FC"/>
    <w:rsid w:val="002E6F72"/>
    <w:rsid w:val="002F0564"/>
    <w:rsid w:val="002F0761"/>
    <w:rsid w:val="002F76F8"/>
    <w:rsid w:val="00301921"/>
    <w:rsid w:val="003073A7"/>
    <w:rsid w:val="00307C15"/>
    <w:rsid w:val="00311D0B"/>
    <w:rsid w:val="003130FC"/>
    <w:rsid w:val="0031511B"/>
    <w:rsid w:val="003203DB"/>
    <w:rsid w:val="00325594"/>
    <w:rsid w:val="003271CB"/>
    <w:rsid w:val="0033089C"/>
    <w:rsid w:val="00332715"/>
    <w:rsid w:val="00334D9D"/>
    <w:rsid w:val="00335296"/>
    <w:rsid w:val="0033654A"/>
    <w:rsid w:val="00337341"/>
    <w:rsid w:val="00340798"/>
    <w:rsid w:val="003417D3"/>
    <w:rsid w:val="0034751E"/>
    <w:rsid w:val="003500B9"/>
    <w:rsid w:val="00350CCA"/>
    <w:rsid w:val="0035265A"/>
    <w:rsid w:val="0035285D"/>
    <w:rsid w:val="0035369C"/>
    <w:rsid w:val="00353A6C"/>
    <w:rsid w:val="00353E71"/>
    <w:rsid w:val="00354AB3"/>
    <w:rsid w:val="003559EE"/>
    <w:rsid w:val="003567BB"/>
    <w:rsid w:val="00357E8D"/>
    <w:rsid w:val="003602B4"/>
    <w:rsid w:val="00364AB1"/>
    <w:rsid w:val="00366C66"/>
    <w:rsid w:val="00372AEF"/>
    <w:rsid w:val="00374012"/>
    <w:rsid w:val="00381A83"/>
    <w:rsid w:val="0038494A"/>
    <w:rsid w:val="003857E0"/>
    <w:rsid w:val="00386DFB"/>
    <w:rsid w:val="00392184"/>
    <w:rsid w:val="00392B7C"/>
    <w:rsid w:val="00392C7A"/>
    <w:rsid w:val="0039305F"/>
    <w:rsid w:val="00393A0E"/>
    <w:rsid w:val="00393B98"/>
    <w:rsid w:val="0039594F"/>
    <w:rsid w:val="003A016F"/>
    <w:rsid w:val="003A07E8"/>
    <w:rsid w:val="003A2E31"/>
    <w:rsid w:val="003A78D4"/>
    <w:rsid w:val="003A7A4B"/>
    <w:rsid w:val="003B143B"/>
    <w:rsid w:val="003B5787"/>
    <w:rsid w:val="003C011A"/>
    <w:rsid w:val="003C0FA2"/>
    <w:rsid w:val="003C19D1"/>
    <w:rsid w:val="003C2C77"/>
    <w:rsid w:val="003C334E"/>
    <w:rsid w:val="003C3525"/>
    <w:rsid w:val="003C3E22"/>
    <w:rsid w:val="003C3FC8"/>
    <w:rsid w:val="003C72ED"/>
    <w:rsid w:val="003D1A05"/>
    <w:rsid w:val="003D1AE1"/>
    <w:rsid w:val="003D320C"/>
    <w:rsid w:val="003D59CB"/>
    <w:rsid w:val="003D5B87"/>
    <w:rsid w:val="003E2DA8"/>
    <w:rsid w:val="003E32AE"/>
    <w:rsid w:val="003E32BE"/>
    <w:rsid w:val="003E5268"/>
    <w:rsid w:val="003E579C"/>
    <w:rsid w:val="003E5C1F"/>
    <w:rsid w:val="003E65A4"/>
    <w:rsid w:val="003E6F4A"/>
    <w:rsid w:val="003E7956"/>
    <w:rsid w:val="003E799C"/>
    <w:rsid w:val="003E7AC3"/>
    <w:rsid w:val="003F12F7"/>
    <w:rsid w:val="003F5A3C"/>
    <w:rsid w:val="003F7AF9"/>
    <w:rsid w:val="003F7EFA"/>
    <w:rsid w:val="00401DF8"/>
    <w:rsid w:val="00405F43"/>
    <w:rsid w:val="00406A3A"/>
    <w:rsid w:val="00407AB7"/>
    <w:rsid w:val="00407F83"/>
    <w:rsid w:val="00411145"/>
    <w:rsid w:val="004111CE"/>
    <w:rsid w:val="0041408D"/>
    <w:rsid w:val="00416537"/>
    <w:rsid w:val="0042170B"/>
    <w:rsid w:val="0042445D"/>
    <w:rsid w:val="00431753"/>
    <w:rsid w:val="00432CD3"/>
    <w:rsid w:val="0043419E"/>
    <w:rsid w:val="00434870"/>
    <w:rsid w:val="00436BE8"/>
    <w:rsid w:val="00441C06"/>
    <w:rsid w:val="004424D7"/>
    <w:rsid w:val="00445042"/>
    <w:rsid w:val="00445915"/>
    <w:rsid w:val="00446E64"/>
    <w:rsid w:val="00451A03"/>
    <w:rsid w:val="004618A0"/>
    <w:rsid w:val="00461B2F"/>
    <w:rsid w:val="004632B3"/>
    <w:rsid w:val="00465AA9"/>
    <w:rsid w:val="00465F46"/>
    <w:rsid w:val="00466995"/>
    <w:rsid w:val="00466EBB"/>
    <w:rsid w:val="00470087"/>
    <w:rsid w:val="00470C14"/>
    <w:rsid w:val="00473CA4"/>
    <w:rsid w:val="0047674C"/>
    <w:rsid w:val="0047794C"/>
    <w:rsid w:val="00482CCA"/>
    <w:rsid w:val="00484530"/>
    <w:rsid w:val="00485BFB"/>
    <w:rsid w:val="00485EC6"/>
    <w:rsid w:val="00486613"/>
    <w:rsid w:val="004871BB"/>
    <w:rsid w:val="0048788C"/>
    <w:rsid w:val="004917BC"/>
    <w:rsid w:val="004923DF"/>
    <w:rsid w:val="004925BD"/>
    <w:rsid w:val="004930EF"/>
    <w:rsid w:val="00493B40"/>
    <w:rsid w:val="00493E57"/>
    <w:rsid w:val="004978FC"/>
    <w:rsid w:val="004A02C5"/>
    <w:rsid w:val="004A040E"/>
    <w:rsid w:val="004A0B2D"/>
    <w:rsid w:val="004A2C1F"/>
    <w:rsid w:val="004A336C"/>
    <w:rsid w:val="004A59CC"/>
    <w:rsid w:val="004A5CA4"/>
    <w:rsid w:val="004A6CFC"/>
    <w:rsid w:val="004B05C9"/>
    <w:rsid w:val="004B061F"/>
    <w:rsid w:val="004B2DDB"/>
    <w:rsid w:val="004B3677"/>
    <w:rsid w:val="004B3A23"/>
    <w:rsid w:val="004B7829"/>
    <w:rsid w:val="004C186C"/>
    <w:rsid w:val="004C210A"/>
    <w:rsid w:val="004C22A0"/>
    <w:rsid w:val="004C2A07"/>
    <w:rsid w:val="004C2EFB"/>
    <w:rsid w:val="004C45FA"/>
    <w:rsid w:val="004C536D"/>
    <w:rsid w:val="004D0880"/>
    <w:rsid w:val="004D6158"/>
    <w:rsid w:val="004E0A92"/>
    <w:rsid w:val="004E2B97"/>
    <w:rsid w:val="004E31A6"/>
    <w:rsid w:val="004E47EF"/>
    <w:rsid w:val="004E64DE"/>
    <w:rsid w:val="004F09F9"/>
    <w:rsid w:val="004F12B7"/>
    <w:rsid w:val="004F1695"/>
    <w:rsid w:val="004F1B72"/>
    <w:rsid w:val="004F216F"/>
    <w:rsid w:val="004F39A0"/>
    <w:rsid w:val="004F5CD9"/>
    <w:rsid w:val="004F6087"/>
    <w:rsid w:val="00500836"/>
    <w:rsid w:val="00501970"/>
    <w:rsid w:val="00503031"/>
    <w:rsid w:val="0051040B"/>
    <w:rsid w:val="00511A14"/>
    <w:rsid w:val="005122C6"/>
    <w:rsid w:val="00514FFE"/>
    <w:rsid w:val="00521D00"/>
    <w:rsid w:val="0052434E"/>
    <w:rsid w:val="005256CD"/>
    <w:rsid w:val="00527D5B"/>
    <w:rsid w:val="00530B4B"/>
    <w:rsid w:val="00533891"/>
    <w:rsid w:val="00535E6D"/>
    <w:rsid w:val="00537158"/>
    <w:rsid w:val="00537B44"/>
    <w:rsid w:val="005419FE"/>
    <w:rsid w:val="00542709"/>
    <w:rsid w:val="00542D5A"/>
    <w:rsid w:val="00543BB0"/>
    <w:rsid w:val="005447DC"/>
    <w:rsid w:val="005463CB"/>
    <w:rsid w:val="0054644C"/>
    <w:rsid w:val="00546A4D"/>
    <w:rsid w:val="0054795D"/>
    <w:rsid w:val="00552C9E"/>
    <w:rsid w:val="00552D2C"/>
    <w:rsid w:val="00554E04"/>
    <w:rsid w:val="00560DAC"/>
    <w:rsid w:val="005611C5"/>
    <w:rsid w:val="00561C37"/>
    <w:rsid w:val="005621E7"/>
    <w:rsid w:val="00565DD8"/>
    <w:rsid w:val="005710FC"/>
    <w:rsid w:val="00571969"/>
    <w:rsid w:val="005740C0"/>
    <w:rsid w:val="0058045C"/>
    <w:rsid w:val="0058097F"/>
    <w:rsid w:val="00582D16"/>
    <w:rsid w:val="00590833"/>
    <w:rsid w:val="00590FC7"/>
    <w:rsid w:val="00591D58"/>
    <w:rsid w:val="00592EC0"/>
    <w:rsid w:val="005933A7"/>
    <w:rsid w:val="00593C57"/>
    <w:rsid w:val="00594AC4"/>
    <w:rsid w:val="005A0947"/>
    <w:rsid w:val="005A11D0"/>
    <w:rsid w:val="005A12F9"/>
    <w:rsid w:val="005A5CCE"/>
    <w:rsid w:val="005A6375"/>
    <w:rsid w:val="005B0581"/>
    <w:rsid w:val="005B209D"/>
    <w:rsid w:val="005B342A"/>
    <w:rsid w:val="005B3711"/>
    <w:rsid w:val="005B4696"/>
    <w:rsid w:val="005B5C59"/>
    <w:rsid w:val="005B63BA"/>
    <w:rsid w:val="005C1034"/>
    <w:rsid w:val="005D33AB"/>
    <w:rsid w:val="005D3721"/>
    <w:rsid w:val="005D5CC1"/>
    <w:rsid w:val="005D6A52"/>
    <w:rsid w:val="005E1208"/>
    <w:rsid w:val="005E34DA"/>
    <w:rsid w:val="005E3F47"/>
    <w:rsid w:val="005E6952"/>
    <w:rsid w:val="005F21C2"/>
    <w:rsid w:val="005F5528"/>
    <w:rsid w:val="005F6AC3"/>
    <w:rsid w:val="006021E1"/>
    <w:rsid w:val="0060228E"/>
    <w:rsid w:val="0060545A"/>
    <w:rsid w:val="0060766D"/>
    <w:rsid w:val="00610F5A"/>
    <w:rsid w:val="00611EBA"/>
    <w:rsid w:val="00614CD2"/>
    <w:rsid w:val="00620FCE"/>
    <w:rsid w:val="0062318B"/>
    <w:rsid w:val="006232F0"/>
    <w:rsid w:val="00623E38"/>
    <w:rsid w:val="006274BD"/>
    <w:rsid w:val="00631A57"/>
    <w:rsid w:val="00631C35"/>
    <w:rsid w:val="0063332E"/>
    <w:rsid w:val="00634FEA"/>
    <w:rsid w:val="00635314"/>
    <w:rsid w:val="00635DE3"/>
    <w:rsid w:val="00636ED8"/>
    <w:rsid w:val="00640E63"/>
    <w:rsid w:val="006465DF"/>
    <w:rsid w:val="0065038A"/>
    <w:rsid w:val="006521FA"/>
    <w:rsid w:val="00652F80"/>
    <w:rsid w:val="00654E64"/>
    <w:rsid w:val="00654E8F"/>
    <w:rsid w:val="00655CF8"/>
    <w:rsid w:val="00656FDE"/>
    <w:rsid w:val="00665587"/>
    <w:rsid w:val="006659D0"/>
    <w:rsid w:val="00665CBC"/>
    <w:rsid w:val="0066749F"/>
    <w:rsid w:val="00667574"/>
    <w:rsid w:val="00670772"/>
    <w:rsid w:val="00671483"/>
    <w:rsid w:val="006719DD"/>
    <w:rsid w:val="006735EB"/>
    <w:rsid w:val="006736EC"/>
    <w:rsid w:val="00675491"/>
    <w:rsid w:val="00676B09"/>
    <w:rsid w:val="00676FBB"/>
    <w:rsid w:val="006771E0"/>
    <w:rsid w:val="00677721"/>
    <w:rsid w:val="006778EF"/>
    <w:rsid w:val="00677DF8"/>
    <w:rsid w:val="006823EE"/>
    <w:rsid w:val="00682DDB"/>
    <w:rsid w:val="006857FF"/>
    <w:rsid w:val="00685A3C"/>
    <w:rsid w:val="006865B6"/>
    <w:rsid w:val="006948D5"/>
    <w:rsid w:val="0069695D"/>
    <w:rsid w:val="006A25F0"/>
    <w:rsid w:val="006A2BEC"/>
    <w:rsid w:val="006A2DC4"/>
    <w:rsid w:val="006A3804"/>
    <w:rsid w:val="006A73F4"/>
    <w:rsid w:val="006B4C68"/>
    <w:rsid w:val="006C39AE"/>
    <w:rsid w:val="006C3FE0"/>
    <w:rsid w:val="006C42FC"/>
    <w:rsid w:val="006C4435"/>
    <w:rsid w:val="006C58F9"/>
    <w:rsid w:val="006C6333"/>
    <w:rsid w:val="006D0591"/>
    <w:rsid w:val="006D07F5"/>
    <w:rsid w:val="006D30DC"/>
    <w:rsid w:val="006D37CD"/>
    <w:rsid w:val="006D6D22"/>
    <w:rsid w:val="006D707F"/>
    <w:rsid w:val="006E0857"/>
    <w:rsid w:val="006E0B9F"/>
    <w:rsid w:val="006E1A83"/>
    <w:rsid w:val="006E2736"/>
    <w:rsid w:val="006E3350"/>
    <w:rsid w:val="006E3DDC"/>
    <w:rsid w:val="006E45B8"/>
    <w:rsid w:val="006E4E2F"/>
    <w:rsid w:val="006E503F"/>
    <w:rsid w:val="006E5BF1"/>
    <w:rsid w:val="006E63BF"/>
    <w:rsid w:val="006E73AA"/>
    <w:rsid w:val="006F1467"/>
    <w:rsid w:val="006F2621"/>
    <w:rsid w:val="006F2FB6"/>
    <w:rsid w:val="006F728E"/>
    <w:rsid w:val="006F7AE7"/>
    <w:rsid w:val="00700A82"/>
    <w:rsid w:val="00700D78"/>
    <w:rsid w:val="0070189F"/>
    <w:rsid w:val="00710A9D"/>
    <w:rsid w:val="00710B29"/>
    <w:rsid w:val="00711701"/>
    <w:rsid w:val="00713AA1"/>
    <w:rsid w:val="00714663"/>
    <w:rsid w:val="00715C00"/>
    <w:rsid w:val="00715D95"/>
    <w:rsid w:val="00717534"/>
    <w:rsid w:val="00720126"/>
    <w:rsid w:val="00720ED4"/>
    <w:rsid w:val="0072590C"/>
    <w:rsid w:val="007344D7"/>
    <w:rsid w:val="00735071"/>
    <w:rsid w:val="00735E0B"/>
    <w:rsid w:val="0073667B"/>
    <w:rsid w:val="007423F1"/>
    <w:rsid w:val="00744838"/>
    <w:rsid w:val="00753793"/>
    <w:rsid w:val="00753923"/>
    <w:rsid w:val="00754C71"/>
    <w:rsid w:val="00756460"/>
    <w:rsid w:val="00757363"/>
    <w:rsid w:val="00757C0C"/>
    <w:rsid w:val="00760554"/>
    <w:rsid w:val="00761E48"/>
    <w:rsid w:val="0076458D"/>
    <w:rsid w:val="007660F1"/>
    <w:rsid w:val="0076630B"/>
    <w:rsid w:val="00766A71"/>
    <w:rsid w:val="00772FC7"/>
    <w:rsid w:val="00773067"/>
    <w:rsid w:val="0077372A"/>
    <w:rsid w:val="00773EAC"/>
    <w:rsid w:val="00774D0F"/>
    <w:rsid w:val="00774FAB"/>
    <w:rsid w:val="00775F82"/>
    <w:rsid w:val="00776A3D"/>
    <w:rsid w:val="00777BBD"/>
    <w:rsid w:val="00782207"/>
    <w:rsid w:val="00782B9F"/>
    <w:rsid w:val="00783D00"/>
    <w:rsid w:val="00785EAE"/>
    <w:rsid w:val="00785FCE"/>
    <w:rsid w:val="00786977"/>
    <w:rsid w:val="007870F0"/>
    <w:rsid w:val="00790F26"/>
    <w:rsid w:val="007936BF"/>
    <w:rsid w:val="0079405C"/>
    <w:rsid w:val="0079762C"/>
    <w:rsid w:val="007A0A32"/>
    <w:rsid w:val="007A10B4"/>
    <w:rsid w:val="007A6B0D"/>
    <w:rsid w:val="007A7EE1"/>
    <w:rsid w:val="007B5DFC"/>
    <w:rsid w:val="007C1CBA"/>
    <w:rsid w:val="007C20B7"/>
    <w:rsid w:val="007C23A2"/>
    <w:rsid w:val="007C36DD"/>
    <w:rsid w:val="007C7583"/>
    <w:rsid w:val="007D00F8"/>
    <w:rsid w:val="007D3487"/>
    <w:rsid w:val="007D35C4"/>
    <w:rsid w:val="007D3B26"/>
    <w:rsid w:val="007D5102"/>
    <w:rsid w:val="007D51C2"/>
    <w:rsid w:val="007D6C53"/>
    <w:rsid w:val="007D6C65"/>
    <w:rsid w:val="007D7085"/>
    <w:rsid w:val="007E032A"/>
    <w:rsid w:val="007E1364"/>
    <w:rsid w:val="007E15D3"/>
    <w:rsid w:val="007E47D3"/>
    <w:rsid w:val="007E53D2"/>
    <w:rsid w:val="007E5B8D"/>
    <w:rsid w:val="007E6594"/>
    <w:rsid w:val="007F04B4"/>
    <w:rsid w:val="007F079B"/>
    <w:rsid w:val="007F09EC"/>
    <w:rsid w:val="007F1BE3"/>
    <w:rsid w:val="007F336D"/>
    <w:rsid w:val="007F599E"/>
    <w:rsid w:val="007F6E62"/>
    <w:rsid w:val="007F7F2B"/>
    <w:rsid w:val="0080059B"/>
    <w:rsid w:val="0080790E"/>
    <w:rsid w:val="00810629"/>
    <w:rsid w:val="008124CC"/>
    <w:rsid w:val="00812862"/>
    <w:rsid w:val="00814DEA"/>
    <w:rsid w:val="00820044"/>
    <w:rsid w:val="008219B8"/>
    <w:rsid w:val="00823CAA"/>
    <w:rsid w:val="00825A9E"/>
    <w:rsid w:val="00825F31"/>
    <w:rsid w:val="00825F75"/>
    <w:rsid w:val="00827960"/>
    <w:rsid w:val="008317BA"/>
    <w:rsid w:val="00832D59"/>
    <w:rsid w:val="00832E24"/>
    <w:rsid w:val="00834548"/>
    <w:rsid w:val="00836944"/>
    <w:rsid w:val="00837FE2"/>
    <w:rsid w:val="0084098A"/>
    <w:rsid w:val="00840E57"/>
    <w:rsid w:val="00841E1A"/>
    <w:rsid w:val="0084283C"/>
    <w:rsid w:val="008468AE"/>
    <w:rsid w:val="0085046C"/>
    <w:rsid w:val="00851F3E"/>
    <w:rsid w:val="0085313D"/>
    <w:rsid w:val="0085510F"/>
    <w:rsid w:val="0086364D"/>
    <w:rsid w:val="00865447"/>
    <w:rsid w:val="00865AA7"/>
    <w:rsid w:val="00866509"/>
    <w:rsid w:val="00870FF0"/>
    <w:rsid w:val="008740C6"/>
    <w:rsid w:val="0088008A"/>
    <w:rsid w:val="00881BEA"/>
    <w:rsid w:val="00885128"/>
    <w:rsid w:val="008852A9"/>
    <w:rsid w:val="0088587E"/>
    <w:rsid w:val="008859D9"/>
    <w:rsid w:val="00887F46"/>
    <w:rsid w:val="0089279C"/>
    <w:rsid w:val="008930C3"/>
    <w:rsid w:val="0089560E"/>
    <w:rsid w:val="00896579"/>
    <w:rsid w:val="00897017"/>
    <w:rsid w:val="00897934"/>
    <w:rsid w:val="00897995"/>
    <w:rsid w:val="008A0BAE"/>
    <w:rsid w:val="008A3726"/>
    <w:rsid w:val="008A3D25"/>
    <w:rsid w:val="008A440C"/>
    <w:rsid w:val="008A73D8"/>
    <w:rsid w:val="008A7507"/>
    <w:rsid w:val="008B0BBB"/>
    <w:rsid w:val="008B29EE"/>
    <w:rsid w:val="008B3AEE"/>
    <w:rsid w:val="008B46E8"/>
    <w:rsid w:val="008B4B06"/>
    <w:rsid w:val="008B554E"/>
    <w:rsid w:val="008B7CFA"/>
    <w:rsid w:val="008C1B63"/>
    <w:rsid w:val="008C2AC0"/>
    <w:rsid w:val="008C30C4"/>
    <w:rsid w:val="008C3124"/>
    <w:rsid w:val="008C3973"/>
    <w:rsid w:val="008C3F08"/>
    <w:rsid w:val="008C434B"/>
    <w:rsid w:val="008C6BB1"/>
    <w:rsid w:val="008C6C0A"/>
    <w:rsid w:val="008D052E"/>
    <w:rsid w:val="008D248C"/>
    <w:rsid w:val="008D40BC"/>
    <w:rsid w:val="008D4151"/>
    <w:rsid w:val="008D46B8"/>
    <w:rsid w:val="008D4E9C"/>
    <w:rsid w:val="008D5BC3"/>
    <w:rsid w:val="008D7FC1"/>
    <w:rsid w:val="008E01CE"/>
    <w:rsid w:val="008E1A4D"/>
    <w:rsid w:val="008E1FE3"/>
    <w:rsid w:val="008E3591"/>
    <w:rsid w:val="008E3FD9"/>
    <w:rsid w:val="008E420E"/>
    <w:rsid w:val="008E6CF3"/>
    <w:rsid w:val="008F0022"/>
    <w:rsid w:val="008F09B2"/>
    <w:rsid w:val="008F0F2F"/>
    <w:rsid w:val="008F1669"/>
    <w:rsid w:val="008F4D98"/>
    <w:rsid w:val="008F5176"/>
    <w:rsid w:val="008F7EFA"/>
    <w:rsid w:val="009006D6"/>
    <w:rsid w:val="00900AC6"/>
    <w:rsid w:val="00901DAA"/>
    <w:rsid w:val="00902A01"/>
    <w:rsid w:val="00903070"/>
    <w:rsid w:val="00903127"/>
    <w:rsid w:val="0090321B"/>
    <w:rsid w:val="0090435D"/>
    <w:rsid w:val="00911442"/>
    <w:rsid w:val="009136D0"/>
    <w:rsid w:val="00914D30"/>
    <w:rsid w:val="00914E39"/>
    <w:rsid w:val="0091509C"/>
    <w:rsid w:val="00915ECF"/>
    <w:rsid w:val="00922DD5"/>
    <w:rsid w:val="009243BC"/>
    <w:rsid w:val="00925545"/>
    <w:rsid w:val="009259E7"/>
    <w:rsid w:val="00927BFC"/>
    <w:rsid w:val="00931257"/>
    <w:rsid w:val="00931B4C"/>
    <w:rsid w:val="00942FD3"/>
    <w:rsid w:val="00943DCB"/>
    <w:rsid w:val="00946BA6"/>
    <w:rsid w:val="009471DE"/>
    <w:rsid w:val="00947485"/>
    <w:rsid w:val="00953C01"/>
    <w:rsid w:val="0095434D"/>
    <w:rsid w:val="00957EE4"/>
    <w:rsid w:val="00960235"/>
    <w:rsid w:val="00961726"/>
    <w:rsid w:val="00963B0B"/>
    <w:rsid w:val="00966E7C"/>
    <w:rsid w:val="00967350"/>
    <w:rsid w:val="0096769D"/>
    <w:rsid w:val="00967E71"/>
    <w:rsid w:val="00970BCD"/>
    <w:rsid w:val="0097279A"/>
    <w:rsid w:val="009727D3"/>
    <w:rsid w:val="00973CB1"/>
    <w:rsid w:val="009764A6"/>
    <w:rsid w:val="00977AB9"/>
    <w:rsid w:val="009800E7"/>
    <w:rsid w:val="00981CEB"/>
    <w:rsid w:val="0098213C"/>
    <w:rsid w:val="009829B9"/>
    <w:rsid w:val="0098740D"/>
    <w:rsid w:val="00991DD6"/>
    <w:rsid w:val="00995158"/>
    <w:rsid w:val="009953AA"/>
    <w:rsid w:val="00997C23"/>
    <w:rsid w:val="009A0EEC"/>
    <w:rsid w:val="009A25EC"/>
    <w:rsid w:val="009A346B"/>
    <w:rsid w:val="009A4A83"/>
    <w:rsid w:val="009A6220"/>
    <w:rsid w:val="009B0F61"/>
    <w:rsid w:val="009B1958"/>
    <w:rsid w:val="009B2099"/>
    <w:rsid w:val="009B3EB5"/>
    <w:rsid w:val="009B5382"/>
    <w:rsid w:val="009B60DA"/>
    <w:rsid w:val="009B7456"/>
    <w:rsid w:val="009B7FC4"/>
    <w:rsid w:val="009C2257"/>
    <w:rsid w:val="009C328F"/>
    <w:rsid w:val="009C35FF"/>
    <w:rsid w:val="009C39B3"/>
    <w:rsid w:val="009C4F6E"/>
    <w:rsid w:val="009C5CB3"/>
    <w:rsid w:val="009C6DEF"/>
    <w:rsid w:val="009D05ED"/>
    <w:rsid w:val="009D1283"/>
    <w:rsid w:val="009D294A"/>
    <w:rsid w:val="009D36AD"/>
    <w:rsid w:val="009D5768"/>
    <w:rsid w:val="009E0AB8"/>
    <w:rsid w:val="009E11E9"/>
    <w:rsid w:val="009E35FC"/>
    <w:rsid w:val="009E38FF"/>
    <w:rsid w:val="009E4F25"/>
    <w:rsid w:val="009E5A37"/>
    <w:rsid w:val="009E6D5C"/>
    <w:rsid w:val="009E7A4A"/>
    <w:rsid w:val="009F11CA"/>
    <w:rsid w:val="009F12B3"/>
    <w:rsid w:val="009F46FD"/>
    <w:rsid w:val="009F7F2C"/>
    <w:rsid w:val="00A0227C"/>
    <w:rsid w:val="00A02EA3"/>
    <w:rsid w:val="00A04C01"/>
    <w:rsid w:val="00A069D3"/>
    <w:rsid w:val="00A101EB"/>
    <w:rsid w:val="00A12090"/>
    <w:rsid w:val="00A15AFF"/>
    <w:rsid w:val="00A15BF3"/>
    <w:rsid w:val="00A16E76"/>
    <w:rsid w:val="00A17FE4"/>
    <w:rsid w:val="00A214A1"/>
    <w:rsid w:val="00A219CB"/>
    <w:rsid w:val="00A22A1C"/>
    <w:rsid w:val="00A234FE"/>
    <w:rsid w:val="00A23F3E"/>
    <w:rsid w:val="00A255FB"/>
    <w:rsid w:val="00A31252"/>
    <w:rsid w:val="00A312BC"/>
    <w:rsid w:val="00A31EFF"/>
    <w:rsid w:val="00A32168"/>
    <w:rsid w:val="00A330A8"/>
    <w:rsid w:val="00A35C2F"/>
    <w:rsid w:val="00A41B74"/>
    <w:rsid w:val="00A43755"/>
    <w:rsid w:val="00A43D98"/>
    <w:rsid w:val="00A43FBD"/>
    <w:rsid w:val="00A50109"/>
    <w:rsid w:val="00A5054D"/>
    <w:rsid w:val="00A57E4C"/>
    <w:rsid w:val="00A60DAA"/>
    <w:rsid w:val="00A63040"/>
    <w:rsid w:val="00A66618"/>
    <w:rsid w:val="00A66CEF"/>
    <w:rsid w:val="00A713C8"/>
    <w:rsid w:val="00A72168"/>
    <w:rsid w:val="00A741D4"/>
    <w:rsid w:val="00A7505C"/>
    <w:rsid w:val="00A80782"/>
    <w:rsid w:val="00A80F46"/>
    <w:rsid w:val="00A8224F"/>
    <w:rsid w:val="00A8693A"/>
    <w:rsid w:val="00A90B61"/>
    <w:rsid w:val="00A91E8E"/>
    <w:rsid w:val="00A93FBD"/>
    <w:rsid w:val="00A94A02"/>
    <w:rsid w:val="00A94B30"/>
    <w:rsid w:val="00AA00A9"/>
    <w:rsid w:val="00AA4A8C"/>
    <w:rsid w:val="00AA4D19"/>
    <w:rsid w:val="00AB0165"/>
    <w:rsid w:val="00AB07E6"/>
    <w:rsid w:val="00AB0EA4"/>
    <w:rsid w:val="00AB6C91"/>
    <w:rsid w:val="00AC0648"/>
    <w:rsid w:val="00AC1586"/>
    <w:rsid w:val="00AC44A7"/>
    <w:rsid w:val="00AC51B9"/>
    <w:rsid w:val="00AC5558"/>
    <w:rsid w:val="00AC5D72"/>
    <w:rsid w:val="00AC6142"/>
    <w:rsid w:val="00AD416E"/>
    <w:rsid w:val="00AD6C37"/>
    <w:rsid w:val="00AE0878"/>
    <w:rsid w:val="00AE0EA7"/>
    <w:rsid w:val="00AE163C"/>
    <w:rsid w:val="00AE1D7B"/>
    <w:rsid w:val="00AE301D"/>
    <w:rsid w:val="00AE4036"/>
    <w:rsid w:val="00AE53BF"/>
    <w:rsid w:val="00AE59E4"/>
    <w:rsid w:val="00AF09CD"/>
    <w:rsid w:val="00AF3C93"/>
    <w:rsid w:val="00AF4FCE"/>
    <w:rsid w:val="00AF6203"/>
    <w:rsid w:val="00AF6ED3"/>
    <w:rsid w:val="00B13B15"/>
    <w:rsid w:val="00B13B53"/>
    <w:rsid w:val="00B13C0B"/>
    <w:rsid w:val="00B20087"/>
    <w:rsid w:val="00B23402"/>
    <w:rsid w:val="00B23C7A"/>
    <w:rsid w:val="00B24803"/>
    <w:rsid w:val="00B3011A"/>
    <w:rsid w:val="00B324AD"/>
    <w:rsid w:val="00B33546"/>
    <w:rsid w:val="00B41145"/>
    <w:rsid w:val="00B41A3F"/>
    <w:rsid w:val="00B469BB"/>
    <w:rsid w:val="00B469CD"/>
    <w:rsid w:val="00B46C3F"/>
    <w:rsid w:val="00B50A84"/>
    <w:rsid w:val="00B50E80"/>
    <w:rsid w:val="00B55C14"/>
    <w:rsid w:val="00B56BBF"/>
    <w:rsid w:val="00B62B37"/>
    <w:rsid w:val="00B63C3B"/>
    <w:rsid w:val="00B70704"/>
    <w:rsid w:val="00B7079E"/>
    <w:rsid w:val="00B70C65"/>
    <w:rsid w:val="00B70DDD"/>
    <w:rsid w:val="00B71709"/>
    <w:rsid w:val="00B72530"/>
    <w:rsid w:val="00B7266B"/>
    <w:rsid w:val="00B739CB"/>
    <w:rsid w:val="00B73F52"/>
    <w:rsid w:val="00B749A6"/>
    <w:rsid w:val="00B81ECE"/>
    <w:rsid w:val="00B83C43"/>
    <w:rsid w:val="00B83E31"/>
    <w:rsid w:val="00B843C2"/>
    <w:rsid w:val="00B9046A"/>
    <w:rsid w:val="00B90839"/>
    <w:rsid w:val="00B93740"/>
    <w:rsid w:val="00B93B72"/>
    <w:rsid w:val="00B93F6D"/>
    <w:rsid w:val="00B94176"/>
    <w:rsid w:val="00B958B3"/>
    <w:rsid w:val="00BA0F2C"/>
    <w:rsid w:val="00BA6276"/>
    <w:rsid w:val="00BA687D"/>
    <w:rsid w:val="00BB2B59"/>
    <w:rsid w:val="00BB4B69"/>
    <w:rsid w:val="00BB69BB"/>
    <w:rsid w:val="00BC1977"/>
    <w:rsid w:val="00BC58C6"/>
    <w:rsid w:val="00BD2C70"/>
    <w:rsid w:val="00BD3446"/>
    <w:rsid w:val="00BD39DE"/>
    <w:rsid w:val="00BD4AFE"/>
    <w:rsid w:val="00BD4C9B"/>
    <w:rsid w:val="00BE0B2B"/>
    <w:rsid w:val="00BE2522"/>
    <w:rsid w:val="00BF0E87"/>
    <w:rsid w:val="00BF2127"/>
    <w:rsid w:val="00BF4494"/>
    <w:rsid w:val="00C03E24"/>
    <w:rsid w:val="00C061FC"/>
    <w:rsid w:val="00C07917"/>
    <w:rsid w:val="00C113A0"/>
    <w:rsid w:val="00C12101"/>
    <w:rsid w:val="00C121F8"/>
    <w:rsid w:val="00C1431B"/>
    <w:rsid w:val="00C1464C"/>
    <w:rsid w:val="00C1467B"/>
    <w:rsid w:val="00C14A32"/>
    <w:rsid w:val="00C15EA5"/>
    <w:rsid w:val="00C15F1D"/>
    <w:rsid w:val="00C23269"/>
    <w:rsid w:val="00C25B7F"/>
    <w:rsid w:val="00C25FAC"/>
    <w:rsid w:val="00C269EE"/>
    <w:rsid w:val="00C27DCE"/>
    <w:rsid w:val="00C32D7C"/>
    <w:rsid w:val="00C3331D"/>
    <w:rsid w:val="00C36179"/>
    <w:rsid w:val="00C4226F"/>
    <w:rsid w:val="00C4284C"/>
    <w:rsid w:val="00C4581C"/>
    <w:rsid w:val="00C459F1"/>
    <w:rsid w:val="00C46EB3"/>
    <w:rsid w:val="00C54060"/>
    <w:rsid w:val="00C54786"/>
    <w:rsid w:val="00C561DD"/>
    <w:rsid w:val="00C63A2D"/>
    <w:rsid w:val="00C6416E"/>
    <w:rsid w:val="00C646F7"/>
    <w:rsid w:val="00C71467"/>
    <w:rsid w:val="00C7150E"/>
    <w:rsid w:val="00C729E5"/>
    <w:rsid w:val="00C73448"/>
    <w:rsid w:val="00C74397"/>
    <w:rsid w:val="00C76295"/>
    <w:rsid w:val="00C76F42"/>
    <w:rsid w:val="00C8004D"/>
    <w:rsid w:val="00C817A7"/>
    <w:rsid w:val="00C8189B"/>
    <w:rsid w:val="00C829D0"/>
    <w:rsid w:val="00C830DF"/>
    <w:rsid w:val="00C85DBE"/>
    <w:rsid w:val="00C8654A"/>
    <w:rsid w:val="00C873E3"/>
    <w:rsid w:val="00C9373C"/>
    <w:rsid w:val="00C93B56"/>
    <w:rsid w:val="00C948EE"/>
    <w:rsid w:val="00C94F20"/>
    <w:rsid w:val="00C968FA"/>
    <w:rsid w:val="00C9701F"/>
    <w:rsid w:val="00CA3678"/>
    <w:rsid w:val="00CA4028"/>
    <w:rsid w:val="00CA46EC"/>
    <w:rsid w:val="00CA4C63"/>
    <w:rsid w:val="00CA64E9"/>
    <w:rsid w:val="00CA6D2F"/>
    <w:rsid w:val="00CA7723"/>
    <w:rsid w:val="00CB092E"/>
    <w:rsid w:val="00CB09A3"/>
    <w:rsid w:val="00CB1A40"/>
    <w:rsid w:val="00CB3701"/>
    <w:rsid w:val="00CB5A97"/>
    <w:rsid w:val="00CC3C00"/>
    <w:rsid w:val="00CC51F9"/>
    <w:rsid w:val="00CD0786"/>
    <w:rsid w:val="00CD0F02"/>
    <w:rsid w:val="00CD0F87"/>
    <w:rsid w:val="00CD2161"/>
    <w:rsid w:val="00CD26CE"/>
    <w:rsid w:val="00CD3ED3"/>
    <w:rsid w:val="00CD54CF"/>
    <w:rsid w:val="00CD786C"/>
    <w:rsid w:val="00CE03C3"/>
    <w:rsid w:val="00CE0480"/>
    <w:rsid w:val="00CE1B30"/>
    <w:rsid w:val="00CE3570"/>
    <w:rsid w:val="00CE3C98"/>
    <w:rsid w:val="00CE6666"/>
    <w:rsid w:val="00CE788A"/>
    <w:rsid w:val="00CE7DBC"/>
    <w:rsid w:val="00CF16E3"/>
    <w:rsid w:val="00CF2850"/>
    <w:rsid w:val="00CF40DD"/>
    <w:rsid w:val="00CF46E2"/>
    <w:rsid w:val="00D003D0"/>
    <w:rsid w:val="00D009CB"/>
    <w:rsid w:val="00D05D69"/>
    <w:rsid w:val="00D06047"/>
    <w:rsid w:val="00D07F05"/>
    <w:rsid w:val="00D10822"/>
    <w:rsid w:val="00D1190A"/>
    <w:rsid w:val="00D1459B"/>
    <w:rsid w:val="00D1471E"/>
    <w:rsid w:val="00D15414"/>
    <w:rsid w:val="00D158F5"/>
    <w:rsid w:val="00D15A37"/>
    <w:rsid w:val="00D22383"/>
    <w:rsid w:val="00D2244D"/>
    <w:rsid w:val="00D2322B"/>
    <w:rsid w:val="00D27249"/>
    <w:rsid w:val="00D317B3"/>
    <w:rsid w:val="00D33CAE"/>
    <w:rsid w:val="00D36094"/>
    <w:rsid w:val="00D378E9"/>
    <w:rsid w:val="00D414E5"/>
    <w:rsid w:val="00D428D0"/>
    <w:rsid w:val="00D4404D"/>
    <w:rsid w:val="00D523CC"/>
    <w:rsid w:val="00D539F4"/>
    <w:rsid w:val="00D561F0"/>
    <w:rsid w:val="00D56CB7"/>
    <w:rsid w:val="00D57FA8"/>
    <w:rsid w:val="00D60D16"/>
    <w:rsid w:val="00D611DE"/>
    <w:rsid w:val="00D627B6"/>
    <w:rsid w:val="00D63888"/>
    <w:rsid w:val="00D66AB5"/>
    <w:rsid w:val="00D66D6F"/>
    <w:rsid w:val="00D71DC7"/>
    <w:rsid w:val="00D75B83"/>
    <w:rsid w:val="00D75CBE"/>
    <w:rsid w:val="00D83D8D"/>
    <w:rsid w:val="00D843C7"/>
    <w:rsid w:val="00D85ACE"/>
    <w:rsid w:val="00D87022"/>
    <w:rsid w:val="00D87A36"/>
    <w:rsid w:val="00D87E7E"/>
    <w:rsid w:val="00D911ED"/>
    <w:rsid w:val="00D92BDA"/>
    <w:rsid w:val="00D92F27"/>
    <w:rsid w:val="00D94EA8"/>
    <w:rsid w:val="00D95AC1"/>
    <w:rsid w:val="00D95C4D"/>
    <w:rsid w:val="00D96536"/>
    <w:rsid w:val="00D972EF"/>
    <w:rsid w:val="00DA0771"/>
    <w:rsid w:val="00DA0EE4"/>
    <w:rsid w:val="00DA29EF"/>
    <w:rsid w:val="00DA5409"/>
    <w:rsid w:val="00DB5097"/>
    <w:rsid w:val="00DB510C"/>
    <w:rsid w:val="00DB6ABC"/>
    <w:rsid w:val="00DB6E12"/>
    <w:rsid w:val="00DC7DB0"/>
    <w:rsid w:val="00DD08CE"/>
    <w:rsid w:val="00DD0B98"/>
    <w:rsid w:val="00DD295E"/>
    <w:rsid w:val="00DD49A9"/>
    <w:rsid w:val="00DD73BF"/>
    <w:rsid w:val="00DE303A"/>
    <w:rsid w:val="00DE4164"/>
    <w:rsid w:val="00DE4630"/>
    <w:rsid w:val="00DE51DA"/>
    <w:rsid w:val="00DE53BA"/>
    <w:rsid w:val="00DE7386"/>
    <w:rsid w:val="00DE7C44"/>
    <w:rsid w:val="00DF03E6"/>
    <w:rsid w:val="00DF1934"/>
    <w:rsid w:val="00DF596F"/>
    <w:rsid w:val="00DF67C4"/>
    <w:rsid w:val="00E008A7"/>
    <w:rsid w:val="00E02570"/>
    <w:rsid w:val="00E049BF"/>
    <w:rsid w:val="00E124F6"/>
    <w:rsid w:val="00E138B4"/>
    <w:rsid w:val="00E23A9C"/>
    <w:rsid w:val="00E323E0"/>
    <w:rsid w:val="00E32C67"/>
    <w:rsid w:val="00E35EAF"/>
    <w:rsid w:val="00E410D7"/>
    <w:rsid w:val="00E43015"/>
    <w:rsid w:val="00E44FD6"/>
    <w:rsid w:val="00E46BA5"/>
    <w:rsid w:val="00E47046"/>
    <w:rsid w:val="00E473D8"/>
    <w:rsid w:val="00E54A74"/>
    <w:rsid w:val="00E61C01"/>
    <w:rsid w:val="00E62F69"/>
    <w:rsid w:val="00E63CA0"/>
    <w:rsid w:val="00E6627E"/>
    <w:rsid w:val="00E678C1"/>
    <w:rsid w:val="00E67F76"/>
    <w:rsid w:val="00E71992"/>
    <w:rsid w:val="00E74AE9"/>
    <w:rsid w:val="00E75072"/>
    <w:rsid w:val="00E753D1"/>
    <w:rsid w:val="00E76396"/>
    <w:rsid w:val="00E80BB8"/>
    <w:rsid w:val="00E8285E"/>
    <w:rsid w:val="00E83900"/>
    <w:rsid w:val="00E86984"/>
    <w:rsid w:val="00E86B8D"/>
    <w:rsid w:val="00E87CB9"/>
    <w:rsid w:val="00E91EF1"/>
    <w:rsid w:val="00E92C04"/>
    <w:rsid w:val="00E951D0"/>
    <w:rsid w:val="00E95602"/>
    <w:rsid w:val="00EA0FE6"/>
    <w:rsid w:val="00EA1DE8"/>
    <w:rsid w:val="00EA2034"/>
    <w:rsid w:val="00EA445E"/>
    <w:rsid w:val="00EA64F8"/>
    <w:rsid w:val="00EA66B8"/>
    <w:rsid w:val="00EA6A05"/>
    <w:rsid w:val="00EB2FD3"/>
    <w:rsid w:val="00EB7A55"/>
    <w:rsid w:val="00EC09D5"/>
    <w:rsid w:val="00EC5C58"/>
    <w:rsid w:val="00ED3FF2"/>
    <w:rsid w:val="00ED6AC8"/>
    <w:rsid w:val="00ED7560"/>
    <w:rsid w:val="00EE0698"/>
    <w:rsid w:val="00EE1B07"/>
    <w:rsid w:val="00EE4777"/>
    <w:rsid w:val="00EE4836"/>
    <w:rsid w:val="00EE6D8C"/>
    <w:rsid w:val="00EE7500"/>
    <w:rsid w:val="00EE78C9"/>
    <w:rsid w:val="00EF0530"/>
    <w:rsid w:val="00EF0AA8"/>
    <w:rsid w:val="00EF0FA8"/>
    <w:rsid w:val="00EF157E"/>
    <w:rsid w:val="00EF1C39"/>
    <w:rsid w:val="00EF28F3"/>
    <w:rsid w:val="00EF2966"/>
    <w:rsid w:val="00EF7B92"/>
    <w:rsid w:val="00F057E0"/>
    <w:rsid w:val="00F05F74"/>
    <w:rsid w:val="00F06DFC"/>
    <w:rsid w:val="00F115AD"/>
    <w:rsid w:val="00F13217"/>
    <w:rsid w:val="00F2066D"/>
    <w:rsid w:val="00F20CD9"/>
    <w:rsid w:val="00F21B8B"/>
    <w:rsid w:val="00F2365C"/>
    <w:rsid w:val="00F27971"/>
    <w:rsid w:val="00F32237"/>
    <w:rsid w:val="00F354C4"/>
    <w:rsid w:val="00F36633"/>
    <w:rsid w:val="00F41322"/>
    <w:rsid w:val="00F427DF"/>
    <w:rsid w:val="00F46047"/>
    <w:rsid w:val="00F46F1E"/>
    <w:rsid w:val="00F5265F"/>
    <w:rsid w:val="00F52C1B"/>
    <w:rsid w:val="00F5532B"/>
    <w:rsid w:val="00F57170"/>
    <w:rsid w:val="00F62A05"/>
    <w:rsid w:val="00F6544D"/>
    <w:rsid w:val="00F65E8B"/>
    <w:rsid w:val="00F70589"/>
    <w:rsid w:val="00F70D42"/>
    <w:rsid w:val="00F71883"/>
    <w:rsid w:val="00F7595C"/>
    <w:rsid w:val="00F77A8C"/>
    <w:rsid w:val="00F81DB5"/>
    <w:rsid w:val="00F83584"/>
    <w:rsid w:val="00F85806"/>
    <w:rsid w:val="00F9333D"/>
    <w:rsid w:val="00FA0350"/>
    <w:rsid w:val="00FA4B14"/>
    <w:rsid w:val="00FA6D49"/>
    <w:rsid w:val="00FA7B79"/>
    <w:rsid w:val="00FB0B3C"/>
    <w:rsid w:val="00FB2CFE"/>
    <w:rsid w:val="00FB3101"/>
    <w:rsid w:val="00FB3310"/>
    <w:rsid w:val="00FB5749"/>
    <w:rsid w:val="00FB5A3C"/>
    <w:rsid w:val="00FB5BA2"/>
    <w:rsid w:val="00FB66C5"/>
    <w:rsid w:val="00FB6D92"/>
    <w:rsid w:val="00FB6DB5"/>
    <w:rsid w:val="00FB6DBF"/>
    <w:rsid w:val="00FC4B0D"/>
    <w:rsid w:val="00FC5A05"/>
    <w:rsid w:val="00FC5F17"/>
    <w:rsid w:val="00FD6369"/>
    <w:rsid w:val="00FE186E"/>
    <w:rsid w:val="00FE7425"/>
    <w:rsid w:val="00FF63B1"/>
    <w:rsid w:val="00FF6D5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D5E9D"/>
  <w15:docId w15:val="{C5F7DF89-A2FB-4D2A-B72E-FEB74EF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ListParagraph"/>
    <w:link w:val="Heading1Char"/>
    <w:uiPriority w:val="9"/>
    <w:qFormat/>
    <w:rsid w:val="00074712"/>
    <w:pPr>
      <w:numPr>
        <w:numId w:val="4"/>
      </w:numPr>
      <w:spacing w:after="0" w:line="360" w:lineRule="auto"/>
      <w:jc w:val="both"/>
      <w:outlineLvl w:val="0"/>
    </w:pPr>
    <w:rPr>
      <w:rFonts w:ascii="Arial Narrow" w:hAnsi="Arial Narrow"/>
      <w:b/>
      <w:color w:val="000000"/>
      <w:sz w:val="24"/>
      <w:szCs w:val="24"/>
    </w:rPr>
  </w:style>
  <w:style w:type="paragraph" w:styleId="Heading2">
    <w:name w:val="heading 2"/>
    <w:basedOn w:val="Heading3"/>
    <w:link w:val="Heading2Char"/>
    <w:uiPriority w:val="9"/>
    <w:qFormat/>
    <w:rsid w:val="00074712"/>
    <w:pPr>
      <w:numPr>
        <w:numId w:val="2"/>
      </w:numPr>
      <w:spacing w:line="360" w:lineRule="auto"/>
      <w:jc w:val="both"/>
      <w:outlineLvl w:val="1"/>
    </w:pPr>
    <w:rPr>
      <w:rFonts w:ascii="Arial Narrow" w:hAnsi="Arial Narrow" w:cs="Arial"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uiPriority w:val="99"/>
    <w:pPr>
      <w:spacing w:after="0" w:line="360" w:lineRule="atLeast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2">
    <w:name w:val="Style 2"/>
    <w:basedOn w:val="Normal"/>
    <w:uiPriority w:val="99"/>
    <w:pPr>
      <w:spacing w:after="0" w:line="240" w:lineRule="auto"/>
      <w:ind w:left="50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4712"/>
    <w:rPr>
      <w:rFonts w:ascii="Arial Narrow" w:hAnsi="Arial Narrow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4712"/>
    <w:rPr>
      <w:rFonts w:ascii="Arial Narrow" w:eastAsiaTheme="majorEastAsia" w:hAnsi="Arial Narrow" w:cs="Arial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Text">
    <w:name w:val="Table Text"/>
    <w:basedOn w:val="Normal"/>
    <w:uiPriority w:val="99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  <w:lang w:val="en-US"/>
    </w:rPr>
  </w:style>
  <w:style w:type="table" w:styleId="TableWeb2">
    <w:name w:val="Table Web 2"/>
    <w:basedOn w:val="TableNormal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ko-K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4" w:space="0" w:color="auto"/>
          <w:tr2bl w:val="none" w:sz="4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Caption">
    <w:name w:val="caption"/>
    <w:basedOn w:val="Normal"/>
    <w:link w:val="CaptionChar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CaptionChar">
    <w:name w:val="Caption Char"/>
    <w:link w:val="Caption"/>
    <w:uiPriority w:val="9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9E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C7686-B234-4C14-8A1B-348F7B0D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Aviandie</dc:creator>
  <cp:lastModifiedBy>Mitha Audina</cp:lastModifiedBy>
  <cp:revision>21</cp:revision>
  <dcterms:created xsi:type="dcterms:W3CDTF">2022-04-18T04:08:00Z</dcterms:created>
  <dcterms:modified xsi:type="dcterms:W3CDTF">2022-07-05T15:00:00Z</dcterms:modified>
</cp:coreProperties>
</file>