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0B3C63"/>
          <w:sz w:val="30"/>
        </w:rPr>
        <w:t>SVR — Daily Trial Balance  ·  Data Entry Checklist</w:t>
      </w:r>
    </w:p>
    <w:p>
      <w:pPr>
        <w:spacing w:after="160"/>
      </w:pPr>
      <w:r>
        <w:rPr>
          <w:color w:val="555555"/>
          <w:sz w:val="18"/>
        </w:rPr>
        <w:t>Tick each line as it is done. Anything in Section A or B, get it right before moving on — the rest of the day is built on it.</w:t>
      </w:r>
    </w:p>
    <w:p>
      <w:pPr>
        <w:spacing w:before="200" w:after="60"/>
      </w:pPr>
      <w:r>
        <w:rPr>
          <w:b/>
          <w:color w:val="C00000"/>
          <w:sz w:val="22"/>
        </w:rPr>
        <w:t>A.   CRITICAL — carry forward from yesterday, before anything else</w:t>
      </w:r>
    </w:p>
    <w:p>
      <w:pPr>
        <w:spacing w:after="80"/>
      </w:pPr>
      <w:r>
        <w:rPr>
          <w:i/>
          <w:color w:val="555555"/>
          <w:sz w:val="18"/>
        </w:rPr>
        <w:t>Type yesterday's closing figure into today's opening cell. Do not re-read it from the pump and do not round it. On a new tab the three formulas at the bottom must be re-pointed by hand — Excel does not do it when a sheet is copied.</w:t>
      </w:r>
    </w:p>
    <w:tbl>
      <w:tblPr>
        <w:tblStyle w:val="TableGrid"/>
        <w:tblW w:type="auto" w:w="0"/>
        <w:jc w:val="left"/>
        <w:tblLook w:firstColumn="1" w:firstRow="1" w:lastColumn="0" w:lastRow="0" w:noHBand="0" w:noVBand="1" w:val="04A0"/>
      </w:tblPr>
      <w:tblGrid>
        <w:gridCol w:w="1776"/>
        <w:gridCol w:w="1776"/>
        <w:gridCol w:w="1776"/>
        <w:gridCol w:w="1776"/>
        <w:gridCol w:w="1776"/>
        <w:gridCol w:w="1776"/>
      </w:tblGrid>
      <w:tr>
        <w:tc>
          <w:tcPr>
            <w:tcW w:type="dxa" w:w="504"/>
          </w:tcPr>
          <w:p>
            <w:r/>
            <w:r>
              <w:rPr>
                <w:b/>
                <w:sz w:val="17"/>
              </w:rPr>
              <w:t>#</w:t>
            </w:r>
          </w:p>
        </w:tc>
        <w:tc>
          <w:tcPr>
            <w:tcW w:type="dxa" w:w="3600"/>
          </w:tcPr>
          <w:p>
            <w:r/>
            <w:r>
              <w:rPr>
                <w:b/>
                <w:sz w:val="17"/>
              </w:rPr>
              <w:t>What</w:t>
            </w:r>
          </w:p>
        </w:tc>
        <w:tc>
          <w:tcPr>
            <w:tcW w:type="dxa" w:w="1368"/>
          </w:tcPr>
          <w:p>
            <w:r/>
            <w:r>
              <w:rPr>
                <w:b/>
                <w:sz w:val="17"/>
              </w:rPr>
              <w:t>From yesterday</w:t>
            </w:r>
          </w:p>
        </w:tc>
        <w:tc>
          <w:tcPr>
            <w:tcW w:type="dxa" w:w="2880"/>
          </w:tcPr>
          <w:p>
            <w:r/>
            <w:r>
              <w:rPr>
                <w:b/>
                <w:sz w:val="17"/>
              </w:rPr>
              <w:t>Into today</w:t>
            </w:r>
          </w:p>
        </w:tc>
        <w:tc>
          <w:tcPr>
            <w:tcW w:type="dxa" w:w="1224"/>
          </w:tcPr>
          <w:p>
            <w:r/>
            <w:r>
              <w:rPr>
                <w:b/>
                <w:sz w:val="17"/>
              </w:rPr>
              <w:t>Entered By</w:t>
            </w:r>
          </w:p>
        </w:tc>
        <w:tc>
          <w:tcPr>
            <w:tcW w:type="dxa" w:w="1224"/>
          </w:tcPr>
          <w:p>
            <w:r/>
            <w:r>
              <w:rPr>
                <w:b/>
                <w:sz w:val="17"/>
              </w:rPr>
              <w:t>Verified By</w:t>
            </w:r>
          </w:p>
        </w:tc>
      </w:tr>
      <w:tr>
        <w:tc>
          <w:tcPr>
            <w:tcW w:type="dxa" w:w="504"/>
          </w:tcPr>
          <w:p>
            <w:r/>
            <w:r>
              <w:rPr>
                <w:b/>
                <w:sz w:val="17"/>
              </w:rPr>
              <w:t>A1</w:t>
            </w:r>
          </w:p>
        </w:tc>
        <w:tc>
          <w:tcPr>
            <w:tcW w:type="dxa" w:w="3600"/>
          </w:tcPr>
          <w:p>
            <w:r/>
            <w:r>
              <w:rPr>
                <w:sz w:val="17"/>
              </w:rPr>
              <w:t>IOCL Stock Reading — Diesel (HS) and Petrol (MS)</w:t>
            </w:r>
          </w:p>
        </w:tc>
        <w:tc>
          <w:tcPr>
            <w:tcW w:type="dxa" w:w="1368"/>
          </w:tcPr>
          <w:p>
            <w:r/>
            <w:r>
              <w:rPr>
                <w:sz w:val="17"/>
              </w:rPr>
              <w:t>C3, C4</w:t>
            </w:r>
          </w:p>
        </w:tc>
        <w:tc>
          <w:tcPr>
            <w:tcW w:type="dxa" w:w="2880"/>
          </w:tcPr>
          <w:p>
            <w:r/>
            <w:r>
              <w:rPr>
                <w:sz w:val="17"/>
              </w:rPr>
              <w:t>B3, B4</w:t>
            </w:r>
          </w:p>
        </w:tc>
        <w:tc>
          <w:tcPr>
            <w:tcW w:type="dxa" w:w="1224"/>
          </w:tcPr>
          <w:p>
            <w:r/>
            <w:r>
              <w:rPr>
                <w:sz w:val="17"/>
              </w:rPr>
            </w:r>
          </w:p>
        </w:tc>
        <w:tc>
          <w:tcPr>
            <w:tcW w:type="dxa" w:w="1224"/>
          </w:tcPr>
          <w:p>
            <w:r/>
            <w:r>
              <w:rPr>
                <w:sz w:val="17"/>
              </w:rPr>
            </w:r>
          </w:p>
        </w:tc>
      </w:tr>
      <w:tr>
        <w:tc>
          <w:tcPr>
            <w:tcW w:type="dxa" w:w="504"/>
          </w:tcPr>
          <w:p>
            <w:r/>
            <w:r>
              <w:rPr>
                <w:b/>
                <w:sz w:val="17"/>
              </w:rPr>
              <w:t>A2</w:t>
            </w:r>
          </w:p>
        </w:tc>
        <w:tc>
          <w:tcPr>
            <w:tcW w:type="dxa" w:w="3600"/>
          </w:tcPr>
          <w:p>
            <w:r/>
            <w:r>
              <w:rPr>
                <w:sz w:val="17"/>
              </w:rPr>
              <w:t>Office pump 11CC2012V-OFF — Last Reading, both nozzles</w:t>
            </w:r>
          </w:p>
        </w:tc>
        <w:tc>
          <w:tcPr>
            <w:tcW w:type="dxa" w:w="1368"/>
          </w:tcPr>
          <w:p>
            <w:r/>
            <w:r>
              <w:rPr>
                <w:sz w:val="17"/>
              </w:rPr>
              <w:t>B7, B8</w:t>
            </w:r>
          </w:p>
        </w:tc>
        <w:tc>
          <w:tcPr>
            <w:tcW w:type="dxa" w:w="2880"/>
          </w:tcPr>
          <w:p>
            <w:r/>
            <w:r>
              <w:rPr>
                <w:sz w:val="17"/>
              </w:rPr>
              <w:t>C7, C8</w:t>
            </w:r>
          </w:p>
        </w:tc>
        <w:tc>
          <w:tcPr>
            <w:tcW w:type="dxa" w:w="1224"/>
          </w:tcPr>
          <w:p>
            <w:r/>
            <w:r>
              <w:rPr>
                <w:sz w:val="17"/>
              </w:rPr>
            </w:r>
          </w:p>
        </w:tc>
        <w:tc>
          <w:tcPr>
            <w:tcW w:type="dxa" w:w="1224"/>
          </w:tcPr>
          <w:p>
            <w:r/>
            <w:r>
              <w:rPr>
                <w:sz w:val="17"/>
              </w:rPr>
            </w:r>
          </w:p>
        </w:tc>
      </w:tr>
      <w:tr>
        <w:tc>
          <w:tcPr>
            <w:tcW w:type="dxa" w:w="504"/>
          </w:tcPr>
          <w:p>
            <w:r/>
            <w:r>
              <w:rPr>
                <w:b/>
                <w:sz w:val="17"/>
              </w:rPr>
              <w:t>A3</w:t>
            </w:r>
          </w:p>
        </w:tc>
        <w:tc>
          <w:tcPr>
            <w:tcW w:type="dxa" w:w="3600"/>
          </w:tcPr>
          <w:p>
            <w:r/>
            <w:r>
              <w:rPr>
                <w:sz w:val="17"/>
              </w:rPr>
              <w:t>Road pump 12BC4523V-RD — Last Reading, both nozzles</w:t>
            </w:r>
          </w:p>
        </w:tc>
        <w:tc>
          <w:tcPr>
            <w:tcW w:type="dxa" w:w="1368"/>
          </w:tcPr>
          <w:p>
            <w:r/>
            <w:r>
              <w:rPr>
                <w:sz w:val="17"/>
              </w:rPr>
              <w:t>B11, B12</w:t>
            </w:r>
          </w:p>
        </w:tc>
        <w:tc>
          <w:tcPr>
            <w:tcW w:type="dxa" w:w="2880"/>
          </w:tcPr>
          <w:p>
            <w:r/>
            <w:r>
              <w:rPr>
                <w:sz w:val="17"/>
              </w:rPr>
              <w:t>C11, C12</w:t>
            </w:r>
          </w:p>
        </w:tc>
        <w:tc>
          <w:tcPr>
            <w:tcW w:type="dxa" w:w="1224"/>
          </w:tcPr>
          <w:p>
            <w:r/>
            <w:r>
              <w:rPr>
                <w:sz w:val="17"/>
              </w:rPr>
            </w:r>
          </w:p>
        </w:tc>
        <w:tc>
          <w:tcPr>
            <w:tcW w:type="dxa" w:w="1224"/>
          </w:tcPr>
          <w:p>
            <w:r/>
            <w:r>
              <w:rPr>
                <w:sz w:val="17"/>
              </w:rPr>
            </w:r>
          </w:p>
        </w:tc>
      </w:tr>
      <w:tr>
        <w:tc>
          <w:tcPr>
            <w:tcW w:type="dxa" w:w="504"/>
          </w:tcPr>
          <w:p>
            <w:r/>
            <w:r>
              <w:rPr>
                <w:b/>
                <w:sz w:val="17"/>
              </w:rPr>
              <w:t>A4</w:t>
            </w:r>
          </w:p>
        </w:tc>
        <w:tc>
          <w:tcPr>
            <w:tcW w:type="dxa" w:w="3600"/>
          </w:tcPr>
          <w:p>
            <w:r/>
            <w:r>
              <w:rPr>
                <w:sz w:val="17"/>
              </w:rPr>
              <w:t>Oil Sale(s) — Opening Stock, every line</w:t>
            </w:r>
          </w:p>
        </w:tc>
        <w:tc>
          <w:tcPr>
            <w:tcW w:type="dxa" w:w="1368"/>
          </w:tcPr>
          <w:p>
            <w:r/>
            <w:r>
              <w:rPr>
                <w:sz w:val="17"/>
              </w:rPr>
              <w:t>E19:E25</w:t>
            </w:r>
          </w:p>
        </w:tc>
        <w:tc>
          <w:tcPr>
            <w:tcW w:type="dxa" w:w="2880"/>
          </w:tcPr>
          <w:p>
            <w:r/>
            <w:r>
              <w:rPr>
                <w:sz w:val="17"/>
              </w:rPr>
              <w:t>D19:D25</w:t>
            </w:r>
          </w:p>
        </w:tc>
        <w:tc>
          <w:tcPr>
            <w:tcW w:type="dxa" w:w="1224"/>
          </w:tcPr>
          <w:p>
            <w:r/>
            <w:r>
              <w:rPr>
                <w:sz w:val="17"/>
              </w:rPr>
            </w:r>
          </w:p>
        </w:tc>
        <w:tc>
          <w:tcPr>
            <w:tcW w:type="dxa" w:w="1224"/>
          </w:tcPr>
          <w:p>
            <w:r/>
            <w:r>
              <w:rPr>
                <w:sz w:val="17"/>
              </w:rPr>
            </w:r>
          </w:p>
        </w:tc>
      </w:tr>
      <w:tr>
        <w:tc>
          <w:tcPr>
            <w:tcW w:type="dxa" w:w="504"/>
          </w:tcPr>
          <w:p>
            <w:r/>
            <w:r>
              <w:rPr>
                <w:b/>
                <w:sz w:val="17"/>
              </w:rPr>
              <w:t>A5</w:t>
            </w:r>
          </w:p>
        </w:tc>
        <w:tc>
          <w:tcPr>
            <w:tcW w:type="dxa" w:w="3600"/>
          </w:tcPr>
          <w:p>
            <w:r/>
            <w:r>
              <w:rPr>
                <w:sz w:val="17"/>
              </w:rPr>
              <w:t>Yesterday's Cash/Book value</w:t>
            </w:r>
          </w:p>
        </w:tc>
        <w:tc>
          <w:tcPr>
            <w:tcW w:type="dxa" w:w="1368"/>
          </w:tcPr>
          <w:p>
            <w:r/>
            <w:r>
              <w:rPr>
                <w:sz w:val="17"/>
              </w:rPr>
              <w:t>D52</w:t>
            </w:r>
          </w:p>
        </w:tc>
        <w:tc>
          <w:tcPr>
            <w:tcW w:type="dxa" w:w="2880"/>
          </w:tcPr>
          <w:p>
            <w:r/>
            <w:r>
              <w:rPr>
                <w:sz w:val="17"/>
              </w:rPr>
              <w:t>D49  must read  ='SEP__'!D52</w:t>
            </w:r>
          </w:p>
        </w:tc>
        <w:tc>
          <w:tcPr>
            <w:tcW w:type="dxa" w:w="1224"/>
          </w:tcPr>
          <w:p>
            <w:r/>
            <w:r>
              <w:rPr>
                <w:sz w:val="17"/>
              </w:rPr>
            </w:r>
          </w:p>
        </w:tc>
        <w:tc>
          <w:tcPr>
            <w:tcW w:type="dxa" w:w="1224"/>
          </w:tcPr>
          <w:p>
            <w:r/>
            <w:r>
              <w:rPr>
                <w:sz w:val="17"/>
              </w:rPr>
            </w:r>
          </w:p>
        </w:tc>
      </w:tr>
      <w:tr>
        <w:tc>
          <w:tcPr>
            <w:tcW w:type="dxa" w:w="504"/>
          </w:tcPr>
          <w:p>
            <w:r/>
            <w:r>
              <w:rPr>
                <w:b/>
                <w:sz w:val="17"/>
              </w:rPr>
              <w:t>A6</w:t>
            </w:r>
          </w:p>
        </w:tc>
        <w:tc>
          <w:tcPr>
            <w:tcW w:type="dxa" w:w="3600"/>
          </w:tcPr>
          <w:p>
            <w:r/>
            <w:r>
              <w:rPr>
                <w:sz w:val="17"/>
              </w:rPr>
              <w:t>Yesterday's Trial Balance  (most important)</w:t>
            </w:r>
          </w:p>
        </w:tc>
        <w:tc>
          <w:tcPr>
            <w:tcW w:type="dxa" w:w="1368"/>
          </w:tcPr>
          <w:p>
            <w:r/>
            <w:r>
              <w:rPr>
                <w:sz w:val="17"/>
              </w:rPr>
              <w:t>D80</w:t>
            </w:r>
          </w:p>
        </w:tc>
        <w:tc>
          <w:tcPr>
            <w:tcW w:type="dxa" w:w="2880"/>
          </w:tcPr>
          <w:p>
            <w:r/>
            <w:r>
              <w:rPr>
                <w:sz w:val="17"/>
              </w:rPr>
              <w:t>D76 and D97  must read  ='SEP__'!D80</w:t>
            </w:r>
          </w:p>
        </w:tc>
        <w:tc>
          <w:tcPr>
            <w:tcW w:type="dxa" w:w="1224"/>
          </w:tcPr>
          <w:p>
            <w:r/>
            <w:r>
              <w:rPr>
                <w:sz w:val="17"/>
              </w:rPr>
            </w:r>
          </w:p>
        </w:tc>
        <w:tc>
          <w:tcPr>
            <w:tcW w:type="dxa" w:w="1224"/>
          </w:tcPr>
          <w:p>
            <w:r/>
            <w:r>
              <w:rPr>
                <w:sz w:val="17"/>
              </w:rPr>
            </w:r>
          </w:p>
        </w:tc>
      </w:tr>
    </w:tbl>
    <w:p>
      <w:pPr>
        <w:spacing w:before="60"/>
      </w:pPr>
      <w:r>
        <w:rPr>
          <w:b/>
          <w:color w:val="C00000"/>
          <w:sz w:val="18"/>
        </w:rPr>
        <w:t>If A6 points at the wrong day, the whole trial balance is built on the wrong opening figure — and every day after it is wrong too.</w:t>
      </w:r>
    </w:p>
    <w:p>
      <w:pPr>
        <w:spacing w:before="200" w:after="60"/>
      </w:pPr>
      <w:r>
        <w:rPr>
          <w:b/>
          <w:color w:val="C00000"/>
          <w:sz w:val="22"/>
        </w:rPr>
        <w:t>B.   DO NOT TYPE — these cells calculate themselves</w:t>
      </w:r>
    </w:p>
    <w:p>
      <w:pPr>
        <w:spacing w:after="80"/>
      </w:pPr>
      <w:r>
        <w:rPr>
          <w:i/>
          <w:color w:val="555555"/>
          <w:sz w:val="18"/>
        </w:rPr>
        <w:t>Typing a number into one of these stops it calculating, and it will not correct itself when the figures underneath are fixed. On the SEP14 tab, the cells you SHOULD type into are boxed in red; green boxes are already carried.</w:t>
      </w:r>
    </w:p>
    <w:tbl>
      <w:tblPr>
        <w:tblStyle w:val="TableGrid"/>
        <w:tblW w:type="auto" w:w="0"/>
        <w:jc w:val="left"/>
        <w:tblLook w:firstColumn="1" w:firstRow="1" w:lastColumn="0" w:lastRow="0" w:noHBand="0" w:noVBand="1" w:val="04A0"/>
      </w:tblPr>
      <w:tblGrid>
        <w:gridCol w:w="5328"/>
        <w:gridCol w:w="5328"/>
      </w:tblGrid>
      <w:tr>
        <w:tc>
          <w:tcPr>
            <w:tcW w:type="dxa" w:w="2304"/>
          </w:tcPr>
          <w:p>
            <w:r/>
            <w:r>
              <w:rPr>
                <w:b/>
                <w:sz w:val="17"/>
              </w:rPr>
              <w:t>Section</w:t>
            </w:r>
          </w:p>
        </w:tc>
        <w:tc>
          <w:tcPr>
            <w:tcW w:type="dxa" w:w="9792"/>
          </w:tcPr>
          <w:p>
            <w:r/>
            <w:r>
              <w:rPr>
                <w:b/>
                <w:sz w:val="17"/>
              </w:rPr>
              <w:t>Leave these alone</w:t>
            </w:r>
          </w:p>
        </w:tc>
      </w:tr>
      <w:tr>
        <w:tc>
          <w:tcPr>
            <w:tcW w:type="dxa" w:w="2304"/>
          </w:tcPr>
          <w:p>
            <w:r/>
            <w:r>
              <w:rPr>
                <w:b/>
                <w:sz w:val="17"/>
              </w:rPr>
              <w:t>1. IOCL Stock Readings</w:t>
            </w:r>
          </w:p>
        </w:tc>
        <w:tc>
          <w:tcPr>
            <w:tcW w:type="dxa" w:w="9792"/>
          </w:tcPr>
          <w:p>
            <w:r/>
            <w:r>
              <w:rPr>
                <w:sz w:val="17"/>
              </w:rPr>
              <w:t>D3  E3  F3  G3  H3   ·   D4  E4  F4  G4  H4  I4  J4  K4</w:t>
            </w:r>
          </w:p>
        </w:tc>
      </w:tr>
      <w:tr>
        <w:tc>
          <w:tcPr>
            <w:tcW w:type="dxa" w:w="2304"/>
          </w:tcPr>
          <w:p>
            <w:r/>
            <w:r>
              <w:rPr>
                <w:b/>
                <w:sz w:val="17"/>
              </w:rPr>
              <w:t>2. Day Sales Report</w:t>
            </w:r>
          </w:p>
        </w:tc>
        <w:tc>
          <w:tcPr>
            <w:tcW w:type="dxa" w:w="9792"/>
          </w:tcPr>
          <w:p>
            <w:r/>
            <w:r>
              <w:rPr>
                <w:sz w:val="17"/>
              </w:rPr>
              <w:t>D7 F7 · D8 F8 · F9 · D11 F11 · D12 F12 · F13 · B15 C15 D15 F15 · B16 C16 D16 F16 · F17</w:t>
            </w:r>
          </w:p>
        </w:tc>
      </w:tr>
      <w:tr>
        <w:tc>
          <w:tcPr>
            <w:tcW w:type="dxa" w:w="2304"/>
          </w:tcPr>
          <w:p>
            <w:r/>
            <w:r>
              <w:rPr>
                <w:b/>
                <w:sz w:val="17"/>
              </w:rPr>
              <w:t>2.1 Oil Sale(s)</w:t>
            </w:r>
          </w:p>
        </w:tc>
        <w:tc>
          <w:tcPr>
            <w:tcW w:type="dxa" w:w="9792"/>
          </w:tcPr>
          <w:p>
            <w:r/>
            <w:r>
              <w:rPr>
                <w:sz w:val="17"/>
              </w:rPr>
              <w:t>E19:E25 (Closing Stock)   ·   F19:F25 (Amount)   ·   F26   ·   E27</w:t>
            </w:r>
          </w:p>
        </w:tc>
      </w:tr>
      <w:tr>
        <w:tc>
          <w:tcPr>
            <w:tcW w:type="dxa" w:w="2304"/>
          </w:tcPr>
          <w:p>
            <w:r/>
            <w:r>
              <w:rPr>
                <w:b/>
                <w:sz w:val="17"/>
              </w:rPr>
              <w:t>3. Daily Cash &amp; Bank</w:t>
            </w:r>
          </w:p>
        </w:tc>
        <w:tc>
          <w:tcPr>
            <w:tcW w:type="dxa" w:w="9792"/>
          </w:tcPr>
          <w:p>
            <w:r/>
            <w:r>
              <w:rPr>
                <w:sz w:val="17"/>
              </w:rPr>
              <w:t>B34   ·   D35   ·   D41   ·   D47</w:t>
            </w:r>
          </w:p>
        </w:tc>
      </w:tr>
      <w:tr>
        <w:tc>
          <w:tcPr>
            <w:tcW w:type="dxa" w:w="2304"/>
          </w:tcPr>
          <w:p>
            <w:r/>
            <w:r>
              <w:rPr>
                <w:b/>
                <w:sz w:val="17"/>
              </w:rPr>
              <w:t>4. Cash/Book Reconciliation</w:t>
            </w:r>
          </w:p>
        </w:tc>
        <w:tc>
          <w:tcPr>
            <w:tcW w:type="dxa" w:w="9792"/>
          </w:tcPr>
          <w:p>
            <w:r/>
            <w:r>
              <w:rPr>
                <w:sz w:val="17"/>
              </w:rPr>
              <w:t>D49   ·   D51   ·   D52   ·   D53   ·   F54   ·   F56</w:t>
            </w:r>
          </w:p>
        </w:tc>
      </w:tr>
      <w:tr>
        <w:tc>
          <w:tcPr>
            <w:tcW w:type="dxa" w:w="2304"/>
          </w:tcPr>
          <w:p>
            <w:r/>
            <w:r>
              <w:rPr>
                <w:b/>
                <w:sz w:val="17"/>
              </w:rPr>
              <w:t>5. Stock Value</w:t>
            </w:r>
          </w:p>
        </w:tc>
        <w:tc>
          <w:tcPr>
            <w:tcW w:type="dxa" w:w="9792"/>
          </w:tcPr>
          <w:p>
            <w:r/>
            <w:r>
              <w:rPr>
                <w:sz w:val="17"/>
              </w:rPr>
              <w:t>B67  D67   ·   B68  D68   ·   D69        (only C67 / C68, the Buy Rates, are typed)</w:t>
            </w:r>
          </w:p>
        </w:tc>
      </w:tr>
      <w:tr>
        <w:tc>
          <w:tcPr>
            <w:tcW w:type="dxa" w:w="2304"/>
          </w:tcPr>
          <w:p>
            <w:r/>
            <w:r>
              <w:rPr>
                <w:b/>
                <w:sz w:val="17"/>
              </w:rPr>
              <w:t>6 and 7. Trial Balance</w:t>
            </w:r>
          </w:p>
        </w:tc>
        <w:tc>
          <w:tcPr>
            <w:tcW w:type="dxa" w:w="9792"/>
          </w:tcPr>
          <w:p>
            <w:r/>
            <w:r>
              <w:rPr>
                <w:sz w:val="17"/>
              </w:rPr>
              <w:t>D72  D73  D74   ·   D76  D77  D78  D79  D80</w:t>
            </w:r>
          </w:p>
        </w:tc>
      </w:tr>
      <w:tr>
        <w:tc>
          <w:tcPr>
            <w:tcW w:type="dxa" w:w="2304"/>
          </w:tcPr>
          <w:p>
            <w:r/>
            <w:r>
              <w:rPr>
                <w:b/>
                <w:sz w:val="17"/>
              </w:rPr>
              <w:t>8. Mgmt Reporting</w:t>
            </w:r>
          </w:p>
        </w:tc>
        <w:tc>
          <w:tcPr>
            <w:tcW w:type="dxa" w:w="9792"/>
          </w:tcPr>
          <w:p>
            <w:r/>
            <w:r>
              <w:rPr>
                <w:sz w:val="17"/>
              </w:rPr>
              <w:t>D82 to D86   ·   D95 to D102</w:t>
            </w:r>
          </w:p>
        </w:tc>
      </w:tr>
      <w:tr>
        <w:tc>
          <w:tcPr>
            <w:tcW w:type="dxa" w:w="2304"/>
          </w:tcPr>
          <w:p>
            <w:r/>
            <w:r>
              <w:rPr>
                <w:b/>
                <w:sz w:val="17"/>
              </w:rPr>
              <w:t>10. Load / Unload</w:t>
            </w:r>
          </w:p>
        </w:tc>
        <w:tc>
          <w:tcPr>
            <w:tcW w:type="dxa" w:w="9792"/>
          </w:tcPr>
          <w:p>
            <w:r/>
            <w:r>
              <w:rPr>
                <w:sz w:val="17"/>
              </w:rPr>
              <w:t>F133  G133   ·   F134  G134</w:t>
            </w:r>
          </w:p>
        </w:tc>
      </w:tr>
    </w:tbl>
    <w:p>
      <w:pPr>
        <w:spacing w:before="200" w:after="60"/>
      </w:pPr>
      <w:r>
        <w:rPr>
          <w:b/>
          <w:color w:val="0B3C63"/>
          <w:sz w:val="22"/>
        </w:rPr>
        <w:t>C.   Daily entries</w:t>
      </w:r>
    </w:p>
    <w:tbl>
      <w:tblPr>
        <w:tblStyle w:val="TableGrid"/>
        <w:tblW w:type="auto" w:w="0"/>
        <w:jc w:val="left"/>
        <w:tblLook w:firstColumn="1" w:firstRow="1" w:lastColumn="0" w:lastRow="0" w:noHBand="0" w:noVBand="1" w:val="04A0"/>
      </w:tblPr>
      <w:tblGrid>
        <w:gridCol w:w="2131"/>
        <w:gridCol w:w="2131"/>
        <w:gridCol w:w="2131"/>
        <w:gridCol w:w="2131"/>
        <w:gridCol w:w="2131"/>
      </w:tblGrid>
      <w:tr>
        <w:tc>
          <w:tcPr>
            <w:tcW w:type="dxa" w:w="576"/>
          </w:tcPr>
          <w:p>
            <w:r/>
            <w:r>
              <w:rPr>
                <w:b/>
                <w:sz w:val="17"/>
              </w:rPr>
              <w:t>#</w:t>
            </w:r>
          </w:p>
        </w:tc>
        <w:tc>
          <w:tcPr>
            <w:tcW w:type="dxa" w:w="6336"/>
          </w:tcPr>
          <w:p>
            <w:r/>
            <w:r>
              <w:rPr>
                <w:b/>
                <w:sz w:val="17"/>
              </w:rPr>
              <w:t>Item</w:t>
            </w:r>
          </w:p>
        </w:tc>
        <w:tc>
          <w:tcPr>
            <w:tcW w:type="dxa" w:w="1584"/>
          </w:tcPr>
          <w:p>
            <w:r/>
            <w:r>
              <w:rPr>
                <w:b/>
                <w:sz w:val="17"/>
              </w:rPr>
              <w:t>Cell</w:t>
            </w:r>
          </w:p>
        </w:tc>
        <w:tc>
          <w:tcPr>
            <w:tcW w:type="dxa" w:w="1728"/>
          </w:tcPr>
          <w:p>
            <w:r/>
            <w:r>
              <w:rPr>
                <w:b/>
                <w:sz w:val="17"/>
              </w:rPr>
              <w:t>Entered By</w:t>
            </w:r>
          </w:p>
        </w:tc>
        <w:tc>
          <w:tcPr>
            <w:tcW w:type="dxa" w:w="1872"/>
          </w:tcPr>
          <w:p>
            <w:r/>
            <w:r>
              <w:rPr>
                <w:b/>
                <w:sz w:val="17"/>
              </w:rPr>
              <w:t>Verified By</w:t>
            </w:r>
          </w:p>
        </w:tc>
      </w:tr>
      <w:tr>
        <w:tc>
          <w:tcPr>
            <w:tcW w:type="dxa" w:w="576"/>
          </w:tcPr>
          <w:p>
            <w:r/>
            <w:r>
              <w:rPr>
                <w:b/>
                <w:sz w:val="17"/>
              </w:rPr>
              <w:t>C1</w:t>
            </w:r>
          </w:p>
        </w:tc>
        <w:tc>
          <w:tcPr>
            <w:tcW w:type="dxa" w:w="6336"/>
          </w:tcPr>
          <w:p>
            <w:r/>
            <w:r>
              <w:rPr>
                <w:sz w:val="17"/>
              </w:rPr>
              <w:t>IOCL Stock Readings — Diesel (HS) Current reading</w:t>
            </w:r>
          </w:p>
        </w:tc>
        <w:tc>
          <w:tcPr>
            <w:tcW w:type="dxa" w:w="1584"/>
          </w:tcPr>
          <w:p>
            <w:r/>
            <w:r>
              <w:rPr>
                <w:sz w:val="17"/>
              </w:rPr>
              <w:t>C3</w:t>
            </w:r>
          </w:p>
        </w:tc>
        <w:tc>
          <w:tcPr>
            <w:tcW w:type="dxa" w:w="1728"/>
          </w:tcPr>
          <w:p>
            <w:r/>
            <w:r>
              <w:rPr>
                <w:sz w:val="17"/>
              </w:rPr>
            </w:r>
          </w:p>
        </w:tc>
        <w:tc>
          <w:tcPr>
            <w:tcW w:type="dxa" w:w="1872"/>
          </w:tcPr>
          <w:p>
            <w:r/>
            <w:r>
              <w:rPr>
                <w:sz w:val="17"/>
              </w:rPr>
            </w:r>
          </w:p>
        </w:tc>
      </w:tr>
      <w:tr>
        <w:tc>
          <w:tcPr>
            <w:tcW w:type="dxa" w:w="576"/>
          </w:tcPr>
          <w:p>
            <w:r/>
            <w:r>
              <w:rPr>
                <w:b/>
                <w:sz w:val="17"/>
              </w:rPr>
              <w:t>C2</w:t>
            </w:r>
          </w:p>
        </w:tc>
        <w:tc>
          <w:tcPr>
            <w:tcW w:type="dxa" w:w="6336"/>
          </w:tcPr>
          <w:p>
            <w:r/>
            <w:r>
              <w:rPr>
                <w:sz w:val="17"/>
              </w:rPr>
              <w:t>IOCL Stock Readings — Petrol (MS) Current reading</w:t>
            </w:r>
          </w:p>
        </w:tc>
        <w:tc>
          <w:tcPr>
            <w:tcW w:type="dxa" w:w="1584"/>
          </w:tcPr>
          <w:p>
            <w:r/>
            <w:r>
              <w:rPr>
                <w:sz w:val="17"/>
              </w:rPr>
              <w:t>C4</w:t>
            </w:r>
          </w:p>
        </w:tc>
        <w:tc>
          <w:tcPr>
            <w:tcW w:type="dxa" w:w="1728"/>
          </w:tcPr>
          <w:p>
            <w:r/>
            <w:r>
              <w:rPr>
                <w:sz w:val="17"/>
              </w:rPr>
            </w:r>
          </w:p>
        </w:tc>
        <w:tc>
          <w:tcPr>
            <w:tcW w:type="dxa" w:w="1872"/>
          </w:tcPr>
          <w:p>
            <w:r/>
            <w:r>
              <w:rPr>
                <w:sz w:val="17"/>
              </w:rPr>
            </w:r>
          </w:p>
        </w:tc>
      </w:tr>
      <w:tr>
        <w:tc>
          <w:tcPr>
            <w:tcW w:type="dxa" w:w="576"/>
          </w:tcPr>
          <w:p>
            <w:r/>
            <w:r>
              <w:rPr>
                <w:b/>
                <w:sz w:val="17"/>
              </w:rPr>
              <w:t>C3</w:t>
            </w:r>
          </w:p>
        </w:tc>
        <w:tc>
          <w:tcPr>
            <w:tcW w:type="dxa" w:w="6336"/>
          </w:tcPr>
          <w:p>
            <w:r/>
            <w:r>
              <w:rPr>
                <w:sz w:val="17"/>
              </w:rPr>
              <w:t>Day Sales: 11CC2012V-OFF — Diesel (HS-Nz-1) Current</w:t>
            </w:r>
          </w:p>
        </w:tc>
        <w:tc>
          <w:tcPr>
            <w:tcW w:type="dxa" w:w="1584"/>
          </w:tcPr>
          <w:p>
            <w:r/>
            <w:r>
              <w:rPr>
                <w:sz w:val="17"/>
              </w:rPr>
              <w:t>B7</w:t>
            </w:r>
          </w:p>
        </w:tc>
        <w:tc>
          <w:tcPr>
            <w:tcW w:type="dxa" w:w="1728"/>
          </w:tcPr>
          <w:p>
            <w:r/>
            <w:r>
              <w:rPr>
                <w:sz w:val="17"/>
              </w:rPr>
            </w:r>
          </w:p>
        </w:tc>
        <w:tc>
          <w:tcPr>
            <w:tcW w:type="dxa" w:w="1872"/>
          </w:tcPr>
          <w:p>
            <w:r/>
            <w:r>
              <w:rPr>
                <w:sz w:val="17"/>
              </w:rPr>
            </w:r>
          </w:p>
        </w:tc>
      </w:tr>
      <w:tr>
        <w:tc>
          <w:tcPr>
            <w:tcW w:type="dxa" w:w="576"/>
          </w:tcPr>
          <w:p>
            <w:r/>
            <w:r>
              <w:rPr>
                <w:b/>
                <w:sz w:val="17"/>
              </w:rPr>
              <w:t>C4</w:t>
            </w:r>
          </w:p>
        </w:tc>
        <w:tc>
          <w:tcPr>
            <w:tcW w:type="dxa" w:w="6336"/>
          </w:tcPr>
          <w:p>
            <w:r/>
            <w:r>
              <w:rPr>
                <w:sz w:val="17"/>
              </w:rPr>
              <w:t>Day Sales: 11CC2012V-OFF — Petrol (MS-Nz-2) Current</w:t>
            </w:r>
          </w:p>
        </w:tc>
        <w:tc>
          <w:tcPr>
            <w:tcW w:type="dxa" w:w="1584"/>
          </w:tcPr>
          <w:p>
            <w:r/>
            <w:r>
              <w:rPr>
                <w:sz w:val="17"/>
              </w:rPr>
              <w:t>B8</w:t>
            </w:r>
          </w:p>
        </w:tc>
        <w:tc>
          <w:tcPr>
            <w:tcW w:type="dxa" w:w="1728"/>
          </w:tcPr>
          <w:p>
            <w:r/>
            <w:r>
              <w:rPr>
                <w:sz w:val="17"/>
              </w:rPr>
            </w:r>
          </w:p>
        </w:tc>
        <w:tc>
          <w:tcPr>
            <w:tcW w:type="dxa" w:w="1872"/>
          </w:tcPr>
          <w:p>
            <w:r/>
            <w:r>
              <w:rPr>
                <w:sz w:val="17"/>
              </w:rPr>
            </w:r>
          </w:p>
        </w:tc>
      </w:tr>
      <w:tr>
        <w:tc>
          <w:tcPr>
            <w:tcW w:type="dxa" w:w="576"/>
          </w:tcPr>
          <w:p>
            <w:r/>
            <w:r>
              <w:rPr>
                <w:b/>
                <w:sz w:val="17"/>
              </w:rPr>
              <w:t>C5</w:t>
            </w:r>
          </w:p>
        </w:tc>
        <w:tc>
          <w:tcPr>
            <w:tcW w:type="dxa" w:w="6336"/>
          </w:tcPr>
          <w:p>
            <w:r/>
            <w:r>
              <w:rPr>
                <w:sz w:val="17"/>
              </w:rPr>
              <w:t>Day Sales: 12BC4523V-RD — Diesel (HS-Nz-1) Current</w:t>
            </w:r>
          </w:p>
        </w:tc>
        <w:tc>
          <w:tcPr>
            <w:tcW w:type="dxa" w:w="1584"/>
          </w:tcPr>
          <w:p>
            <w:r/>
            <w:r>
              <w:rPr>
                <w:sz w:val="17"/>
              </w:rPr>
              <w:t>B11</w:t>
            </w:r>
          </w:p>
        </w:tc>
        <w:tc>
          <w:tcPr>
            <w:tcW w:type="dxa" w:w="1728"/>
          </w:tcPr>
          <w:p>
            <w:r/>
            <w:r>
              <w:rPr>
                <w:sz w:val="17"/>
              </w:rPr>
            </w:r>
          </w:p>
        </w:tc>
        <w:tc>
          <w:tcPr>
            <w:tcW w:type="dxa" w:w="1872"/>
          </w:tcPr>
          <w:p>
            <w:r/>
            <w:r>
              <w:rPr>
                <w:sz w:val="17"/>
              </w:rPr>
            </w:r>
          </w:p>
        </w:tc>
      </w:tr>
      <w:tr>
        <w:tc>
          <w:tcPr>
            <w:tcW w:type="dxa" w:w="576"/>
          </w:tcPr>
          <w:p>
            <w:r/>
            <w:r>
              <w:rPr>
                <w:b/>
                <w:sz w:val="17"/>
              </w:rPr>
              <w:t>C6</w:t>
            </w:r>
          </w:p>
        </w:tc>
        <w:tc>
          <w:tcPr>
            <w:tcW w:type="dxa" w:w="6336"/>
          </w:tcPr>
          <w:p>
            <w:r/>
            <w:r>
              <w:rPr>
                <w:sz w:val="17"/>
              </w:rPr>
              <w:t>Day Sales: 12BC4523V-RD — Petrol (MS-Nz-2) Current</w:t>
            </w:r>
          </w:p>
        </w:tc>
        <w:tc>
          <w:tcPr>
            <w:tcW w:type="dxa" w:w="1584"/>
          </w:tcPr>
          <w:p>
            <w:r/>
            <w:r>
              <w:rPr>
                <w:sz w:val="17"/>
              </w:rPr>
              <w:t>B12</w:t>
            </w:r>
          </w:p>
        </w:tc>
        <w:tc>
          <w:tcPr>
            <w:tcW w:type="dxa" w:w="1728"/>
          </w:tcPr>
          <w:p>
            <w:r/>
            <w:r>
              <w:rPr>
                <w:sz w:val="17"/>
              </w:rPr>
            </w:r>
          </w:p>
        </w:tc>
        <w:tc>
          <w:tcPr>
            <w:tcW w:type="dxa" w:w="1872"/>
          </w:tcPr>
          <w:p>
            <w:r/>
            <w:r>
              <w:rPr>
                <w:sz w:val="17"/>
              </w:rPr>
            </w:r>
          </w:p>
        </w:tc>
      </w:tr>
      <w:tr>
        <w:tc>
          <w:tcPr>
            <w:tcW w:type="dxa" w:w="576"/>
          </w:tcPr>
          <w:p>
            <w:r/>
            <w:r>
              <w:rPr>
                <w:b/>
                <w:sz w:val="17"/>
              </w:rPr>
              <w:t>C7</w:t>
            </w:r>
          </w:p>
        </w:tc>
        <w:tc>
          <w:tcPr>
            <w:tcW w:type="dxa" w:w="6336"/>
          </w:tcPr>
          <w:p>
            <w:r/>
            <w:r>
              <w:rPr>
                <w:sz w:val="17"/>
              </w:rPr>
              <w:t>Oil Sale(s) — quantity sold, every line, and update the Stock Book</w:t>
            </w:r>
          </w:p>
        </w:tc>
        <w:tc>
          <w:tcPr>
            <w:tcW w:type="dxa" w:w="1584"/>
          </w:tcPr>
          <w:p>
            <w:r/>
            <w:r>
              <w:rPr>
                <w:sz w:val="17"/>
              </w:rPr>
              <w:t>B19:B25</w:t>
            </w:r>
          </w:p>
        </w:tc>
        <w:tc>
          <w:tcPr>
            <w:tcW w:type="dxa" w:w="1728"/>
          </w:tcPr>
          <w:p>
            <w:r/>
            <w:r>
              <w:rPr>
                <w:sz w:val="17"/>
              </w:rPr>
            </w:r>
          </w:p>
        </w:tc>
        <w:tc>
          <w:tcPr>
            <w:tcW w:type="dxa" w:w="1872"/>
          </w:tcPr>
          <w:p>
            <w:r/>
            <w:r>
              <w:rPr>
                <w:sz w:val="17"/>
              </w:rPr>
            </w:r>
          </w:p>
        </w:tc>
      </w:tr>
      <w:tr>
        <w:tc>
          <w:tcPr>
            <w:tcW w:type="dxa" w:w="576"/>
          </w:tcPr>
          <w:p>
            <w:r/>
            <w:r>
              <w:rPr>
                <w:b/>
                <w:sz w:val="17"/>
              </w:rPr>
              <w:t>C8</w:t>
            </w:r>
          </w:p>
        </w:tc>
        <w:tc>
          <w:tcPr>
            <w:tcW w:type="dxa" w:w="6336"/>
          </w:tcPr>
          <w:p>
            <w:r/>
            <w:r>
              <w:rPr>
                <w:sz w:val="17"/>
              </w:rPr>
              <w:t>On Hand Old Cash</w:t>
            </w:r>
          </w:p>
        </w:tc>
        <w:tc>
          <w:tcPr>
            <w:tcW w:type="dxa" w:w="1584"/>
          </w:tcPr>
          <w:p>
            <w:r/>
            <w:r>
              <w:rPr>
                <w:sz w:val="17"/>
              </w:rPr>
              <w:t>B29</w:t>
            </w:r>
          </w:p>
        </w:tc>
        <w:tc>
          <w:tcPr>
            <w:tcW w:type="dxa" w:w="1728"/>
          </w:tcPr>
          <w:p>
            <w:r/>
            <w:r>
              <w:rPr>
                <w:sz w:val="17"/>
              </w:rPr>
            </w:r>
          </w:p>
        </w:tc>
        <w:tc>
          <w:tcPr>
            <w:tcW w:type="dxa" w:w="1872"/>
          </w:tcPr>
          <w:p>
            <w:r/>
            <w:r>
              <w:rPr>
                <w:sz w:val="17"/>
              </w:rPr>
            </w:r>
          </w:p>
        </w:tc>
      </w:tr>
      <w:tr>
        <w:tc>
          <w:tcPr>
            <w:tcW w:type="dxa" w:w="576"/>
          </w:tcPr>
          <w:p>
            <w:r/>
            <w:r>
              <w:rPr>
                <w:b/>
                <w:sz w:val="17"/>
              </w:rPr>
              <w:t>C9</w:t>
            </w:r>
          </w:p>
        </w:tc>
        <w:tc>
          <w:tcPr>
            <w:tcW w:type="dxa" w:w="6336"/>
          </w:tcPr>
          <w:p>
            <w:r/>
            <w:r>
              <w:rPr>
                <w:sz w:val="17"/>
              </w:rPr>
              <w:t>Night Cash Hand Off</w:t>
            </w:r>
          </w:p>
        </w:tc>
        <w:tc>
          <w:tcPr>
            <w:tcW w:type="dxa" w:w="1584"/>
          </w:tcPr>
          <w:p>
            <w:r/>
            <w:r>
              <w:rPr>
                <w:sz w:val="17"/>
              </w:rPr>
              <w:t>B30</w:t>
            </w:r>
          </w:p>
        </w:tc>
        <w:tc>
          <w:tcPr>
            <w:tcW w:type="dxa" w:w="1728"/>
          </w:tcPr>
          <w:p>
            <w:r/>
            <w:r>
              <w:rPr>
                <w:sz w:val="17"/>
              </w:rPr>
            </w:r>
          </w:p>
        </w:tc>
        <w:tc>
          <w:tcPr>
            <w:tcW w:type="dxa" w:w="1872"/>
          </w:tcPr>
          <w:p>
            <w:r/>
            <w:r>
              <w:rPr>
                <w:sz w:val="17"/>
              </w:rPr>
            </w:r>
          </w:p>
        </w:tc>
      </w:tr>
      <w:tr>
        <w:tc>
          <w:tcPr>
            <w:tcW w:type="dxa" w:w="576"/>
          </w:tcPr>
          <w:p>
            <w:r/>
            <w:r>
              <w:rPr>
                <w:b/>
                <w:sz w:val="17"/>
              </w:rPr>
              <w:t>C10</w:t>
            </w:r>
          </w:p>
        </w:tc>
        <w:tc>
          <w:tcPr>
            <w:tcW w:type="dxa" w:w="6336"/>
          </w:tcPr>
          <w:p>
            <w:r/>
            <w:r>
              <w:rPr>
                <w:sz w:val="17"/>
              </w:rPr>
              <w:t>Morning Cash Hand Off Total</w:t>
            </w:r>
          </w:p>
        </w:tc>
        <w:tc>
          <w:tcPr>
            <w:tcW w:type="dxa" w:w="1584"/>
          </w:tcPr>
          <w:p>
            <w:r/>
            <w:r>
              <w:rPr>
                <w:sz w:val="17"/>
              </w:rPr>
              <w:t>B31</w:t>
            </w:r>
          </w:p>
        </w:tc>
        <w:tc>
          <w:tcPr>
            <w:tcW w:type="dxa" w:w="1728"/>
          </w:tcPr>
          <w:p>
            <w:r/>
            <w:r>
              <w:rPr>
                <w:sz w:val="17"/>
              </w:rPr>
            </w:r>
          </w:p>
        </w:tc>
        <w:tc>
          <w:tcPr>
            <w:tcW w:type="dxa" w:w="1872"/>
          </w:tcPr>
          <w:p>
            <w:r/>
            <w:r>
              <w:rPr>
                <w:sz w:val="17"/>
              </w:rPr>
            </w:r>
          </w:p>
        </w:tc>
      </w:tr>
      <w:tr>
        <w:tc>
          <w:tcPr>
            <w:tcW w:type="dxa" w:w="576"/>
          </w:tcPr>
          <w:p>
            <w:r/>
            <w:r>
              <w:rPr>
                <w:b/>
                <w:sz w:val="17"/>
              </w:rPr>
              <w:t>C11</w:t>
            </w:r>
          </w:p>
        </w:tc>
        <w:tc>
          <w:tcPr>
            <w:tcW w:type="dxa" w:w="6336"/>
          </w:tcPr>
          <w:p>
            <w:r/>
            <w:r>
              <w:rPr>
                <w:sz w:val="17"/>
              </w:rPr>
              <w:t>Old Credit Cash Hand Off</w:t>
            </w:r>
          </w:p>
        </w:tc>
        <w:tc>
          <w:tcPr>
            <w:tcW w:type="dxa" w:w="1584"/>
          </w:tcPr>
          <w:p>
            <w:r/>
            <w:r>
              <w:rPr>
                <w:sz w:val="17"/>
              </w:rPr>
              <w:t>B33</w:t>
            </w:r>
          </w:p>
        </w:tc>
        <w:tc>
          <w:tcPr>
            <w:tcW w:type="dxa" w:w="1728"/>
          </w:tcPr>
          <w:p>
            <w:r/>
            <w:r>
              <w:rPr>
                <w:sz w:val="17"/>
              </w:rPr>
            </w:r>
          </w:p>
        </w:tc>
        <w:tc>
          <w:tcPr>
            <w:tcW w:type="dxa" w:w="1872"/>
          </w:tcPr>
          <w:p>
            <w:r/>
            <w:r>
              <w:rPr>
                <w:sz w:val="17"/>
              </w:rPr>
            </w:r>
          </w:p>
        </w:tc>
      </w:tr>
      <w:tr>
        <w:tc>
          <w:tcPr>
            <w:tcW w:type="dxa" w:w="576"/>
          </w:tcPr>
          <w:p>
            <w:r/>
            <w:r>
              <w:rPr>
                <w:b/>
                <w:sz w:val="17"/>
              </w:rPr>
              <w:t>C12</w:t>
            </w:r>
          </w:p>
        </w:tc>
        <w:tc>
          <w:tcPr>
            <w:tcW w:type="dxa" w:w="6336"/>
          </w:tcPr>
          <w:p>
            <w:r/>
            <w:r>
              <w:rPr>
                <w:sz w:val="17"/>
              </w:rPr>
              <w:t>IOCL Card End Balance</w:t>
            </w:r>
          </w:p>
        </w:tc>
        <w:tc>
          <w:tcPr>
            <w:tcW w:type="dxa" w:w="1584"/>
          </w:tcPr>
          <w:p>
            <w:r/>
            <w:r>
              <w:rPr>
                <w:sz w:val="17"/>
              </w:rPr>
              <w:t>D36</w:t>
            </w:r>
          </w:p>
        </w:tc>
        <w:tc>
          <w:tcPr>
            <w:tcW w:type="dxa" w:w="1728"/>
          </w:tcPr>
          <w:p>
            <w:r/>
            <w:r>
              <w:rPr>
                <w:sz w:val="17"/>
              </w:rPr>
            </w:r>
          </w:p>
        </w:tc>
        <w:tc>
          <w:tcPr>
            <w:tcW w:type="dxa" w:w="1872"/>
          </w:tcPr>
          <w:p>
            <w:r/>
            <w:r>
              <w:rPr>
                <w:sz w:val="17"/>
              </w:rPr>
            </w:r>
          </w:p>
        </w:tc>
      </w:tr>
      <w:tr>
        <w:tc>
          <w:tcPr>
            <w:tcW w:type="dxa" w:w="576"/>
          </w:tcPr>
          <w:p>
            <w:r/>
            <w:r>
              <w:rPr>
                <w:b/>
                <w:sz w:val="17"/>
              </w:rPr>
              <w:t>C13</w:t>
            </w:r>
          </w:p>
        </w:tc>
        <w:tc>
          <w:tcPr>
            <w:tcW w:type="dxa" w:w="6336"/>
          </w:tcPr>
          <w:p>
            <w:r/>
            <w:r>
              <w:rPr>
                <w:sz w:val="17"/>
              </w:rPr>
              <w:t>Indian Bank Statement Ending Balance</w:t>
            </w:r>
          </w:p>
        </w:tc>
        <w:tc>
          <w:tcPr>
            <w:tcW w:type="dxa" w:w="1584"/>
          </w:tcPr>
          <w:p>
            <w:r/>
            <w:r>
              <w:rPr>
                <w:sz w:val="17"/>
              </w:rPr>
              <w:t>D37</w:t>
            </w:r>
          </w:p>
        </w:tc>
        <w:tc>
          <w:tcPr>
            <w:tcW w:type="dxa" w:w="1728"/>
          </w:tcPr>
          <w:p>
            <w:r/>
            <w:r>
              <w:rPr>
                <w:sz w:val="17"/>
              </w:rPr>
            </w:r>
          </w:p>
        </w:tc>
        <w:tc>
          <w:tcPr>
            <w:tcW w:type="dxa" w:w="1872"/>
          </w:tcPr>
          <w:p>
            <w:r/>
            <w:r>
              <w:rPr>
                <w:sz w:val="17"/>
              </w:rPr>
            </w:r>
          </w:p>
        </w:tc>
      </w:tr>
      <w:tr>
        <w:tc>
          <w:tcPr>
            <w:tcW w:type="dxa" w:w="576"/>
          </w:tcPr>
          <w:p>
            <w:r/>
            <w:r>
              <w:rPr>
                <w:b/>
                <w:sz w:val="17"/>
              </w:rPr>
              <w:t>C14</w:t>
            </w:r>
          </w:p>
        </w:tc>
        <w:tc>
          <w:tcPr>
            <w:tcW w:type="dxa" w:w="6336"/>
          </w:tcPr>
          <w:p>
            <w:r/>
            <w:r>
              <w:rPr>
                <w:sz w:val="17"/>
              </w:rPr>
              <w:t>Yes Bank Statement Ending Balance</w:t>
            </w:r>
          </w:p>
        </w:tc>
        <w:tc>
          <w:tcPr>
            <w:tcW w:type="dxa" w:w="1584"/>
          </w:tcPr>
          <w:p>
            <w:r/>
            <w:r>
              <w:rPr>
                <w:sz w:val="17"/>
              </w:rPr>
              <w:t>D38</w:t>
            </w:r>
          </w:p>
        </w:tc>
        <w:tc>
          <w:tcPr>
            <w:tcW w:type="dxa" w:w="1728"/>
          </w:tcPr>
          <w:p>
            <w:r/>
            <w:r>
              <w:rPr>
                <w:sz w:val="17"/>
              </w:rPr>
            </w:r>
          </w:p>
        </w:tc>
        <w:tc>
          <w:tcPr>
            <w:tcW w:type="dxa" w:w="1872"/>
          </w:tcPr>
          <w:p>
            <w:r/>
            <w:r>
              <w:rPr>
                <w:sz w:val="17"/>
              </w:rPr>
            </w:r>
          </w:p>
        </w:tc>
      </w:tr>
      <w:tr>
        <w:tc>
          <w:tcPr>
            <w:tcW w:type="dxa" w:w="576"/>
          </w:tcPr>
          <w:p>
            <w:r/>
            <w:r>
              <w:rPr>
                <w:b/>
                <w:sz w:val="17"/>
              </w:rPr>
              <w:t>C15</w:t>
            </w:r>
          </w:p>
        </w:tc>
        <w:tc>
          <w:tcPr>
            <w:tcW w:type="dxa" w:w="6336"/>
          </w:tcPr>
          <w:p>
            <w:r/>
            <w:r>
              <w:rPr>
                <w:sz w:val="17"/>
              </w:rPr>
              <w:t>PhonePe Unsettled Amount</w:t>
            </w:r>
          </w:p>
        </w:tc>
        <w:tc>
          <w:tcPr>
            <w:tcW w:type="dxa" w:w="1584"/>
          </w:tcPr>
          <w:p>
            <w:r/>
            <w:r>
              <w:rPr>
                <w:sz w:val="17"/>
              </w:rPr>
              <w:t>D39</w:t>
            </w:r>
          </w:p>
        </w:tc>
        <w:tc>
          <w:tcPr>
            <w:tcW w:type="dxa" w:w="1728"/>
          </w:tcPr>
          <w:p>
            <w:r/>
            <w:r>
              <w:rPr>
                <w:sz w:val="17"/>
              </w:rPr>
            </w:r>
          </w:p>
        </w:tc>
        <w:tc>
          <w:tcPr>
            <w:tcW w:type="dxa" w:w="1872"/>
          </w:tcPr>
          <w:p>
            <w:r/>
            <w:r>
              <w:rPr>
                <w:sz w:val="17"/>
              </w:rPr>
            </w:r>
          </w:p>
        </w:tc>
      </w:tr>
      <w:tr>
        <w:tc>
          <w:tcPr>
            <w:tcW w:type="dxa" w:w="576"/>
          </w:tcPr>
          <w:p>
            <w:r/>
            <w:r>
              <w:rPr>
                <w:b/>
                <w:sz w:val="17"/>
              </w:rPr>
              <w:t>C16</w:t>
            </w:r>
          </w:p>
        </w:tc>
        <w:tc>
          <w:tcPr>
            <w:tcW w:type="dxa" w:w="6336"/>
          </w:tcPr>
          <w:p>
            <w:r/>
            <w:r>
              <w:rPr>
                <w:sz w:val="17"/>
              </w:rPr>
              <w:t>PhonePe Settled Amount</w:t>
            </w:r>
          </w:p>
        </w:tc>
        <w:tc>
          <w:tcPr>
            <w:tcW w:type="dxa" w:w="1584"/>
          </w:tcPr>
          <w:p>
            <w:r/>
            <w:r>
              <w:rPr>
                <w:sz w:val="17"/>
              </w:rPr>
              <w:t>D40</w:t>
            </w:r>
          </w:p>
        </w:tc>
        <w:tc>
          <w:tcPr>
            <w:tcW w:type="dxa" w:w="1728"/>
          </w:tcPr>
          <w:p>
            <w:r/>
            <w:r>
              <w:rPr>
                <w:sz w:val="17"/>
              </w:rPr>
            </w:r>
          </w:p>
        </w:tc>
        <w:tc>
          <w:tcPr>
            <w:tcW w:type="dxa" w:w="1872"/>
          </w:tcPr>
          <w:p>
            <w:r/>
            <w:r>
              <w:rPr>
                <w:sz w:val="17"/>
              </w:rPr>
            </w:r>
          </w:p>
        </w:tc>
      </w:tr>
      <w:tr>
        <w:tc>
          <w:tcPr>
            <w:tcW w:type="dxa" w:w="576"/>
          </w:tcPr>
          <w:p>
            <w:r/>
            <w:r>
              <w:rPr>
                <w:b/>
                <w:sz w:val="17"/>
              </w:rPr>
              <w:t>C17</w:t>
            </w:r>
          </w:p>
        </w:tc>
        <w:tc>
          <w:tcPr>
            <w:tcW w:type="dxa" w:w="6336"/>
          </w:tcPr>
          <w:p>
            <w:r/>
            <w:r>
              <w:rPr>
                <w:sz w:val="17"/>
              </w:rPr>
              <w:t>New Credit / Salary Advance</w:t>
            </w:r>
          </w:p>
        </w:tc>
        <w:tc>
          <w:tcPr>
            <w:tcW w:type="dxa" w:w="1584"/>
          </w:tcPr>
          <w:p>
            <w:r/>
            <w:r>
              <w:rPr>
                <w:sz w:val="17"/>
              </w:rPr>
              <w:t>D43:D46</w:t>
            </w:r>
          </w:p>
        </w:tc>
        <w:tc>
          <w:tcPr>
            <w:tcW w:type="dxa" w:w="1728"/>
          </w:tcPr>
          <w:p>
            <w:r/>
            <w:r>
              <w:rPr>
                <w:sz w:val="17"/>
              </w:rPr>
            </w:r>
          </w:p>
        </w:tc>
        <w:tc>
          <w:tcPr>
            <w:tcW w:type="dxa" w:w="1872"/>
          </w:tcPr>
          <w:p>
            <w:r/>
            <w:r>
              <w:rPr>
                <w:sz w:val="17"/>
              </w:rPr>
            </w:r>
          </w:p>
        </w:tc>
      </w:tr>
      <w:tr>
        <w:tc>
          <w:tcPr>
            <w:tcW w:type="dxa" w:w="576"/>
          </w:tcPr>
          <w:p>
            <w:r/>
            <w:r>
              <w:rPr>
                <w:b/>
                <w:sz w:val="17"/>
              </w:rPr>
              <w:t>C18</w:t>
            </w:r>
          </w:p>
        </w:tc>
        <w:tc>
          <w:tcPr>
            <w:tcW w:type="dxa" w:w="6336"/>
          </w:tcPr>
          <w:p>
            <w:r/>
            <w:r>
              <w:rPr>
                <w:sz w:val="17"/>
              </w:rPr>
              <w:t>Today's sale amount after expenses</w:t>
            </w:r>
          </w:p>
        </w:tc>
        <w:tc>
          <w:tcPr>
            <w:tcW w:type="dxa" w:w="1584"/>
          </w:tcPr>
          <w:p>
            <w:r/>
            <w:r>
              <w:rPr>
                <w:sz w:val="17"/>
              </w:rPr>
              <w:t>D50</w:t>
            </w:r>
          </w:p>
        </w:tc>
        <w:tc>
          <w:tcPr>
            <w:tcW w:type="dxa" w:w="1728"/>
          </w:tcPr>
          <w:p>
            <w:r/>
            <w:r>
              <w:rPr>
                <w:sz w:val="17"/>
              </w:rPr>
            </w:r>
          </w:p>
        </w:tc>
        <w:tc>
          <w:tcPr>
            <w:tcW w:type="dxa" w:w="1872"/>
          </w:tcPr>
          <w:p>
            <w:r/>
            <w:r>
              <w:rPr>
                <w:sz w:val="17"/>
              </w:rPr>
            </w:r>
          </w:p>
        </w:tc>
      </w:tr>
      <w:tr>
        <w:tc>
          <w:tcPr>
            <w:tcW w:type="dxa" w:w="576"/>
          </w:tcPr>
          <w:p>
            <w:r/>
            <w:r>
              <w:rPr>
                <w:b/>
                <w:sz w:val="17"/>
              </w:rPr>
              <w:t>C19</w:t>
            </w:r>
          </w:p>
        </w:tc>
        <w:tc>
          <w:tcPr>
            <w:tcW w:type="dxa" w:w="6336"/>
          </w:tcPr>
          <w:p>
            <w:r/>
            <w:r>
              <w:rPr>
                <w:sz w:val="17"/>
              </w:rPr>
              <w:t>Expenses  (and Yes Bank Return, if the bank sent money back)</w:t>
            </w:r>
          </w:p>
        </w:tc>
        <w:tc>
          <w:tcPr>
            <w:tcW w:type="dxa" w:w="1584"/>
          </w:tcPr>
          <w:p>
            <w:r/>
            <w:r>
              <w:rPr>
                <w:sz w:val="17"/>
              </w:rPr>
              <w:t>D55:D58, F55</w:t>
            </w:r>
          </w:p>
        </w:tc>
        <w:tc>
          <w:tcPr>
            <w:tcW w:type="dxa" w:w="1728"/>
          </w:tcPr>
          <w:p>
            <w:r/>
            <w:r>
              <w:rPr>
                <w:sz w:val="17"/>
              </w:rPr>
            </w:r>
          </w:p>
        </w:tc>
        <w:tc>
          <w:tcPr>
            <w:tcW w:type="dxa" w:w="1872"/>
          </w:tcPr>
          <w:p>
            <w:r/>
            <w:r>
              <w:rPr>
                <w:sz w:val="17"/>
              </w:rPr>
            </w:r>
          </w:p>
        </w:tc>
      </w:tr>
      <w:tr>
        <w:tc>
          <w:tcPr>
            <w:tcW w:type="dxa" w:w="576"/>
          </w:tcPr>
          <w:p>
            <w:r/>
            <w:r>
              <w:rPr>
                <w:b/>
                <w:sz w:val="17"/>
              </w:rPr>
              <w:t>C20</w:t>
            </w:r>
          </w:p>
        </w:tc>
        <w:tc>
          <w:tcPr>
            <w:tcW w:type="dxa" w:w="6336"/>
          </w:tcPr>
          <w:p>
            <w:r/>
            <w:r>
              <w:rPr>
                <w:sz w:val="17"/>
              </w:rPr>
              <w:t>Credit Remittances</w:t>
            </w:r>
          </w:p>
        </w:tc>
        <w:tc>
          <w:tcPr>
            <w:tcW w:type="dxa" w:w="1584"/>
          </w:tcPr>
          <w:p>
            <w:r/>
            <w:r>
              <w:rPr>
                <w:sz w:val="17"/>
              </w:rPr>
              <w:t>C60:D62</w:t>
            </w:r>
          </w:p>
        </w:tc>
        <w:tc>
          <w:tcPr>
            <w:tcW w:type="dxa" w:w="1728"/>
          </w:tcPr>
          <w:p>
            <w:r/>
            <w:r>
              <w:rPr>
                <w:sz w:val="17"/>
              </w:rPr>
            </w:r>
          </w:p>
        </w:tc>
        <w:tc>
          <w:tcPr>
            <w:tcW w:type="dxa" w:w="1872"/>
          </w:tcPr>
          <w:p>
            <w:r/>
            <w:r>
              <w:rPr>
                <w:sz w:val="17"/>
              </w:rPr>
            </w:r>
          </w:p>
        </w:tc>
      </w:tr>
      <w:tr>
        <w:tc>
          <w:tcPr>
            <w:tcW w:type="dxa" w:w="576"/>
          </w:tcPr>
          <w:p>
            <w:r/>
            <w:r>
              <w:rPr>
                <w:b/>
                <w:sz w:val="17"/>
              </w:rPr>
              <w:t>C21</w:t>
            </w:r>
          </w:p>
        </w:tc>
        <w:tc>
          <w:tcPr>
            <w:tcW w:type="dxa" w:w="6336"/>
          </w:tcPr>
          <w:p>
            <w:r/>
            <w:r>
              <w:rPr>
                <w:sz w:val="17"/>
              </w:rPr>
              <w:t>Buy Rates — only when IOCL changes them</w:t>
            </w:r>
          </w:p>
        </w:tc>
        <w:tc>
          <w:tcPr>
            <w:tcW w:type="dxa" w:w="1584"/>
          </w:tcPr>
          <w:p>
            <w:r/>
            <w:r>
              <w:rPr>
                <w:sz w:val="17"/>
              </w:rPr>
              <w:t>C67, C68</w:t>
            </w:r>
          </w:p>
        </w:tc>
        <w:tc>
          <w:tcPr>
            <w:tcW w:type="dxa" w:w="1728"/>
          </w:tcPr>
          <w:p>
            <w:r/>
            <w:r>
              <w:rPr>
                <w:sz w:val="17"/>
              </w:rPr>
            </w:r>
          </w:p>
        </w:tc>
        <w:tc>
          <w:tcPr>
            <w:tcW w:type="dxa" w:w="1872"/>
          </w:tcPr>
          <w:p>
            <w:r/>
            <w:r>
              <w:rPr>
                <w:sz w:val="17"/>
              </w:rPr>
            </w:r>
          </w:p>
        </w:tc>
      </w:tr>
      <w:tr>
        <w:tc>
          <w:tcPr>
            <w:tcW w:type="dxa" w:w="576"/>
          </w:tcPr>
          <w:p>
            <w:r/>
            <w:r>
              <w:rPr>
                <w:b/>
                <w:sz w:val="17"/>
              </w:rPr>
              <w:t>C22</w:t>
            </w:r>
          </w:p>
        </w:tc>
        <w:tc>
          <w:tcPr>
            <w:tcW w:type="dxa" w:w="6336"/>
          </w:tcPr>
          <w:p>
            <w:r/>
            <w:r>
              <w:rPr>
                <w:sz w:val="17"/>
              </w:rPr>
              <w:t>Load / Unload details, if there was a delivery</w:t>
            </w:r>
          </w:p>
        </w:tc>
        <w:tc>
          <w:tcPr>
            <w:tcW w:type="dxa" w:w="1584"/>
          </w:tcPr>
          <w:p>
            <w:r/>
            <w:r>
              <w:rPr>
                <w:sz w:val="17"/>
              </w:rPr>
              <w:t>B133:E134</w:t>
            </w:r>
          </w:p>
        </w:tc>
        <w:tc>
          <w:tcPr>
            <w:tcW w:type="dxa" w:w="1728"/>
          </w:tcPr>
          <w:p>
            <w:r/>
            <w:r>
              <w:rPr>
                <w:sz w:val="17"/>
              </w:rPr>
            </w:r>
          </w:p>
        </w:tc>
        <w:tc>
          <w:tcPr>
            <w:tcW w:type="dxa" w:w="1872"/>
          </w:tcPr>
          <w:p>
            <w:r/>
            <w:r>
              <w:rPr>
                <w:sz w:val="17"/>
              </w:rPr>
            </w:r>
          </w:p>
        </w:tc>
      </w:tr>
      <w:tr>
        <w:tc>
          <w:tcPr>
            <w:tcW w:type="dxa" w:w="576"/>
          </w:tcPr>
          <w:p>
            <w:r/>
            <w:r>
              <w:rPr>
                <w:b/>
                <w:sz w:val="17"/>
              </w:rPr>
              <w:t>C23</w:t>
            </w:r>
          </w:p>
        </w:tc>
        <w:tc>
          <w:tcPr>
            <w:tcW w:type="dxa" w:w="6336"/>
          </w:tcPr>
          <w:p>
            <w:r/>
            <w:r>
              <w:rPr>
                <w:sz w:val="17"/>
              </w:rPr>
              <w:t>Old / New Airtel balances</w:t>
            </w:r>
          </w:p>
        </w:tc>
        <w:tc>
          <w:tcPr>
            <w:tcW w:type="dxa" w:w="1584"/>
          </w:tcPr>
          <w:p>
            <w:r/>
            <w:r>
              <w:rPr>
                <w:sz w:val="17"/>
              </w:rPr>
              <w:t>B138, B139</w:t>
            </w:r>
          </w:p>
        </w:tc>
        <w:tc>
          <w:tcPr>
            <w:tcW w:type="dxa" w:w="1728"/>
          </w:tcPr>
          <w:p>
            <w:r/>
            <w:r>
              <w:rPr>
                <w:sz w:val="17"/>
              </w:rPr>
            </w:r>
          </w:p>
        </w:tc>
        <w:tc>
          <w:tcPr>
            <w:tcW w:type="dxa" w:w="1872"/>
          </w:tcPr>
          <w:p>
            <w:r/>
            <w:r>
              <w:rPr>
                <w:sz w:val="17"/>
              </w:rPr>
            </w:r>
          </w:p>
        </w:tc>
      </w:tr>
      <w:tr>
        <w:tc>
          <w:tcPr>
            <w:tcW w:type="dxa" w:w="576"/>
          </w:tcPr>
          <w:p>
            <w:r/>
            <w:r>
              <w:rPr>
                <w:b/>
                <w:sz w:val="17"/>
              </w:rPr>
              <w:t>C24</w:t>
            </w:r>
          </w:p>
        </w:tc>
        <w:tc>
          <w:tcPr>
            <w:tcW w:type="dxa" w:w="6336"/>
          </w:tcPr>
          <w:p>
            <w:r/>
            <w:r>
              <w:rPr>
                <w:sz w:val="17"/>
              </w:rPr>
              <w:t>Section 9 — add today's row to the running ledger</w:t>
            </w:r>
          </w:p>
        </w:tc>
        <w:tc>
          <w:tcPr>
            <w:tcW w:type="dxa" w:w="1584"/>
          </w:tcPr>
          <w:p>
            <w:r/>
            <w:r>
              <w:rPr>
                <w:sz w:val="17"/>
              </w:rPr>
              <w:t>row 129 on</w:t>
            </w:r>
          </w:p>
        </w:tc>
        <w:tc>
          <w:tcPr>
            <w:tcW w:type="dxa" w:w="1728"/>
          </w:tcPr>
          <w:p>
            <w:r/>
            <w:r>
              <w:rPr>
                <w:sz w:val="17"/>
              </w:rPr>
            </w:r>
          </w:p>
        </w:tc>
        <w:tc>
          <w:tcPr>
            <w:tcW w:type="dxa" w:w="1872"/>
          </w:tcPr>
          <w:p>
            <w:r/>
            <w:r>
              <w:rPr>
                <w:sz w:val="17"/>
              </w:rPr>
            </w:r>
          </w:p>
        </w:tc>
      </w:tr>
      <w:tr>
        <w:tc>
          <w:tcPr>
            <w:tcW w:type="dxa" w:w="576"/>
          </w:tcPr>
          <w:p>
            <w:r/>
            <w:r>
              <w:rPr>
                <w:b/>
                <w:sz w:val="17"/>
              </w:rPr>
              <w:t>C25</w:t>
            </w:r>
          </w:p>
        </w:tc>
        <w:tc>
          <w:tcPr>
            <w:tcW w:type="dxa" w:w="6336"/>
          </w:tcPr>
          <w:p>
            <w:r/>
            <w:r>
              <w:rPr>
                <w:sz w:val="17"/>
              </w:rPr>
              <w:t>Prepared by / Verified by / Sent by</w:t>
            </w:r>
          </w:p>
        </w:tc>
        <w:tc>
          <w:tcPr>
            <w:tcW w:type="dxa" w:w="1584"/>
          </w:tcPr>
          <w:p>
            <w:r/>
            <w:r>
              <w:rPr>
                <w:sz w:val="17"/>
              </w:rPr>
              <w:t>D103:D105</w:t>
            </w:r>
          </w:p>
        </w:tc>
        <w:tc>
          <w:tcPr>
            <w:tcW w:type="dxa" w:w="1728"/>
          </w:tcPr>
          <w:p>
            <w:r/>
            <w:r>
              <w:rPr>
                <w:sz w:val="17"/>
              </w:rPr>
            </w:r>
          </w:p>
        </w:tc>
        <w:tc>
          <w:tcPr>
            <w:tcW w:type="dxa" w:w="1872"/>
          </w:tcPr>
          <w:p>
            <w:r/>
            <w:r>
              <w:rPr>
                <w:sz w:val="17"/>
              </w:rPr>
            </w:r>
          </w:p>
        </w:tc>
      </w:tr>
    </w:tbl>
    <w:p>
      <w:pPr>
        <w:spacing w:before="200" w:after="60"/>
      </w:pPr>
      <w:r>
        <w:rPr>
          <w:b/>
          <w:color w:val="0B3C63"/>
          <w:sz w:val="22"/>
        </w:rPr>
        <w:t>D.   Before you send the day out</w:t>
      </w:r>
    </w:p>
    <w:tbl>
      <w:tblPr>
        <w:tblStyle w:val="TableGrid"/>
        <w:tblW w:type="auto" w:w="0"/>
        <w:jc w:val="left"/>
        <w:tblLook w:firstColumn="1" w:firstRow="1" w:lastColumn="0" w:lastRow="0" w:noHBand="0" w:noVBand="1" w:val="04A0"/>
      </w:tblPr>
      <w:tblGrid>
        <w:gridCol w:w="2664"/>
        <w:gridCol w:w="2664"/>
        <w:gridCol w:w="2664"/>
        <w:gridCol w:w="2664"/>
      </w:tblGrid>
      <w:tr>
        <w:tc>
          <w:tcPr>
            <w:tcW w:type="dxa" w:w="576"/>
          </w:tcPr>
          <w:p>
            <w:r/>
            <w:r>
              <w:rPr>
                <w:b/>
                <w:sz w:val="17"/>
              </w:rPr>
              <w:t>#</w:t>
            </w:r>
          </w:p>
        </w:tc>
        <w:tc>
          <w:tcPr>
            <w:tcW w:type="dxa" w:w="7056"/>
          </w:tcPr>
          <w:p>
            <w:r/>
            <w:r>
              <w:rPr>
                <w:b/>
                <w:sz w:val="17"/>
              </w:rPr>
              <w:t>Check</w:t>
            </w:r>
          </w:p>
        </w:tc>
        <w:tc>
          <w:tcPr>
            <w:tcW w:type="dxa" w:w="1440"/>
          </w:tcPr>
          <w:p>
            <w:r/>
            <w:r>
              <w:rPr>
                <w:b/>
                <w:sz w:val="17"/>
              </w:rPr>
              <w:t>Where</w:t>
            </w:r>
          </w:p>
        </w:tc>
        <w:tc>
          <w:tcPr>
            <w:tcW w:type="dxa" w:w="1152"/>
          </w:tcPr>
          <w:p>
            <w:r/>
            <w:r>
              <w:rPr>
                <w:b/>
                <w:sz w:val="17"/>
              </w:rPr>
              <w:t>Done</w:t>
            </w:r>
          </w:p>
        </w:tc>
      </w:tr>
      <w:tr>
        <w:tc>
          <w:tcPr>
            <w:tcW w:type="dxa" w:w="576"/>
          </w:tcPr>
          <w:p>
            <w:r/>
            <w:r>
              <w:rPr>
                <w:b/>
                <w:sz w:val="17"/>
              </w:rPr>
              <w:t>D1</w:t>
            </w:r>
          </w:p>
        </w:tc>
        <w:tc>
          <w:tcPr>
            <w:tcW w:type="dxa" w:w="7056"/>
          </w:tcPr>
          <w:p>
            <w:r/>
            <w:r>
              <w:rPr>
                <w:sz w:val="17"/>
              </w:rPr>
              <w:t>Cash/Book difference — read F56, not D53, on a day the bank returned money</w:t>
            </w:r>
          </w:p>
        </w:tc>
        <w:tc>
          <w:tcPr>
            <w:tcW w:type="dxa" w:w="1440"/>
          </w:tcPr>
          <w:p>
            <w:r/>
            <w:r>
              <w:rPr>
                <w:sz w:val="17"/>
              </w:rPr>
              <w:t>F56</w:t>
            </w:r>
          </w:p>
        </w:tc>
        <w:tc>
          <w:tcPr>
            <w:tcW w:type="dxa" w:w="1152"/>
          </w:tcPr>
          <w:p>
            <w:r/>
            <w:r>
              <w:rPr>
                <w:sz w:val="17"/>
              </w:rPr>
            </w:r>
          </w:p>
        </w:tc>
      </w:tr>
      <w:tr>
        <w:tc>
          <w:tcPr>
            <w:tcW w:type="dxa" w:w="576"/>
          </w:tcPr>
          <w:p>
            <w:r/>
            <w:r>
              <w:rPr>
                <w:b/>
                <w:sz w:val="17"/>
              </w:rPr>
              <w:t>D2</w:t>
            </w:r>
          </w:p>
        </w:tc>
        <w:tc>
          <w:tcPr>
            <w:tcW w:type="dxa" w:w="7056"/>
          </w:tcPr>
          <w:p>
            <w:r/>
            <w:r>
              <w:rPr>
                <w:sz w:val="17"/>
              </w:rPr>
              <w:t>Trial Balance difference — call if over Rs 50</w:t>
            </w:r>
          </w:p>
        </w:tc>
        <w:tc>
          <w:tcPr>
            <w:tcW w:type="dxa" w:w="1440"/>
          </w:tcPr>
          <w:p>
            <w:r/>
            <w:r>
              <w:rPr>
                <w:sz w:val="17"/>
              </w:rPr>
              <w:t>D86</w:t>
            </w:r>
          </w:p>
        </w:tc>
        <w:tc>
          <w:tcPr>
            <w:tcW w:type="dxa" w:w="1152"/>
          </w:tcPr>
          <w:p>
            <w:r/>
            <w:r>
              <w:rPr>
                <w:sz w:val="17"/>
              </w:rPr>
            </w:r>
          </w:p>
        </w:tc>
      </w:tr>
      <w:tr>
        <w:tc>
          <w:tcPr>
            <w:tcW w:type="dxa" w:w="576"/>
          </w:tcPr>
          <w:p>
            <w:r/>
            <w:r>
              <w:rPr>
                <w:b/>
                <w:sz w:val="17"/>
              </w:rPr>
              <w:t>D3</w:t>
            </w:r>
          </w:p>
        </w:tc>
        <w:tc>
          <w:tcPr>
            <w:tcW w:type="dxa" w:w="7056"/>
          </w:tcPr>
          <w:p>
            <w:r/>
            <w:r>
              <w:rPr>
                <w:sz w:val="17"/>
              </w:rPr>
              <w:t>Actual Reported SVR Net Worth — call if it is NEGATIVE, any amount</w:t>
            </w:r>
          </w:p>
        </w:tc>
        <w:tc>
          <w:tcPr>
            <w:tcW w:type="dxa" w:w="1440"/>
          </w:tcPr>
          <w:p>
            <w:r/>
            <w:r>
              <w:rPr>
                <w:sz w:val="17"/>
              </w:rPr>
              <w:t>D100</w:t>
            </w:r>
          </w:p>
        </w:tc>
        <w:tc>
          <w:tcPr>
            <w:tcW w:type="dxa" w:w="1152"/>
          </w:tcPr>
          <w:p>
            <w:r/>
            <w:r>
              <w:rPr>
                <w:sz w:val="17"/>
              </w:rPr>
            </w:r>
          </w:p>
        </w:tc>
      </w:tr>
      <w:tr>
        <w:tc>
          <w:tcPr>
            <w:tcW w:type="dxa" w:w="576"/>
          </w:tcPr>
          <w:p>
            <w:r/>
            <w:r>
              <w:rPr>
                <w:b/>
                <w:sz w:val="17"/>
              </w:rPr>
              <w:t>D4</w:t>
            </w:r>
          </w:p>
        </w:tc>
        <w:tc>
          <w:tcPr>
            <w:tcW w:type="dxa" w:w="7056"/>
          </w:tcPr>
          <w:p>
            <w:r/>
            <w:r>
              <w:rPr>
                <w:sz w:val="17"/>
              </w:rPr>
              <w:t>Today's Cash/Book Reported — this becomes tomorrow's D49</w:t>
            </w:r>
          </w:p>
        </w:tc>
        <w:tc>
          <w:tcPr>
            <w:tcW w:type="dxa" w:w="1440"/>
          </w:tcPr>
          <w:p>
            <w:r/>
            <w:r>
              <w:rPr>
                <w:sz w:val="17"/>
              </w:rPr>
              <w:t>D52</w:t>
            </w:r>
          </w:p>
        </w:tc>
        <w:tc>
          <w:tcPr>
            <w:tcW w:type="dxa" w:w="1152"/>
          </w:tcPr>
          <w:p>
            <w:r/>
            <w:r>
              <w:rPr>
                <w:sz w:val="17"/>
              </w:rPr>
            </w:r>
          </w:p>
        </w:tc>
      </w:tr>
      <w:tr>
        <w:tc>
          <w:tcPr>
            <w:tcW w:type="dxa" w:w="576"/>
          </w:tcPr>
          <w:p>
            <w:r/>
            <w:r>
              <w:rPr>
                <w:b/>
                <w:sz w:val="17"/>
              </w:rPr>
              <w:t>D5</w:t>
            </w:r>
          </w:p>
        </w:tc>
        <w:tc>
          <w:tcPr>
            <w:tcW w:type="dxa" w:w="7056"/>
          </w:tcPr>
          <w:p>
            <w:r/>
            <w:r>
              <w:rPr>
                <w:sz w:val="17"/>
              </w:rPr>
              <w:t>Today's Actual Reported Trial Balance — this becomes tomorrow's D76</w:t>
            </w:r>
          </w:p>
        </w:tc>
        <w:tc>
          <w:tcPr>
            <w:tcW w:type="dxa" w:w="1440"/>
          </w:tcPr>
          <w:p>
            <w:r/>
            <w:r>
              <w:rPr>
                <w:sz w:val="17"/>
              </w:rPr>
              <w:t>D80</w:t>
            </w:r>
          </w:p>
        </w:tc>
        <w:tc>
          <w:tcPr>
            <w:tcW w:type="dxa" w:w="1152"/>
          </w:tcPr>
          <w:p>
            <w:r/>
            <w:r>
              <w:rPr>
                <w:sz w:val="17"/>
              </w:rPr>
            </w:r>
          </w:p>
        </w:tc>
      </w:tr>
    </w:tbl>
    <w:p>
      <w:pPr>
        <w:spacing w:before="120"/>
      </w:pPr>
      <w:r>
        <w:rPr>
          <w:b/>
          <w:sz w:val="19"/>
        </w:rPr>
        <w:t xml:space="preserve">Call  1-512-299-0127  </w:t>
      </w:r>
      <w:r>
        <w:rPr>
          <w:sz w:val="19"/>
        </w:rPr>
        <w:t>if D86 is over Rs 50, or if Net Worth (D100) is negative by any amount.</w:t>
      </w:r>
    </w:p>
    <w:p>
      <w:pPr>
        <w:spacing w:before="40"/>
      </w:pPr>
      <w:r>
        <w:rPr>
          <w:i/>
          <w:color w:val="555555"/>
          <w:sz w:val="17"/>
        </w:rPr>
        <w:t>Rs 50 is the limit (client-confirmed 2026-09-13). The sheet's own printed notes at E53, E86 and E95 still read Rs 100 - go by Rs 50.</w:t>
      </w:r>
    </w:p>
    <w:p/>
    <w:tbl>
      <w:tblPr>
        <w:tblStyle w:val="TableGrid"/>
        <w:tblW w:type="auto" w:w="0"/>
        <w:tblLook w:firstColumn="1" w:firstRow="1" w:lastColumn="0" w:lastRow="0" w:noHBand="0" w:noVBand="1" w:val="04A0"/>
      </w:tblPr>
      <w:tblGrid>
        <w:gridCol w:w="2664"/>
        <w:gridCol w:w="2664"/>
        <w:gridCol w:w="2664"/>
        <w:gridCol w:w="2664"/>
      </w:tblGrid>
      <w:tr>
        <w:tc>
          <w:tcPr>
            <w:tcW w:type="dxa" w:w="3024"/>
          </w:tcPr>
          <w:p>
            <w:r/>
            <w:r>
              <w:rPr>
                <w:b/>
                <w:sz w:val="18"/>
              </w:rPr>
              <w:t>Prepared by</w:t>
            </w:r>
          </w:p>
        </w:tc>
        <w:tc>
          <w:tcPr>
            <w:tcW w:type="dxa" w:w="3024"/>
          </w:tcPr>
          <w:p>
            <w:r/>
            <w:r>
              <w:rPr>
                <w:b/>
                <w:sz w:val="18"/>
              </w:rPr>
              <w:t>Verified by</w:t>
            </w:r>
          </w:p>
        </w:tc>
        <w:tc>
          <w:tcPr>
            <w:tcW w:type="dxa" w:w="3024"/>
          </w:tcPr>
          <w:p>
            <w:r/>
            <w:r>
              <w:rPr>
                <w:b/>
                <w:sz w:val="18"/>
              </w:rPr>
              <w:t>Date</w:t>
            </w:r>
          </w:p>
        </w:tc>
        <w:tc>
          <w:tcPr>
            <w:tcW w:type="dxa" w:w="3024"/>
          </w:tcPr>
          <w:p>
            <w:r/>
            <w:r>
              <w:rPr>
                <w:b/>
                <w:sz w:val="18"/>
              </w:rPr>
              <w:t>Time</w:t>
            </w:r>
          </w:p>
        </w:tc>
      </w:tr>
      <w:tr>
        <w:tc>
          <w:tcPr>
            <w:tcW w:type="dxa" w:w="3024"/>
          </w:tcPr>
          <w:p>
            <w:r/>
          </w:p>
        </w:tc>
        <w:tc>
          <w:tcPr>
            <w:tcW w:type="dxa" w:w="3024"/>
          </w:tcPr>
          <w:p>
            <w:r/>
          </w:p>
        </w:tc>
        <w:tc>
          <w:tcPr>
            <w:tcW w:type="dxa" w:w="3024"/>
          </w:tcPr>
          <w:p>
            <w:r/>
          </w:p>
        </w:tc>
        <w:tc>
          <w:tcPr>
            <w:tcW w:type="dxa" w:w="3024"/>
          </w:tcPr>
          <w:p>
            <w:r/>
          </w:p>
        </w:tc>
      </w:tr>
    </w:tbl>
    <w:p>
      <w:pPr>
        <w:spacing w:before="120"/>
        <w:jc w:val="center"/>
      </w:pPr>
      <w:r>
        <w:rPr>
          <w:color w:val="555555"/>
          <w:sz w:val="17"/>
        </w:rPr>
        <w:t>SVR Indian Oil Service Station, Ponnur</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