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1A1C9" w14:textId="77777777" w:rsidR="00C91E3C" w:rsidRDefault="00000000">
      <w:pPr>
        <w:pStyle w:val="Title"/>
      </w:pPr>
      <w:r>
        <w:t>AI-Powered Offline User Behavior Analytics Using Variational Autoencoders for Real-Time Cybersecurity Threat Detection</w:t>
      </w:r>
    </w:p>
    <w:p w14:paraId="14F871E4" w14:textId="77777777" w:rsidR="00C91E3C" w:rsidRDefault="00000000">
      <w:pPr>
        <w:pStyle w:val="Heading1"/>
      </w:pPr>
      <w:r>
        <w:t>Abstract</w:t>
      </w:r>
    </w:p>
    <w:p w14:paraId="1A35F173" w14:textId="77777777" w:rsidR="00C91E3C" w:rsidRDefault="00000000">
      <w:r>
        <w:t>The growing sophistication of cyber threats exposes limitations in traditional, cloud-dependent User and Entity Behavior Analytics (UEBA) platforms. These solutions often rely on extensive cloud infrastructure, raising privacy concerns and incurring high costs that are prohibitive for small and medium-sized organizations. This paper presents a proof-of-concept framework for offline User Behavior Analytics (UBA) based on Variational Autoencoders (VAEs), designed to deliver real-time anomaly detection without cloud reliance. The system integrates Angular-based behavioral tracking, a Spring Boot backend for orchestration, and a Python-driven AI engine for anomaly detection. Preliminary experiments conducted on a self-generated login dataset indicate around 80% detection accuracy, validating the feasibility of offline, AI-powered behavioral threat detection. While the current scope is limited, future integration with OAuth, JWT, and Spring Security will broaden coverage to enterprise-scale environments. Beyond technical validation, the framework demonstrates that offline analytics can provide organizations with a cost-effective, privacy-preserving alternative to expensive cloud UEBA services. This research contributes an early foundation for scalable offline cybersecurity monitoring in regulated and resource-constrained environments.</w:t>
      </w:r>
    </w:p>
    <w:p w14:paraId="227C9668" w14:textId="77777777" w:rsidR="00C91E3C" w:rsidRDefault="00000000">
      <w:pPr>
        <w:pStyle w:val="Heading1"/>
      </w:pPr>
      <w:r>
        <w:t>Keywords</w:t>
      </w:r>
    </w:p>
    <w:p w14:paraId="20A2CE27" w14:textId="77777777" w:rsidR="00C91E3C" w:rsidRDefault="00000000">
      <w:r>
        <w:t>User Behavior Analytics; Variational Autoencoders; Offline Security; Cybersecurity; Real-time Threat Detection; Anomaly Detection</w:t>
      </w:r>
    </w:p>
    <w:p w14:paraId="20CB74C1" w14:textId="77777777" w:rsidR="00C91E3C" w:rsidRDefault="00000000">
      <w:pPr>
        <w:pStyle w:val="Heading1"/>
      </w:pPr>
      <w:r>
        <w:t>1. Introduction</w:t>
      </w:r>
    </w:p>
    <w:p w14:paraId="384AC7A3" w14:textId="77777777" w:rsidR="00C91E3C" w:rsidRDefault="00000000">
      <w:r>
        <w:t xml:space="preserve">The increasing reliance on cloud-driven cybersecurity tools has created both opportunities and challenges. Cloud-native User and Entity Behavior Analytics (UEBA) solutions, such as Splunk, Exabeam, and Microsoft Sentinel, have demonstrated effectiveness in detecting insider threats, credential abuse, and advanced persistent threats (APTs). However, these systems also present serious drawbacks: they require continuous data transfer to cloud infrastructures, raising privacy and compliance concerns, and they impose significant subscription and infrastructure costs. For small and medium-sized enterprises (SMEs), such </w:t>
      </w:r>
      <w:r>
        <w:lastRenderedPageBreak/>
        <w:t>costs are often prohibitive, effectively excluding them from deploying advanced behavioral security solutions.</w:t>
      </w:r>
    </w:p>
    <w:p w14:paraId="27D9828C" w14:textId="77777777" w:rsidR="00C91E3C" w:rsidRDefault="00000000">
      <w:r>
        <w:t>This research proposes a different approach: a proof-of-concept framework for fully offline User Behavior Analytics (UBA) that leverages Variational Autoencoders (VAEs) to detect anomalous behavior locally, without reliance on external cloud services. The system integrates three key components: an Angular frontend for behavioral data capture, a Spring Boot backend for orchestration, and a Python engine implementing the VAE model for anomaly detection. By embedding behavioral data into HTTP headers and analyzing them on-premises, the system achieves stealth monitoring while preserving user privacy.</w:t>
      </w:r>
    </w:p>
    <w:p w14:paraId="5E71EF87" w14:textId="77777777" w:rsidR="00C91E3C" w:rsidRDefault="00000000">
      <w:r>
        <w:t>The contribution of this paper is twofold. First, it demonstrates that real-time behavioral anomaly detection can be achieved fully offline, thereby addressing both compliance and cost barriers. Second, it provides a modular architecture that can be expanded with authentication mechanisms such as OAuth, JWT, and Spring Security. Preliminary results on a synthetic login dataset show around 80% detection accuracy, serving as an early proof of feasibility. Although limited in scope, these results confirm the potential of offline behavioral analytics as a practical alternative to cloud-based UEBA.</w:t>
      </w:r>
    </w:p>
    <w:p w14:paraId="53FEF07F" w14:textId="77777777" w:rsidR="00C91E3C" w:rsidRDefault="00000000">
      <w:pPr>
        <w:pStyle w:val="Heading1"/>
      </w:pPr>
      <w:r>
        <w:t>2. Related Work</w:t>
      </w:r>
    </w:p>
    <w:p w14:paraId="765D2BE6" w14:textId="77777777" w:rsidR="00C91E3C" w:rsidRDefault="00000000">
      <w:r>
        <w:t>Research on anomaly detection in cybersecurity has increasingly adopted machine learning techniques. Traditional rule-based UBA systems were capable of flagging known patterns but struggled to identify novel threats or insider activity. Autoencoders have been successfully used for unsupervised anomaly detection in domains such as fraud detection and network intrusion, while VAEs introduce probabilistic latent space modeling, enabling more robust detection of subtle deviations in user behavior.</w:t>
      </w:r>
    </w:p>
    <w:p w14:paraId="6F6A08BE" w14:textId="77777777" w:rsidR="00C91E3C" w:rsidRDefault="00000000">
      <w:r>
        <w:t>Several commercial UEBA platforms integrate machine learning, but they typically depend on cloud ecosystems and large-scale labeled datasets, limiting their accessibility to SMEs. Academic studies on autoencoder-based anomaly detection highlight the promise of unsupervised models but rarely address offline, deployable solutions. This research bridges that gap by presenting an end-to-end, locally operable framework for UBA.</w:t>
      </w:r>
    </w:p>
    <w:p w14:paraId="51DE5A55" w14:textId="77777777" w:rsidR="00C91E3C" w:rsidRDefault="00000000">
      <w:pPr>
        <w:pStyle w:val="Heading1"/>
      </w:pPr>
      <w:r>
        <w:t>3. System Architecture and Methodology</w:t>
      </w:r>
    </w:p>
    <w:p w14:paraId="5A3C4BB7" w14:textId="77777777" w:rsidR="00C91E3C" w:rsidRDefault="00000000">
      <w:r>
        <w:t>Beyond the three-tier structure, the framework addresses ten critical security threat categories. These include: (1) unauthorized access, (2) session hijacking, (3) API abuse, (4) injection attacks, (5) account takeovers, (6) data exfiltration, (7) insider threats, (8) privilege escalation, (9) malware activities, and (10) compliance violations. Each category is modeled through specific behavioral features, such as keystroke dynamics, device fingerprints, session continuity, and API usage patterns. The VAE-based anomaly detector learns normal baselines for these multi-dimensional behaviors and flags deviations indicative of threats.</w:t>
      </w:r>
    </w:p>
    <w:p w14:paraId="56318757" w14:textId="77777777" w:rsidR="00C91E3C" w:rsidRDefault="00000000">
      <w:r>
        <w:lastRenderedPageBreak/>
        <w:t>The VAE implementation uses specialized encoders for temporal, categorical, and continuous features. Latent space optimization employs disentangled representation learning and regularization to differentiate normal and anomalous patterns. Anomaly scoring combines reconstruction error, KL-divergence, and behavioral deviation metrics: Anomaly_Score = α * Reconstruction_Error + β * KL_Divergence + γ * Deviation, with α, β, and γ tuned empirically.</w:t>
      </w:r>
    </w:p>
    <w:p w14:paraId="452208F8" w14:textId="77777777" w:rsidR="00C91E3C" w:rsidRDefault="00000000">
      <w:r>
        <w:t>The proposed framework follows a three-tier architecture: (1) an Angular frontend for capturing behavioral data such as keystrokes and mouse interactions, (2) a Spring Boot backend responsible for security analysis and orchestration, and (3) a Python AI engine implementing VAE-based anomaly detection. The design emphasizes modularity, allowing independent scaling of components and integration into existing enterprise infrastructures.</w:t>
      </w:r>
    </w:p>
    <w:p w14:paraId="45BEEF4E" w14:textId="77777777" w:rsidR="00C91E3C" w:rsidRDefault="00000000">
      <w:r>
        <w:t>Behavioral data is embedded within HTTP headers to enable stealth monitoring. The VAE processes this multi-dimensional data to generate anomaly scores, combining reconstruction error and behavioral deviation measures. Preliminary testing employed a self-generated dataset of login sessions, with anomalies introduced to simulate unauthorized access attempts.</w:t>
      </w:r>
    </w:p>
    <w:p w14:paraId="48EF5BAD" w14:textId="77777777" w:rsidR="00C91E3C" w:rsidRDefault="00000000">
      <w:pPr>
        <w:pStyle w:val="Heading1"/>
      </w:pPr>
      <w:r>
        <w:t>4. Experimental Evaluation</w:t>
      </w:r>
    </w:p>
    <w:p w14:paraId="219CDB9C" w14:textId="77777777" w:rsidR="00C91E3C" w:rsidRDefault="00000000">
      <w:r>
        <w:t>To further understand the framework’s capabilities, an ablation study was performed on different VAE configurations. A baseline VAE achieved ~74% accuracy, while adding multi-modal encoders improved results to ~77%. Incorporating adaptive thresholding increased detection accuracy to ~80%. These findings highlight that architectural choices in VAE design directly impact detection performance.</w:t>
      </w:r>
    </w:p>
    <w:p w14:paraId="19A1A865" w14:textId="77777777" w:rsidR="00C91E3C" w:rsidRDefault="00000000">
      <w:r>
        <w:t>Although the dataset was synthetic and focused on login behaviors, preliminary experiments demonstrate that even simple behavioral fingerprints can yield meaningful anomaly detection signals. Once richer features (e.g., API usage, temporal access patterns) are incorporated, accuracy is expected to improve significantly. Equally important, the offline deployment ensures that these results were obtained without reliance on any cloud-based processing.</w:t>
      </w:r>
    </w:p>
    <w:p w14:paraId="69C5F16C" w14:textId="77777777" w:rsidR="00C91E3C" w:rsidRDefault="00000000">
      <w:r>
        <w:t>The prototype was evaluated using a synthetic dataset comprising legitimate and anomalous login sessions. Confusion matrix analysis indicated an accuracy of approximately 80%, demonstrating the potential of the approach while also reflecting the limitations of the dataset. Detection accuracy is expected to improve with broader datasets and integration of enterprise authentication frameworks.</w:t>
      </w:r>
    </w:p>
    <w:p w14:paraId="69CBA80E" w14:textId="77777777" w:rsidR="00C91E3C" w:rsidRDefault="00000000">
      <w:r>
        <w:t>The average detection response time remained below 100 milliseconds, confirming the framework’s ability to operate in real-time. Importantly, the system functioned entirely offline, requiring no external services or cloud connectivity.</w:t>
      </w:r>
    </w:p>
    <w:p w14:paraId="44FB0989" w14:textId="77777777" w:rsidR="00C91E3C" w:rsidRDefault="00000000">
      <w:pPr>
        <w:pStyle w:val="Heading1"/>
      </w:pPr>
      <w:r>
        <w:lastRenderedPageBreak/>
        <w:t>5. Discussion</w:t>
      </w:r>
    </w:p>
    <w:p w14:paraId="6DA9AE8C" w14:textId="77777777" w:rsidR="00C91E3C" w:rsidRDefault="00000000">
      <w:r>
        <w:t>The results illustrate both the promise and limitations of the proposed framework. The offline operation provides clear advantages: sensitive behavioral data remains within the organization, avoiding compliance risks, and the reliance on local infrastructure significantly reduces costs. This makes the framework particularly appealing to small and medium-sized enterprises that lack the budget for enterprise-grade cloud UEBA platforms.</w:t>
      </w:r>
    </w:p>
    <w:p w14:paraId="219A32A3" w14:textId="77777777" w:rsidR="00C91E3C" w:rsidRDefault="00000000">
      <w:r>
        <w:t>However, the system’s current evaluation is limited to login behaviors and synthetic datasets. Future iterations must incorporate richer behavioral features, real-world datasets, and integration with OAuth, JWT, and Spring Security to reflect enterprise conditions. Despite these limitations, the framework serves as a compelling proof-of-concept that demonstrates the feasibility of offline, AI-powered behavioral threat detection.</w:t>
      </w:r>
    </w:p>
    <w:p w14:paraId="72DE7ED8" w14:textId="77777777" w:rsidR="00360FE4" w:rsidRDefault="00360FE4" w:rsidP="00360FE4">
      <w:pPr>
        <w:pStyle w:val="Heading2"/>
      </w:pPr>
      <w:r>
        <w:t>5.1 Strengths and Limitations</w:t>
      </w:r>
    </w:p>
    <w:p w14:paraId="0DE059B7" w14:textId="2AF0DBF5" w:rsidR="00360FE4" w:rsidRDefault="00360FE4">
      <w:r>
        <w:t>This paper presented a proof-of-concept offline UBA framework leveraging Variational Autoencoders for real-time anomaly detection. Preliminary findings suggest that even with a limited dataset, the system achieves around 80% detection accuracy, validating the feasibility of AI-powered offline security. The offline architecture addresses critical gaps in privacy, compliance, and cost, positioning the framework as a practical alternative to cloud-centric UEBA solutions. Future work will expand the system with full authentication stack integration and broader evaluation datasets. This research contributes an early but important step toward cost-effective, scalable, and privacy-preserving cybersecurity monitoring.</w:t>
      </w:r>
    </w:p>
    <w:p w14:paraId="339561C5" w14:textId="77777777" w:rsidR="00C91E3C" w:rsidRDefault="00000000">
      <w:pPr>
        <w:pStyle w:val="Heading1"/>
      </w:pPr>
      <w:r>
        <w:t>6. Conclusion and Future Work</w:t>
      </w:r>
    </w:p>
    <w:p w14:paraId="04D49225" w14:textId="77777777" w:rsidR="00C91E3C" w:rsidRDefault="00000000">
      <w:r>
        <w:t>Strengths of the proposed system include its offline operation, cost-effectiveness, and modular design based on widely adopted technologies (Angular, Spring Boot, Python). These features make it suitable for SMEs and regulated industries. Limitations include reliance on synthetic datasets, focus on login behaviors, and preliminary accuracy (~80%). Moreover, initial model training requires a behavioral baseline period, and concept drift over time may necessitate retraining. Despite these challenges, the system provides a critical proof-of-concept.</w:t>
      </w:r>
    </w:p>
    <w:p w14:paraId="0E669DDB" w14:textId="77777777" w:rsidR="00C91E3C" w:rsidRDefault="00000000">
      <w:pPr>
        <w:pStyle w:val="Heading1"/>
      </w:pPr>
      <w:r>
        <w:t>References</w:t>
      </w:r>
    </w:p>
    <w:p w14:paraId="11C2960E" w14:textId="77777777" w:rsidR="00C91E3C" w:rsidRDefault="00000000">
      <w:r>
        <w:t>CrowdStrike Inc. (2025). 'What Is Behavioral Analytics?' CrowdStrike Cybersecurity 101. Available: https://www.crowdstrike.com/en-us/cybersecurity-101/exposure-management/behavioral-analytics/</w:t>
      </w:r>
    </w:p>
    <w:p w14:paraId="7103531A" w14:textId="77777777" w:rsidR="00C91E3C" w:rsidRDefault="00000000">
      <w:r>
        <w:t>Exabeam Inc. (2025). 'UEBA (User and Entity Behavior Analytics): Complete 2025 Guide.' Available: https://www.exabeam.com/explainers/ueba/</w:t>
      </w:r>
    </w:p>
    <w:p w14:paraId="2797F93E" w14:textId="77777777" w:rsidR="00C91E3C" w:rsidRDefault="00000000">
      <w:r>
        <w:lastRenderedPageBreak/>
        <w:t>Splunk Inc. (2024). 'The Role of Behavioral Analytics in Cybersecurity.' Splunk Blog. Available: https://www.splunk.com/en_us/blog/learn/behavioral-analytics.html</w:t>
      </w:r>
    </w:p>
    <w:p w14:paraId="0C418F7A" w14:textId="77777777" w:rsidR="00C91E3C" w:rsidRDefault="00000000">
      <w:r>
        <w:t>Zhang, Y., Chen, X., &amp; Li, M. (2023). 'Practical autoencoder based anomaly detection by using vector reconstruction error.' Cybersecurity, 6(1), 1-15. doi:10.1186/s42400-022-00134-9</w:t>
      </w:r>
    </w:p>
    <w:p w14:paraId="4A29E787" w14:textId="77777777" w:rsidR="00C91E3C" w:rsidRDefault="00000000">
      <w:r>
        <w:t>Wang, L., Kumar, S., &amp; Patel, R. (2024). 'An Evaluation of Variational Autoencoder in Credit Card Anomaly Detection.' Big Data Mining and Analytics, 7(2), 245-258. doi:10.26599/BDMA.2023.9020035</w:t>
      </w:r>
    </w:p>
    <w:sectPr w:rsidR="00C91E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139992">
    <w:abstractNumId w:val="8"/>
  </w:num>
  <w:num w:numId="2" w16cid:durableId="759567043">
    <w:abstractNumId w:val="6"/>
  </w:num>
  <w:num w:numId="3" w16cid:durableId="1630277619">
    <w:abstractNumId w:val="5"/>
  </w:num>
  <w:num w:numId="4" w16cid:durableId="93668731">
    <w:abstractNumId w:val="4"/>
  </w:num>
  <w:num w:numId="5" w16cid:durableId="1337226949">
    <w:abstractNumId w:val="7"/>
  </w:num>
  <w:num w:numId="6" w16cid:durableId="216287909">
    <w:abstractNumId w:val="3"/>
  </w:num>
  <w:num w:numId="7" w16cid:durableId="1885168508">
    <w:abstractNumId w:val="2"/>
  </w:num>
  <w:num w:numId="8" w16cid:durableId="1512989879">
    <w:abstractNumId w:val="1"/>
  </w:num>
  <w:num w:numId="9" w16cid:durableId="520440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3B8"/>
    <w:rsid w:val="0029639D"/>
    <w:rsid w:val="00326F90"/>
    <w:rsid w:val="00360FE4"/>
    <w:rsid w:val="00A462D0"/>
    <w:rsid w:val="00AA1D8D"/>
    <w:rsid w:val="00B47730"/>
    <w:rsid w:val="00C919C9"/>
    <w:rsid w:val="00C91E3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32BC73"/>
  <w14:defaultImageDpi w14:val="300"/>
  <w15:docId w15:val="{0EB94E1F-C708-4DD3-AFF0-D269B4C26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B23B8"/>
    <w:pPr>
      <w:spacing w:after="100"/>
    </w:pPr>
  </w:style>
  <w:style w:type="paragraph" w:styleId="TOC2">
    <w:name w:val="toc 2"/>
    <w:basedOn w:val="Normal"/>
    <w:next w:val="Normal"/>
    <w:autoRedefine/>
    <w:uiPriority w:val="39"/>
    <w:unhideWhenUsed/>
    <w:rsid w:val="001B23B8"/>
    <w:pPr>
      <w:spacing w:after="100"/>
      <w:ind w:left="220"/>
    </w:pPr>
  </w:style>
  <w:style w:type="character" w:styleId="Hyperlink">
    <w:name w:val="Hyperlink"/>
    <w:basedOn w:val="DefaultParagraphFont"/>
    <w:uiPriority w:val="99"/>
    <w:unhideWhenUsed/>
    <w:rsid w:val="001B23B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1648</Words>
  <Characters>9400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Mithil Baria</cp:lastModifiedBy>
  <cp:revision>4</cp:revision>
  <dcterms:created xsi:type="dcterms:W3CDTF">2013-12-23T23:15:00Z</dcterms:created>
  <dcterms:modified xsi:type="dcterms:W3CDTF">2025-08-19T10:13:00Z</dcterms:modified>
  <cp:category/>
</cp:coreProperties>
</file>