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95EA" w14:textId="77777777" w:rsidR="005D6648" w:rsidRPr="0066329A" w:rsidRDefault="005D6648" w:rsidP="00690149">
      <w:pPr>
        <w:widowControl w:val="0"/>
        <w:autoSpaceDE w:val="0"/>
        <w:autoSpaceDN w:val="0"/>
        <w:adjustRightInd w:val="0"/>
        <w:spacing w:after="0" w:line="240" w:lineRule="auto"/>
        <w:jc w:val="center"/>
        <w:rPr>
          <w:rFonts w:ascii="Times New Roman" w:hAnsi="Times New Roman" w:cs="Times New Roman"/>
          <w:b/>
          <w:bCs/>
          <w:sz w:val="28"/>
          <w:szCs w:val="28"/>
        </w:rPr>
      </w:pPr>
      <w:r w:rsidRPr="0066329A">
        <w:rPr>
          <w:rFonts w:ascii="Times New Roman" w:hAnsi="Times New Roman" w:cs="Times New Roman"/>
          <w:b/>
          <w:bCs/>
          <w:noProof/>
          <w:sz w:val="28"/>
          <w:szCs w:val="28"/>
        </w:rPr>
        <w:drawing>
          <wp:anchor distT="0" distB="0" distL="114300" distR="114300" simplePos="0" relativeHeight="251659264" behindDoc="1" locked="0" layoutInCell="0" allowOverlap="1" wp14:anchorId="30CA19E1" wp14:editId="544F93B2">
            <wp:simplePos x="0" y="0"/>
            <wp:positionH relativeFrom="page">
              <wp:posOffset>6423660</wp:posOffset>
            </wp:positionH>
            <wp:positionV relativeFrom="page">
              <wp:posOffset>716279</wp:posOffset>
            </wp:positionV>
            <wp:extent cx="777240" cy="912475"/>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79790" cy="915469"/>
                    </a:xfrm>
                    <a:prstGeom prst="rect">
                      <a:avLst/>
                    </a:prstGeom>
                    <a:noFill/>
                  </pic:spPr>
                </pic:pic>
              </a:graphicData>
            </a:graphic>
            <wp14:sizeRelH relativeFrom="margin">
              <wp14:pctWidth>0</wp14:pctWidth>
            </wp14:sizeRelH>
            <wp14:sizeRelV relativeFrom="margin">
              <wp14:pctHeight>0</wp14:pctHeight>
            </wp14:sizeRelV>
          </wp:anchor>
        </w:drawing>
      </w:r>
      <w:r w:rsidRPr="0066329A">
        <w:rPr>
          <w:rFonts w:ascii="Times New Roman" w:hAnsi="Times New Roman" w:cs="Times New Roman"/>
          <w:b/>
          <w:bCs/>
          <w:noProof/>
          <w:sz w:val="28"/>
          <w:szCs w:val="28"/>
        </w:rPr>
        <w:drawing>
          <wp:anchor distT="0" distB="0" distL="114300" distR="114300" simplePos="0" relativeHeight="251660288" behindDoc="0" locked="0" layoutInCell="1" allowOverlap="1" wp14:anchorId="0BE1EE08" wp14:editId="19E9CEF4">
            <wp:simplePos x="0" y="0"/>
            <wp:positionH relativeFrom="column">
              <wp:posOffset>-124460</wp:posOffset>
            </wp:positionH>
            <wp:positionV relativeFrom="paragraph">
              <wp:posOffset>-65405</wp:posOffset>
            </wp:positionV>
            <wp:extent cx="876300" cy="870643"/>
            <wp:effectExtent l="0" t="0" r="0" b="5715"/>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77252" cy="8715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329A">
        <w:rPr>
          <w:rFonts w:ascii="Times New Roman" w:hAnsi="Times New Roman" w:cs="Times New Roman"/>
          <w:b/>
          <w:bCs/>
          <w:sz w:val="28"/>
          <w:szCs w:val="28"/>
        </w:rPr>
        <w:t>SIMATS</w:t>
      </w:r>
      <w:r w:rsidRPr="0066329A">
        <w:rPr>
          <w:noProof/>
          <w:sz w:val="28"/>
          <w:szCs w:val="28"/>
          <w:lang w:val="en-IN" w:eastAsia="en-IN"/>
        </w:rPr>
        <w:t xml:space="preserve"> </w:t>
      </w:r>
      <w:r w:rsidRPr="0066329A">
        <w:rPr>
          <w:rFonts w:ascii="Times New Roman" w:hAnsi="Times New Roman" w:cs="Times New Roman"/>
          <w:b/>
          <w:bCs/>
          <w:sz w:val="28"/>
          <w:szCs w:val="28"/>
        </w:rPr>
        <w:t>ENGINEERING</w:t>
      </w:r>
    </w:p>
    <w:p w14:paraId="22E20614" w14:textId="77777777" w:rsidR="005D6648" w:rsidRPr="0066329A" w:rsidRDefault="005D6648" w:rsidP="005D6648">
      <w:pPr>
        <w:widowControl w:val="0"/>
        <w:autoSpaceDE w:val="0"/>
        <w:autoSpaceDN w:val="0"/>
        <w:adjustRightInd w:val="0"/>
        <w:spacing w:after="0" w:line="240" w:lineRule="auto"/>
        <w:jc w:val="center"/>
        <w:rPr>
          <w:rFonts w:ascii="Times New Roman" w:hAnsi="Times New Roman" w:cs="Times New Roman"/>
          <w:b/>
          <w:bCs/>
          <w:sz w:val="28"/>
          <w:szCs w:val="28"/>
        </w:rPr>
      </w:pPr>
    </w:p>
    <w:p w14:paraId="540FFF76" w14:textId="77777777" w:rsidR="005D6648" w:rsidRPr="0066329A" w:rsidRDefault="005D6648" w:rsidP="005D6648">
      <w:pPr>
        <w:widowControl w:val="0"/>
        <w:autoSpaceDE w:val="0"/>
        <w:autoSpaceDN w:val="0"/>
        <w:adjustRightInd w:val="0"/>
        <w:spacing w:after="0" w:line="240" w:lineRule="auto"/>
        <w:jc w:val="center"/>
        <w:rPr>
          <w:rFonts w:ascii="Times New Roman" w:hAnsi="Times New Roman" w:cs="Times New Roman"/>
          <w:sz w:val="28"/>
          <w:szCs w:val="28"/>
        </w:rPr>
      </w:pPr>
      <w:r w:rsidRPr="0066329A">
        <w:rPr>
          <w:rFonts w:ascii="Times New Roman" w:hAnsi="Times New Roman" w:cs="Times New Roman"/>
          <w:sz w:val="28"/>
          <w:szCs w:val="28"/>
        </w:rPr>
        <w:t>Saveetha Institute of Medical and Technical Sciences</w:t>
      </w:r>
    </w:p>
    <w:p w14:paraId="04C835AD" w14:textId="77777777" w:rsidR="005D6648" w:rsidRPr="0066329A" w:rsidRDefault="005D6648" w:rsidP="005D6648">
      <w:pPr>
        <w:widowControl w:val="0"/>
        <w:autoSpaceDE w:val="0"/>
        <w:autoSpaceDN w:val="0"/>
        <w:adjustRightInd w:val="0"/>
        <w:spacing w:after="0" w:line="240" w:lineRule="auto"/>
        <w:jc w:val="center"/>
        <w:rPr>
          <w:rFonts w:ascii="Times New Roman" w:hAnsi="Times New Roman" w:cs="Times New Roman"/>
          <w:sz w:val="28"/>
          <w:szCs w:val="28"/>
        </w:rPr>
      </w:pPr>
      <w:r w:rsidRPr="0066329A">
        <w:rPr>
          <w:rFonts w:ascii="Times New Roman" w:hAnsi="Times New Roman" w:cs="Times New Roman"/>
          <w:sz w:val="28"/>
          <w:szCs w:val="28"/>
        </w:rPr>
        <w:t>Chennai- 602105</w:t>
      </w:r>
    </w:p>
    <w:p w14:paraId="0FBFDF3B" w14:textId="77777777" w:rsidR="005D6648" w:rsidRPr="00CD4960" w:rsidRDefault="005D6648" w:rsidP="005D6648">
      <w:pPr>
        <w:widowControl w:val="0"/>
        <w:autoSpaceDE w:val="0"/>
        <w:autoSpaceDN w:val="0"/>
        <w:adjustRightInd w:val="0"/>
        <w:spacing w:after="0" w:line="240" w:lineRule="auto"/>
        <w:jc w:val="center"/>
        <w:rPr>
          <w:rFonts w:ascii="Times New Roman" w:hAnsi="Times New Roman" w:cs="Times New Roman"/>
          <w:sz w:val="24"/>
          <w:szCs w:val="24"/>
        </w:rPr>
      </w:pPr>
    </w:p>
    <w:p w14:paraId="4EE38272" w14:textId="2927FC4F" w:rsidR="005D6648" w:rsidRPr="00CD4960" w:rsidRDefault="005D6648" w:rsidP="005D664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Student Name:</w:t>
      </w:r>
      <w:r>
        <w:rPr>
          <w:rFonts w:ascii="Times New Roman" w:hAnsi="Times New Roman" w:cs="Times New Roman"/>
          <w:b/>
          <w:bCs/>
          <w:sz w:val="24"/>
          <w:szCs w:val="24"/>
        </w:rPr>
        <w:t xml:space="preserve"> </w:t>
      </w:r>
      <w:r w:rsidR="00AC5431">
        <w:rPr>
          <w:rFonts w:ascii="Times New Roman" w:hAnsi="Times New Roman" w:cs="Times New Roman"/>
          <w:b/>
          <w:bCs/>
          <w:sz w:val="24"/>
          <w:szCs w:val="24"/>
        </w:rPr>
        <w:t>Mithlesh N</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095F4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AC5431">
        <w:rPr>
          <w:rFonts w:ascii="Times New Roman" w:hAnsi="Times New Roman" w:cs="Times New Roman"/>
          <w:b/>
          <w:bCs/>
          <w:sz w:val="24"/>
          <w:szCs w:val="24"/>
        </w:rPr>
        <w:tab/>
      </w:r>
      <w:r>
        <w:rPr>
          <w:rFonts w:ascii="Times New Roman" w:hAnsi="Times New Roman" w:cs="Times New Roman"/>
          <w:b/>
          <w:bCs/>
          <w:sz w:val="24"/>
          <w:szCs w:val="24"/>
        </w:rPr>
        <w:tab/>
      </w:r>
      <w:r w:rsidRPr="00CD4960">
        <w:rPr>
          <w:rFonts w:ascii="Times New Roman" w:hAnsi="Times New Roman" w:cs="Times New Roman"/>
          <w:b/>
          <w:bCs/>
          <w:sz w:val="24"/>
          <w:szCs w:val="24"/>
        </w:rPr>
        <w:t>Reg. No.:</w:t>
      </w:r>
      <w:r>
        <w:rPr>
          <w:rFonts w:ascii="Times New Roman" w:hAnsi="Times New Roman" w:cs="Times New Roman"/>
          <w:b/>
          <w:bCs/>
          <w:sz w:val="24"/>
          <w:szCs w:val="24"/>
        </w:rPr>
        <w:t xml:space="preserve"> 1924243</w:t>
      </w:r>
      <w:r w:rsidR="00AC5431">
        <w:rPr>
          <w:rFonts w:ascii="Times New Roman" w:hAnsi="Times New Roman" w:cs="Times New Roman"/>
          <w:b/>
          <w:bCs/>
          <w:sz w:val="24"/>
          <w:szCs w:val="24"/>
        </w:rPr>
        <w:t>64</w:t>
      </w:r>
    </w:p>
    <w:p w14:paraId="0910291B" w14:textId="2C02B27F" w:rsidR="005D6648" w:rsidRPr="00CD4960" w:rsidRDefault="005D6648" w:rsidP="005D664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DF26B9">
        <w:rPr>
          <w:rFonts w:ascii="Times New Roman" w:hAnsi="Times New Roman" w:cs="Times New Roman"/>
          <w:sz w:val="24"/>
          <w:szCs w:val="24"/>
        </w:rPr>
        <w:t xml:space="preserve"> </w:t>
      </w:r>
      <w:r w:rsidR="00DF26B9" w:rsidRPr="00DF26B9">
        <w:rPr>
          <w:rFonts w:ascii="Times New Roman" w:hAnsi="Times New Roman" w:cs="Times New Roman"/>
          <w:b/>
          <w:bCs/>
          <w:sz w:val="24"/>
          <w:szCs w:val="24"/>
        </w:rPr>
        <w:t>DSA0306</w:t>
      </w:r>
      <w:r w:rsidRPr="00CD4960">
        <w:rPr>
          <w:rFonts w:ascii="Times New Roman" w:hAnsi="Times New Roman" w:cs="Times New Roman"/>
          <w:sz w:val="24"/>
          <w:szCs w:val="24"/>
        </w:rPr>
        <w:tab/>
      </w:r>
      <w:r w:rsidRPr="00CD4960">
        <w:rPr>
          <w:rFonts w:ascii="Times New Roman" w:hAnsi="Times New Roman" w:cs="Times New Roman"/>
          <w:sz w:val="24"/>
          <w:szCs w:val="24"/>
        </w:rPr>
        <w:tab/>
      </w:r>
      <w:r w:rsidRPr="00CD4960">
        <w:rPr>
          <w:rFonts w:ascii="Times New Roman" w:hAnsi="Times New Roman" w:cs="Times New Roman"/>
          <w:sz w:val="24"/>
          <w:szCs w:val="24"/>
        </w:rPr>
        <w:tab/>
      </w:r>
      <w:r w:rsidRPr="00CD4960">
        <w:rPr>
          <w:rFonts w:ascii="Times New Roman" w:hAnsi="Times New Roman" w:cs="Times New Roman"/>
          <w:sz w:val="24"/>
          <w:szCs w:val="24"/>
        </w:rPr>
        <w:tab/>
      </w:r>
      <w:r>
        <w:rPr>
          <w:rFonts w:ascii="Times New Roman" w:hAnsi="Times New Roman" w:cs="Times New Roman"/>
          <w:sz w:val="24"/>
          <w:szCs w:val="24"/>
        </w:rPr>
        <w:tab/>
        <w:t xml:space="preserve">                                    </w:t>
      </w:r>
      <w:r w:rsidRPr="00CD4960">
        <w:rPr>
          <w:rFonts w:ascii="Times New Roman" w:hAnsi="Times New Roman" w:cs="Times New Roman"/>
          <w:b/>
          <w:bCs/>
          <w:sz w:val="24"/>
          <w:szCs w:val="24"/>
        </w:rPr>
        <w:t>Slot:</w:t>
      </w:r>
      <w:r w:rsidRPr="00CD4960">
        <w:rPr>
          <w:rFonts w:ascii="Times New Roman" w:hAnsi="Times New Roman" w:cs="Times New Roman"/>
          <w:sz w:val="24"/>
          <w:szCs w:val="24"/>
        </w:rPr>
        <w:t xml:space="preserve"> </w:t>
      </w:r>
      <w:r w:rsidR="00DF26B9">
        <w:rPr>
          <w:rFonts w:ascii="Times New Roman" w:hAnsi="Times New Roman" w:cs="Times New Roman"/>
          <w:sz w:val="24"/>
          <w:szCs w:val="24"/>
        </w:rPr>
        <w:t>C</w:t>
      </w:r>
    </w:p>
    <w:p w14:paraId="7EECD162" w14:textId="2F8DA307" w:rsidR="00C56C2F" w:rsidRDefault="005D6648" w:rsidP="005D6648">
      <w:pPr>
        <w:rPr>
          <w:rFonts w:ascii="Times New Roman" w:hAnsi="Times New Roman" w:cs="Times New Roman"/>
          <w:b/>
          <w:bCs/>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DF26B9">
        <w:rPr>
          <w:rFonts w:ascii="Times New Roman" w:hAnsi="Times New Roman" w:cs="Times New Roman"/>
          <w:b/>
          <w:bCs/>
          <w:sz w:val="24"/>
          <w:szCs w:val="24"/>
        </w:rPr>
        <w:t xml:space="preserve">Natural Language Processing </w:t>
      </w:r>
    </w:p>
    <w:p w14:paraId="11EC1A21" w14:textId="0CC71AC4" w:rsidR="005D6648" w:rsidRPr="00E80798" w:rsidRDefault="005D6648" w:rsidP="005D6648">
      <w:pPr>
        <w:rPr>
          <w:rFonts w:ascii="Arial" w:hAnsi="Arial" w:cs="Arial"/>
          <w:b/>
          <w:szCs w:val="20"/>
        </w:rPr>
      </w:pPr>
      <w:r w:rsidRPr="00CD4960">
        <w:rPr>
          <w:rFonts w:ascii="Times New Roman" w:hAnsi="Times New Roman" w:cs="Times New Roman"/>
          <w:b/>
          <w:bCs/>
          <w:sz w:val="24"/>
          <w:szCs w:val="24"/>
        </w:rPr>
        <w:t xml:space="preserve">Course Faculty: </w:t>
      </w:r>
      <w:r w:rsidR="00DF26B9">
        <w:rPr>
          <w:rFonts w:ascii="Times New Roman" w:hAnsi="Times New Roman" w:cs="Times New Roman"/>
          <w:b/>
          <w:bCs/>
          <w:sz w:val="24"/>
          <w:szCs w:val="24"/>
        </w:rPr>
        <w:t>Dr. Kumaragurubaran T</w:t>
      </w:r>
    </w:p>
    <w:tbl>
      <w:tblPr>
        <w:tblStyle w:val="TableGrid"/>
        <w:tblW w:w="10629" w:type="dxa"/>
        <w:tblLook w:val="04A0" w:firstRow="1" w:lastRow="0" w:firstColumn="1" w:lastColumn="0" w:noHBand="0" w:noVBand="1"/>
      </w:tblPr>
      <w:tblGrid>
        <w:gridCol w:w="10629"/>
      </w:tblGrid>
      <w:tr w:rsidR="005D6648" w:rsidRPr="00E50B25" w14:paraId="5A7D7506" w14:textId="77777777" w:rsidTr="0057684B">
        <w:trPr>
          <w:trHeight w:val="567"/>
        </w:trPr>
        <w:tc>
          <w:tcPr>
            <w:tcW w:w="10629" w:type="dxa"/>
          </w:tcPr>
          <w:p w14:paraId="29B33177" w14:textId="5B54DEFB" w:rsidR="005D6648" w:rsidRPr="00C05926" w:rsidRDefault="005D6648" w:rsidP="0057684B">
            <w:pPr>
              <w:widowControl w:val="0"/>
              <w:autoSpaceDE w:val="0"/>
              <w:autoSpaceDN w:val="0"/>
              <w:adjustRightInd w:val="0"/>
              <w:rPr>
                <w:lang w:val="en-IN"/>
              </w:rPr>
            </w:pPr>
            <w:r w:rsidRPr="00E50B25">
              <w:rPr>
                <w:rFonts w:ascii="Times New Roman" w:hAnsi="Times New Roman" w:cs="Times New Roman"/>
                <w:b/>
                <w:bCs/>
                <w:sz w:val="24"/>
                <w:szCs w:val="24"/>
              </w:rPr>
              <w:t>Project Title</w:t>
            </w:r>
            <w:r w:rsidR="001034DB">
              <w:rPr>
                <w:rFonts w:ascii="Times New Roman" w:hAnsi="Times New Roman" w:cs="Times New Roman"/>
                <w:b/>
                <w:bCs/>
                <w:sz w:val="24"/>
                <w:szCs w:val="24"/>
              </w:rPr>
              <w:t xml:space="preserve">: </w:t>
            </w:r>
            <w:r w:rsidR="00DF26B9" w:rsidRPr="00DF26B9">
              <w:rPr>
                <w:rFonts w:ascii="Times New Roman" w:hAnsi="Times New Roman" w:cs="Times New Roman"/>
                <w:b/>
                <w:bCs/>
                <w:sz w:val="24"/>
                <w:szCs w:val="24"/>
              </w:rPr>
              <w:t>Natural Language-Based Insider Threat Detection from Enterprise Communications</w:t>
            </w:r>
          </w:p>
        </w:tc>
      </w:tr>
      <w:tr w:rsidR="005D6648" w:rsidRPr="00E50B25" w14:paraId="74875F48" w14:textId="77777777" w:rsidTr="0057684B">
        <w:trPr>
          <w:trHeight w:val="567"/>
        </w:trPr>
        <w:tc>
          <w:tcPr>
            <w:tcW w:w="10629" w:type="dxa"/>
          </w:tcPr>
          <w:p w14:paraId="19FF5C5F" w14:textId="77777777" w:rsidR="005D6648" w:rsidRPr="00E50B25" w:rsidRDefault="005D6648" w:rsidP="0057684B">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5D6648" w:rsidRPr="00E50B25" w14:paraId="6F2B0B43" w14:textId="77777777" w:rsidTr="004E188D">
        <w:trPr>
          <w:trHeight w:val="3378"/>
        </w:trPr>
        <w:tc>
          <w:tcPr>
            <w:tcW w:w="10629" w:type="dxa"/>
            <w:tcBorders>
              <w:bottom w:val="single" w:sz="4" w:space="0" w:color="auto"/>
            </w:tcBorders>
          </w:tcPr>
          <w:p w14:paraId="49E2C2DB" w14:textId="1F270037" w:rsidR="005D6648" w:rsidRPr="005D6648" w:rsidRDefault="005D6648" w:rsidP="0057684B">
            <w:pPr>
              <w:widowControl w:val="0"/>
              <w:autoSpaceDE w:val="0"/>
              <w:autoSpaceDN w:val="0"/>
              <w:adjustRightInd w:val="0"/>
              <w:rPr>
                <w:noProof/>
              </w:rPr>
            </w:pPr>
            <w:r>
              <w:t xml:space="preserve"> </w:t>
            </w:r>
            <w:r w:rsidR="0030151F">
              <w:rPr>
                <w:noProof/>
                <w14:ligatures w14:val="standardContextual"/>
              </w:rPr>
              <w:drawing>
                <wp:inline distT="0" distB="0" distL="0" distR="0" wp14:anchorId="20D8B682" wp14:editId="4F2F5597">
                  <wp:extent cx="2004060" cy="1701800"/>
                  <wp:effectExtent l="0" t="0" r="0" b="0"/>
                  <wp:docPr id="105670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05466" name="Picture 1056705466"/>
                          <pic:cNvPicPr/>
                        </pic:nvPicPr>
                        <pic:blipFill rotWithShape="1">
                          <a:blip r:embed="rId6" cstate="print">
                            <a:extLst>
                              <a:ext uri="{28A0092B-C50C-407E-A947-70E740481C1C}">
                                <a14:useLocalDpi xmlns:a14="http://schemas.microsoft.com/office/drawing/2010/main" val="0"/>
                              </a:ext>
                            </a:extLst>
                          </a:blip>
                          <a:srcRect l="10667" r="11738"/>
                          <a:stretch>
                            <a:fillRect/>
                          </a:stretch>
                        </pic:blipFill>
                        <pic:spPr bwMode="auto">
                          <a:xfrm>
                            <a:off x="0" y="0"/>
                            <a:ext cx="2039324" cy="1731745"/>
                          </a:xfrm>
                          <a:prstGeom prst="rect">
                            <a:avLst/>
                          </a:prstGeom>
                          <a:ln>
                            <a:noFill/>
                          </a:ln>
                          <a:extLst>
                            <a:ext uri="{53640926-AAD7-44D8-BBD7-CCE9431645EC}">
                              <a14:shadowObscured xmlns:a14="http://schemas.microsoft.com/office/drawing/2010/main"/>
                            </a:ext>
                          </a:extLst>
                        </pic:spPr>
                      </pic:pic>
                    </a:graphicData>
                  </a:graphic>
                </wp:inline>
              </w:drawing>
            </w:r>
            <w:r w:rsidR="00A2788C">
              <w:rPr>
                <w:noProof/>
                <w14:ligatures w14:val="standardContextual"/>
              </w:rPr>
              <w:drawing>
                <wp:inline distT="0" distB="0" distL="0" distR="0" wp14:anchorId="3401B563" wp14:editId="74FDFF12">
                  <wp:extent cx="2354580" cy="1712595"/>
                  <wp:effectExtent l="0" t="0" r="7620" b="1905"/>
                  <wp:docPr id="425872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72895" name="Picture 425872895"/>
                          <pic:cNvPicPr/>
                        </pic:nvPicPr>
                        <pic:blipFill rotWithShape="1">
                          <a:blip r:embed="rId7" cstate="print">
                            <a:extLst>
                              <a:ext uri="{28A0092B-C50C-407E-A947-70E740481C1C}">
                                <a14:useLocalDpi xmlns:a14="http://schemas.microsoft.com/office/drawing/2010/main" val="0"/>
                              </a:ext>
                            </a:extLst>
                          </a:blip>
                          <a:srcRect l="10552" t="22176" r="9857"/>
                          <a:stretch>
                            <a:fillRect/>
                          </a:stretch>
                        </pic:blipFill>
                        <pic:spPr bwMode="auto">
                          <a:xfrm>
                            <a:off x="0" y="0"/>
                            <a:ext cx="2385763" cy="1735276"/>
                          </a:xfrm>
                          <a:prstGeom prst="rect">
                            <a:avLst/>
                          </a:prstGeom>
                          <a:ln>
                            <a:noFill/>
                          </a:ln>
                          <a:extLst>
                            <a:ext uri="{53640926-AAD7-44D8-BBD7-CCE9431645EC}">
                              <a14:shadowObscured xmlns:a14="http://schemas.microsoft.com/office/drawing/2010/main"/>
                            </a:ext>
                          </a:extLst>
                        </pic:spPr>
                      </pic:pic>
                    </a:graphicData>
                  </a:graphic>
                </wp:inline>
              </w:drawing>
            </w:r>
            <w:r w:rsidR="00AC5431">
              <w:rPr>
                <w:noProof/>
                <w14:ligatures w14:val="standardContextual"/>
              </w:rPr>
              <w:drawing>
                <wp:inline distT="0" distB="0" distL="0" distR="0" wp14:anchorId="363FF222" wp14:editId="7E07315F">
                  <wp:extent cx="2201589" cy="1715770"/>
                  <wp:effectExtent l="0" t="0" r="8255" b="0"/>
                  <wp:docPr id="1115951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1036" name="Picture 11159510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32298" cy="1739702"/>
                          </a:xfrm>
                          <a:prstGeom prst="rect">
                            <a:avLst/>
                          </a:prstGeom>
                        </pic:spPr>
                      </pic:pic>
                    </a:graphicData>
                  </a:graphic>
                </wp:inline>
              </w:drawing>
            </w:r>
          </w:p>
          <w:p w14:paraId="1B5A3835" w14:textId="7750954F" w:rsidR="005D6648" w:rsidRPr="00E50B25" w:rsidRDefault="005D6648" w:rsidP="0057684B">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   </w:t>
            </w:r>
            <w:r w:rsidR="009E6F7F">
              <w:rPr>
                <w:rFonts w:ascii="Times New Roman" w:hAnsi="Times New Roman" w:cs="Times New Roman"/>
                <w:b/>
                <w:bCs/>
                <w:sz w:val="24"/>
                <w:szCs w:val="24"/>
              </w:rPr>
              <w:t xml:space="preserve">      </w:t>
            </w:r>
            <w:r>
              <w:rPr>
                <w:rFonts w:ascii="Times New Roman" w:hAnsi="Times New Roman" w:cs="Times New Roman"/>
                <w:b/>
                <w:bCs/>
                <w:sz w:val="24"/>
                <w:szCs w:val="24"/>
              </w:rPr>
              <w:t xml:space="preserve">    Review – 1                                               Review – 2                                      Module - </w:t>
            </w:r>
            <w:r w:rsidR="00AC5431">
              <w:rPr>
                <w:rFonts w:ascii="Times New Roman" w:hAnsi="Times New Roman" w:cs="Times New Roman"/>
                <w:b/>
                <w:bCs/>
                <w:sz w:val="24"/>
                <w:szCs w:val="24"/>
              </w:rPr>
              <w:t>1</w:t>
            </w:r>
          </w:p>
        </w:tc>
      </w:tr>
      <w:tr w:rsidR="005D6648" w:rsidRPr="00E50B25" w14:paraId="296C0A97" w14:textId="77777777" w:rsidTr="0057684B">
        <w:trPr>
          <w:trHeight w:val="276"/>
        </w:trPr>
        <w:tc>
          <w:tcPr>
            <w:tcW w:w="10629" w:type="dxa"/>
            <w:tcBorders>
              <w:bottom w:val="single" w:sz="4" w:space="0" w:color="auto"/>
            </w:tcBorders>
          </w:tcPr>
          <w:p w14:paraId="230C497D" w14:textId="63DC8F4F" w:rsidR="005D6648" w:rsidRPr="001F3D7D" w:rsidRDefault="005D6648" w:rsidP="0057684B">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5D6648" w:rsidRPr="00E50B25" w14:paraId="7959F5F9" w14:textId="77777777" w:rsidTr="0057684B">
        <w:trPr>
          <w:trHeight w:val="2780"/>
        </w:trPr>
        <w:tc>
          <w:tcPr>
            <w:tcW w:w="10629" w:type="dxa"/>
            <w:tcBorders>
              <w:top w:val="single" w:sz="4" w:space="0" w:color="auto"/>
            </w:tcBorders>
          </w:tcPr>
          <w:p w14:paraId="41DC3F9D" w14:textId="5D4201EB" w:rsidR="00A2788C" w:rsidRPr="00A2788C" w:rsidRDefault="00A2788C" w:rsidP="00A2788C">
            <w:pPr>
              <w:widowControl w:val="0"/>
              <w:autoSpaceDE w:val="0"/>
              <w:autoSpaceDN w:val="0"/>
              <w:adjustRightInd w:val="0"/>
              <w:spacing w:after="0" w:line="240" w:lineRule="auto"/>
              <w:jc w:val="both"/>
              <w:rPr>
                <w:rFonts w:ascii="Times New Roman" w:hAnsi="Times New Roman" w:cs="Times New Roman"/>
                <w:lang w:val="en-IN"/>
              </w:rPr>
            </w:pPr>
            <w:r>
              <w:rPr>
                <w:rFonts w:ascii="Times New Roman" w:hAnsi="Times New Roman" w:cs="Times New Roman"/>
                <w:lang w:val="en-IN"/>
              </w:rPr>
              <w:t xml:space="preserve">     </w:t>
            </w:r>
            <w:r w:rsidRPr="00A2788C">
              <w:rPr>
                <w:rFonts w:ascii="Times New Roman" w:hAnsi="Times New Roman" w:cs="Times New Roman"/>
                <w:lang w:val="en-IN"/>
              </w:rPr>
              <w:t>This project focuses on the design and implementation of a Natural Language-Based Insider Threat Detection system for identifying potential security threats from enterprise communications. The objective is to develop an intelligent system that analyses communication patterns and detects suspicious or abnormal activities. In Module 1, enterprise communications are collected and processed using Natural Language Processing (NLP) techniques to clean the text, remove irrelevant information, and extract meaningful features. Module 2 analyses the extracted features using machine learning techniques to identify suspicious behaviour and assess the associated risk level. The system helps distinguish normal communication from potentially harmful or unusual activities. It also supports the identification of high-risk users and communication patterns that may require further investigation. Finally, Module 3 provides a security monitoring dashboard for displaying detected threats, risk levels, alerts, and user activities. Security administrators can monitor alerts, prioritize critical incidents, and investigate suspicious communications through the dashboard. The system provides useful insights that can support faster threat identification and security decision-making. It also helps organizations improve their internal security monitoring and reduce the impact of potential insider attacks. Overall, the proposed system provides an efficient, intelligent, and automated solution for detecting, assessing, monitoring, and investigating insider threats in enterprise communication environments.</w:t>
            </w:r>
          </w:p>
          <w:p w14:paraId="30DF15F4" w14:textId="779FA079" w:rsidR="005D6648" w:rsidRPr="00A2788C" w:rsidRDefault="005D6648" w:rsidP="0057684B">
            <w:pPr>
              <w:widowControl w:val="0"/>
              <w:autoSpaceDE w:val="0"/>
              <w:autoSpaceDN w:val="0"/>
              <w:adjustRightInd w:val="0"/>
              <w:spacing w:after="0" w:line="240" w:lineRule="auto"/>
              <w:jc w:val="both"/>
              <w:rPr>
                <w:rFonts w:ascii="Times New Roman" w:hAnsi="Times New Roman" w:cs="Times New Roman"/>
                <w:lang w:val="en-IN"/>
              </w:rPr>
            </w:pPr>
          </w:p>
        </w:tc>
      </w:tr>
    </w:tbl>
    <w:p w14:paraId="15BD82AF" w14:textId="2B60A154" w:rsidR="005D6648" w:rsidRDefault="005D6648" w:rsidP="005D6648">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24B2242" w14:textId="77777777" w:rsidR="005D6648" w:rsidRDefault="005D6648" w:rsidP="005D6648">
      <w:pPr>
        <w:widowControl w:val="0"/>
        <w:autoSpaceDE w:val="0"/>
        <w:autoSpaceDN w:val="0"/>
        <w:adjustRightInd w:val="0"/>
        <w:spacing w:after="0" w:line="240" w:lineRule="auto"/>
        <w:rPr>
          <w:rFonts w:ascii="Times New Roman" w:hAnsi="Times New Roman" w:cs="Times New Roman"/>
          <w:sz w:val="24"/>
          <w:szCs w:val="24"/>
        </w:rPr>
      </w:pPr>
    </w:p>
    <w:p w14:paraId="376DF7AC" w14:textId="77777777" w:rsidR="005D6648" w:rsidRDefault="005D6648" w:rsidP="005D6648">
      <w:pPr>
        <w:widowControl w:val="0"/>
        <w:autoSpaceDE w:val="0"/>
        <w:autoSpaceDN w:val="0"/>
        <w:adjustRightInd w:val="0"/>
        <w:spacing w:after="0" w:line="240" w:lineRule="auto"/>
        <w:rPr>
          <w:rFonts w:ascii="Times New Roman" w:hAnsi="Times New Roman" w:cs="Times New Roman"/>
          <w:sz w:val="24"/>
          <w:szCs w:val="24"/>
        </w:rPr>
      </w:pPr>
    </w:p>
    <w:p w14:paraId="055C8BA7" w14:textId="0C68D1C4" w:rsidR="00DF327F" w:rsidRPr="005D6648" w:rsidRDefault="005D6648" w:rsidP="005D664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sectPr w:rsidR="00DF327F" w:rsidRPr="005D6648" w:rsidSect="005D664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48"/>
    <w:rsid w:val="000358C3"/>
    <w:rsid w:val="00095F40"/>
    <w:rsid w:val="001034DB"/>
    <w:rsid w:val="0030151F"/>
    <w:rsid w:val="00392EA3"/>
    <w:rsid w:val="003E5A4B"/>
    <w:rsid w:val="004248CB"/>
    <w:rsid w:val="0048405E"/>
    <w:rsid w:val="004E188D"/>
    <w:rsid w:val="005A5EFD"/>
    <w:rsid w:val="005B2D9A"/>
    <w:rsid w:val="005D6648"/>
    <w:rsid w:val="00690149"/>
    <w:rsid w:val="0073348B"/>
    <w:rsid w:val="007352FA"/>
    <w:rsid w:val="00737A13"/>
    <w:rsid w:val="007A3B14"/>
    <w:rsid w:val="008F4F6B"/>
    <w:rsid w:val="009E6F7F"/>
    <w:rsid w:val="00A2788C"/>
    <w:rsid w:val="00A51017"/>
    <w:rsid w:val="00A978D6"/>
    <w:rsid w:val="00AC5431"/>
    <w:rsid w:val="00B30049"/>
    <w:rsid w:val="00B50E2D"/>
    <w:rsid w:val="00B540B7"/>
    <w:rsid w:val="00C56C2F"/>
    <w:rsid w:val="00C80689"/>
    <w:rsid w:val="00C85E3E"/>
    <w:rsid w:val="00D15D15"/>
    <w:rsid w:val="00D227D0"/>
    <w:rsid w:val="00D86EB5"/>
    <w:rsid w:val="00D958DF"/>
    <w:rsid w:val="00DF26B9"/>
    <w:rsid w:val="00DF327F"/>
    <w:rsid w:val="00E11D36"/>
    <w:rsid w:val="00EA1DF5"/>
    <w:rsid w:val="00EC1E65"/>
    <w:rsid w:val="00F320D6"/>
    <w:rsid w:val="00F55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158DC"/>
  <w15:chartTrackingRefBased/>
  <w15:docId w15:val="{FAF82468-6A4F-410F-8A83-909256E9D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64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5D664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5D664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D6648"/>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D6648"/>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5D6648"/>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5D6648"/>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5D6648"/>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5D6648"/>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5D6648"/>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648"/>
    <w:rPr>
      <w:rFonts w:eastAsiaTheme="majorEastAsia" w:cstheme="majorBidi"/>
      <w:color w:val="272727" w:themeColor="text1" w:themeTint="D8"/>
    </w:rPr>
  </w:style>
  <w:style w:type="paragraph" w:styleId="Title">
    <w:name w:val="Title"/>
    <w:basedOn w:val="Normal"/>
    <w:next w:val="Normal"/>
    <w:link w:val="TitleChar"/>
    <w:uiPriority w:val="10"/>
    <w:qFormat/>
    <w:rsid w:val="005D6648"/>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D6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648"/>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D6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648"/>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5D6648"/>
    <w:rPr>
      <w:i/>
      <w:iCs/>
      <w:color w:val="404040" w:themeColor="text1" w:themeTint="BF"/>
    </w:rPr>
  </w:style>
  <w:style w:type="paragraph" w:styleId="ListParagraph">
    <w:name w:val="List Paragraph"/>
    <w:basedOn w:val="Normal"/>
    <w:uiPriority w:val="34"/>
    <w:qFormat/>
    <w:rsid w:val="005D6648"/>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5D6648"/>
    <w:rPr>
      <w:i/>
      <w:iCs/>
      <w:color w:val="2F5496" w:themeColor="accent1" w:themeShade="BF"/>
    </w:rPr>
  </w:style>
  <w:style w:type="paragraph" w:styleId="IntenseQuote">
    <w:name w:val="Intense Quote"/>
    <w:basedOn w:val="Normal"/>
    <w:next w:val="Normal"/>
    <w:link w:val="IntenseQuoteChar"/>
    <w:uiPriority w:val="30"/>
    <w:qFormat/>
    <w:rsid w:val="005D664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5D6648"/>
    <w:rPr>
      <w:i/>
      <w:iCs/>
      <w:color w:val="2F5496" w:themeColor="accent1" w:themeShade="BF"/>
    </w:rPr>
  </w:style>
  <w:style w:type="character" w:styleId="IntenseReference">
    <w:name w:val="Intense Reference"/>
    <w:basedOn w:val="DefaultParagraphFont"/>
    <w:uiPriority w:val="32"/>
    <w:qFormat/>
    <w:rsid w:val="005D6648"/>
    <w:rPr>
      <w:b/>
      <w:bCs/>
      <w:smallCaps/>
      <w:color w:val="2F5496" w:themeColor="accent1" w:themeShade="BF"/>
      <w:spacing w:val="5"/>
    </w:rPr>
  </w:style>
  <w:style w:type="table" w:styleId="TableGrid">
    <w:name w:val="Table Grid"/>
    <w:basedOn w:val="TableNormal"/>
    <w:uiPriority w:val="59"/>
    <w:rsid w:val="005D664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balaji</dc:creator>
  <cp:keywords/>
  <dc:description/>
  <cp:lastModifiedBy>Mithlesh Navaneedan</cp:lastModifiedBy>
  <cp:revision>2</cp:revision>
  <dcterms:created xsi:type="dcterms:W3CDTF">2026-09-05T04:24:00Z</dcterms:created>
  <dcterms:modified xsi:type="dcterms:W3CDTF">2026-09-05T04:24:00Z</dcterms:modified>
</cp:coreProperties>
</file>