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A1A2E"/>
          <w:sz w:val="56"/>
          <w:szCs w:val="56"/>
        </w:rPr>
        <w:t xml:space="preserve">HOOKWISE</w:t>
      </w:r>
    </w:p>
    <w:p>
      <w:pPr>
        <w:spacing w:after="60"/>
        <w:jc w:val="center"/>
      </w:pPr>
      <w:r>
        <w:rPr>
          <w:rFonts w:ascii="Arial" w:cs="Arial" w:eastAsia="Arial" w:hAnsi="Arial"/>
          <w:color w:val="0F3460"/>
          <w:sz w:val="28"/>
          <w:szCs w:val="28"/>
        </w:rPr>
        <w:t xml:space="preserve">The Webhook Operations Platform</w:t>
      </w:r>
    </w:p>
    <w:p>
      <w:pPr>
        <w:spacing w:after="200"/>
      </w:pPr>
    </w:p>
    <w:p>
      <w:pPr>
        <w:pBdr>
          <w:top w:val="single" w:color="E94560" w:sz="2" w:space="8"/>
          <w:bottom w:val="single" w:color="E94560" w:sz="2" w:space="8"/>
        </w:pBdr>
        <w:spacing w:after="0"/>
        <w:jc w:val="center"/>
      </w:pPr>
      <w:r>
        <w:rPr>
          <w:rFonts w:ascii="Arial" w:cs="Arial" w:eastAsia="Arial" w:hAnsi="Arial"/>
          <w:b/>
          <w:bCs/>
          <w:color w:val="E94560"/>
          <w:sz w:val="24"/>
          <w:szCs w:val="24"/>
        </w:rPr>
        <w:t xml:space="preserve">REVENUE EXECUTION PLAN v5.0 — COMPLETE EDITION</w:t>
      </w:r>
    </w:p>
    <w:p>
      <w:pPr>
        <w:spacing w:after="300"/>
      </w:pPr>
    </w:p>
    <w:p>
      <w:pPr>
        <w:spacing w:after="80"/>
        <w:jc w:val="center"/>
      </w:pPr>
      <w:r>
        <w:rPr>
          <w:rFonts w:ascii="Arial" w:cs="Arial" w:eastAsia="Arial" w:hAnsi="Arial"/>
          <w:i/>
          <w:iCs/>
          <w:color w:val="666666"/>
          <w:sz w:val="22"/>
          <w:szCs w:val="22"/>
        </w:rPr>
        <w:t xml:space="preserve">Never miss a webhook. Know why when things break. Get smarter every week.</w:t>
      </w:r>
    </w:p>
    <w:p>
      <w:pPr>
        <w:spacing w:after="400"/>
      </w:pPr>
    </w:p>
    <w:p>
      <w:pPr>
        <w:spacing w:after="80"/>
        <w:jc w:val="center"/>
      </w:pPr>
      <w:r>
        <w:rPr>
          <w:rFonts w:ascii="Arial" w:cs="Arial" w:eastAsia="Arial" w:hAnsi="Arial"/>
          <w:color w:val="999999"/>
          <w:sz w:val="22"/>
          <w:szCs w:val="22"/>
        </w:rPr>
        <w:t xml:space="preserve">February 2026  |  Confidential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2"/>
          <w:szCs w:val="32"/>
        </w:rPr>
        <w:t xml:space="preserve">1. The Shift: Builder Roadmap → Revenue Roadmap</w:t>
      </w:r>
    </w:p>
    <w:p>
      <w:pPr>
        <w:spacing w:after="120" w:line="276"/>
      </w:pPr>
      <w:r>
        <w:rPr>
          <w:rFonts w:ascii="Arial" w:cs="Arial" w:eastAsia="Arial" w:hAnsi="Arial"/>
          <w:color w:val="1A1A2E"/>
          <w:sz w:val="21"/>
          <w:szCs w:val="21"/>
        </w:rPr>
        <w:t xml:space="preserve">v3 was a builder’s roadmap: 5 phases over 12 months organized by technical complexity. v5 is a revenue execution plan. Every sprint unlocks either users or money. Features are sequenced by conversion power, not technical dependency.</w:t>
      </w:r>
    </w:p>
    <w:p>
      <w:pPr>
        <w:spacing w:after="120" w:line="276"/>
      </w:pPr>
      <w:r>
        <w:rPr>
          <w:rFonts w:ascii="Arial" w:cs="Arial" w:eastAsia="Arial" w:hAnsi="Arial"/>
          <w:color w:val="1A1A2E"/>
          <w:sz w:val="21"/>
          <w:szCs w:val="21"/>
        </w:rPr>
        <w:t xml:space="preserve">This version also incorporates six high-value features identified through deep market research into real developer pain points. These features leverage HookWise’s unique moat (provider API keys + payload parsing) to solve problems no competitor can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60"/>
              <w:left w:type="dxa" w:w="200"/>
              <w:bottom w:type="dxa" w:w="160"/>
              <w:right w:type="dxa" w:w="200"/>
            </w:tcMar>
          </w:tcPr>
          <w:p>
            <w:pPr>
              <w:spacing w:after="0"/>
            </w:pPr>
            <w:r>
              <w:rPr>
                <w:rFonts w:ascii="Arial" w:cs="Arial" w:eastAsia="Arial" w:hAnsi="Arial"/>
                <w:i/>
                <w:iCs/>
                <w:color w:val="1A1A2E"/>
                <w:sz w:val="22"/>
                <w:szCs w:val="22"/>
              </w:rPr>
              <w:t xml:space="preserve">Core principle: Ship the scan in 2 weeks. Have paying customers in 8 weeks. Build intelligence after revenue. Build platform features after intelligence.</w:t>
            </w:r>
          </w:p>
        </w:tc>
      </w:tr>
    </w:tbl>
    <w:p>
      <w:pPr>
        <w:spacing w:after="100"/>
      </w:pPr>
    </w:p>
    <w:p>
      <w:pPr>
        <w:pStyle w:val="Heading2"/>
        <w:spacing w:before="300" w:after="150"/>
      </w:pPr>
      <w:r>
        <w:rPr>
          <w:rFonts w:ascii="Arial" w:cs="Arial" w:eastAsia="Arial" w:hAnsi="Arial"/>
          <w:b/>
          <w:bCs/>
          <w:color w:val="0F3460"/>
          <w:sz w:val="26"/>
          <w:szCs w:val="26"/>
        </w:rPr>
        <w:t xml:space="preserve">1.1 What Changed from v3 →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v3 Plan</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v5 Plan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5 phases over 12 months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8 sprints over 24 weeks + ongoing iteration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Phase 1 is 2 months before launch</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Public launch at Week 8</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Reconciliation in Phase 2 (Month 2–4)</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Reconciliation in Sprint 3 (Week 9–12)</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Health scan buried in onboarding</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Health scan is Sprint 0 — the lead gen weapon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4 providers at launch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2 providers at launch (Stripe + Shopify)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Features by technical layer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Features by revenue impact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 idempotency, ordering, or security features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Idempotency, event sequencing, enriched delivery, security scanner, compliance audit trail, and dev proxy included</w:t>
            </w:r>
          </w:p>
        </w:tc>
      </w:tr>
    </w:tbl>
    <w:p>
      <w:pPr>
        <w:spacing w:after="200"/>
      </w:pPr>
    </w:p>
    <w:p>
      <w:pPr>
        <w:pStyle w:val="Heading1"/>
        <w:spacing w:before="400" w:after="200"/>
      </w:pPr>
      <w:r>
        <w:rPr>
          <w:rFonts w:ascii="Arial" w:cs="Arial" w:eastAsia="Arial" w:hAnsi="Arial"/>
          <w:b/>
          <w:bCs/>
          <w:color w:val="1A1A2E"/>
          <w:sz w:val="32"/>
          <w:szCs w:val="32"/>
        </w:rPr>
        <w:t xml:space="preserve">2. Go-to-Market Strategy</w:t>
      </w:r>
    </w:p>
    <w:p>
      <w:pPr>
        <w:pStyle w:val="Heading2"/>
        <w:spacing w:before="300" w:after="150"/>
      </w:pPr>
      <w:r>
        <w:rPr>
          <w:rFonts w:ascii="Arial" w:cs="Arial" w:eastAsia="Arial" w:hAnsi="Arial"/>
          <w:b/>
          <w:bCs/>
          <w:color w:val="0F3460"/>
          <w:sz w:val="26"/>
          <w:szCs w:val="26"/>
        </w:rPr>
        <w:t xml:space="preserve">2.1 The Revenue Story</w:t>
      </w:r>
    </w:p>
    <w:p>
      <w:pPr>
        <w:spacing w:after="120" w:line="276"/>
      </w:pPr>
      <w:r>
        <w:rPr>
          <w:rFonts w:ascii="Arial" w:cs="Arial" w:eastAsia="Arial" w:hAnsi="Arial"/>
          <w:color w:val="1A1A2E"/>
          <w:sz w:val="21"/>
          <w:szCs w:val="21"/>
        </w:rPr>
        <w:t xml:space="preserve">HookWise’s pricing defense is built into the product. When the dashboard shows “Revenue protected this month: $47,320” and the customer pays $79/mo, the ROI is 600x. Every touchpoint reinforces dollar value:</w:t>
      </w:r>
    </w:p>
    <w:p>
      <w:pPr>
        <w:pStyle w:val="ListParagraph"/>
        <w:numPr>
          <w:ilvl w:val="0"/>
          <w:numId w:val="2"/>
        </w:numPr>
        <w:spacing w:after="80" w:line="276"/>
      </w:pPr>
      <w:r>
        <w:rPr>
          <w:rFonts w:ascii="Arial" w:cs="Arial" w:eastAsia="Arial" w:hAnsi="Arial"/>
          <w:b/>
          <w:bCs/>
          <w:color w:val="1A1A2E"/>
          <w:sz w:val="21"/>
          <w:szCs w:val="21"/>
        </w:rPr>
        <w:t xml:space="preserve">Onboarding: </w:t>
      </w:r>
      <w:r>
        <w:rPr>
          <w:rFonts w:ascii="Arial" w:cs="Arial" w:eastAsia="Arial" w:hAnsi="Arial"/>
          <w:color w:val="1A1A2E"/>
          <w:sz w:val="21"/>
          <w:szCs w:val="21"/>
        </w:rPr>
        <w:t xml:space="preserve">“We scanned your last 30 days. You lost $940 in webhook failures.”</w:t>
      </w:r>
    </w:p>
    <w:p>
      <w:pPr>
        <w:pStyle w:val="ListParagraph"/>
        <w:numPr>
          <w:ilvl w:val="0"/>
          <w:numId w:val="2"/>
        </w:numPr>
        <w:spacing w:after="80" w:line="276"/>
      </w:pPr>
      <w:r>
        <w:rPr>
          <w:rFonts w:ascii="Arial" w:cs="Arial" w:eastAsia="Arial" w:hAnsi="Arial"/>
          <w:b/>
          <w:bCs/>
          <w:color w:val="1A1A2E"/>
          <w:sz w:val="21"/>
          <w:szCs w:val="21"/>
        </w:rPr>
        <w:t xml:space="preserve">Dashboard header: </w:t>
      </w:r>
      <w:r>
        <w:rPr>
          <w:rFonts w:ascii="Arial" w:cs="Arial" w:eastAsia="Arial" w:hAnsi="Arial"/>
          <w:color w:val="1A1A2E"/>
          <w:sz w:val="21"/>
          <w:szCs w:val="21"/>
        </w:rPr>
        <w:t xml:space="preserve">“Revenue protected this month: $47,320”</w:t>
      </w:r>
    </w:p>
    <w:p>
      <w:pPr>
        <w:pStyle w:val="ListParagraph"/>
        <w:numPr>
          <w:ilvl w:val="0"/>
          <w:numId w:val="2"/>
        </w:numPr>
        <w:spacing w:after="80" w:line="276"/>
      </w:pPr>
      <w:r>
        <w:rPr>
          <w:rFonts w:ascii="Arial" w:cs="Arial" w:eastAsia="Arial" w:hAnsi="Arial"/>
          <w:b/>
          <w:bCs/>
          <w:color w:val="1A1A2E"/>
          <w:sz w:val="21"/>
          <w:szCs w:val="21"/>
        </w:rPr>
        <w:t xml:space="preserve">Weekly email: </w:t>
      </w:r>
      <w:r>
        <w:rPr>
          <w:rFonts w:ascii="Arial" w:cs="Arial" w:eastAsia="Arial" w:hAnsi="Arial"/>
          <w:color w:val="1A1A2E"/>
          <w:sz w:val="21"/>
          <w:szCs w:val="21"/>
        </w:rPr>
        <w:t xml:space="preserve">“HookWise saved you $12,400 last week”</w:t>
      </w:r>
    </w:p>
    <w:p>
      <w:pPr>
        <w:pStyle w:val="ListParagraph"/>
        <w:numPr>
          <w:ilvl w:val="0"/>
          <w:numId w:val="2"/>
        </w:numPr>
        <w:spacing w:after="80" w:line="276"/>
      </w:pPr>
      <w:r>
        <w:rPr>
          <w:rFonts w:ascii="Arial" w:cs="Arial" w:eastAsia="Arial" w:hAnsi="Arial"/>
          <w:b/>
          <w:bCs/>
          <w:color w:val="1A1A2E"/>
          <w:sz w:val="21"/>
          <w:szCs w:val="21"/>
        </w:rPr>
        <w:t xml:space="preserve">Upgrade prompt: </w:t>
      </w:r>
      <w:r>
        <w:rPr>
          <w:rFonts w:ascii="Arial" w:cs="Arial" w:eastAsia="Arial" w:hAnsi="Arial"/>
          <w:color w:val="1A1A2E"/>
          <w:sz w:val="21"/>
          <w:szCs w:val="21"/>
        </w:rPr>
        <w:t xml:space="preserve">“You hit your 10K limit. Events 10,001–43,000 contained $31K in orders.”</w:t>
      </w:r>
    </w:p>
    <w:p>
      <w:pPr>
        <w:spacing w:after="100"/>
      </w:pPr>
    </w:p>
    <w:p>
      <w:pPr>
        <w:pStyle w:val="Heading2"/>
        <w:spacing w:before="300" w:after="150"/>
      </w:pPr>
      <w:r>
        <w:rPr>
          <w:rFonts w:ascii="Arial" w:cs="Arial" w:eastAsia="Arial" w:hAnsi="Arial"/>
          <w:b/>
          <w:bCs/>
          <w:color w:val="0F3460"/>
          <w:sz w:val="26"/>
          <w:szCs w:val="26"/>
        </w:rPr>
        <w:t xml:space="preserve">2.2 Target Segments</w:t>
      </w:r>
    </w:p>
    <w:p>
      <w:pPr>
        <w:spacing w:after="120" w:line="276"/>
      </w:pPr>
      <w:r>
        <w:rPr>
          <w:rFonts w:ascii="Arial" w:cs="Arial" w:eastAsia="Arial" w:hAnsi="Arial"/>
          <w:b/>
          <w:bCs/>
          <w:color w:val="1A1A2E"/>
          <w:sz w:val="21"/>
          <w:szCs w:val="21"/>
        </w:rPr>
        <w:t xml:space="preserve">Segment 1: Shopify Plus Agencies — </w:t>
      </w:r>
      <w:r>
        <w:rPr>
          <w:rFonts w:ascii="Arial" w:cs="Arial" w:eastAsia="Arial" w:hAnsi="Arial"/>
          <w:color w:val="1A1A2E"/>
          <w:sz w:val="21"/>
          <w:szCs w:val="21"/>
        </w:rPr>
        <w:t xml:space="preserve">1 agency = 10–50 stores. Land one, get 20 accounts. Outreach via personalized health scan on a client’s store.</w:t>
      </w:r>
    </w:p>
    <w:p>
      <w:pPr>
        <w:spacing w:after="120" w:line="276"/>
      </w:pPr>
      <w:r>
        <w:rPr>
          <w:rFonts w:ascii="Arial" w:cs="Arial" w:eastAsia="Arial" w:hAnsi="Arial"/>
          <w:b/>
          <w:bCs/>
          <w:color w:val="1A1A2E"/>
          <w:sz w:val="21"/>
          <w:szCs w:val="21"/>
        </w:rPr>
        <w:t xml:space="preserve">Segment 2: Indie SaaS Founders on Stripe — </w:t>
      </w:r>
      <w:r>
        <w:rPr>
          <w:rFonts w:ascii="Arial" w:cs="Arial" w:eastAsia="Arial" w:hAnsi="Arial"/>
          <w:color w:val="1A1A2E"/>
          <w:sz w:val="21"/>
          <w:szCs w:val="21"/>
        </w:rPr>
        <w:t xml:space="preserve">They’ve debugged webhooks at 2am. Content marketing + community presence.</w:t>
      </w:r>
    </w:p>
    <w:p>
      <w:pPr>
        <w:spacing w:after="120" w:line="276"/>
      </w:pPr>
      <w:r>
        <w:rPr>
          <w:rFonts w:ascii="Arial" w:cs="Arial" w:eastAsia="Arial" w:hAnsi="Arial"/>
          <w:b/>
          <w:bCs/>
          <w:color w:val="1A1A2E"/>
          <w:sz w:val="21"/>
          <w:szCs w:val="21"/>
        </w:rPr>
        <w:t xml:space="preserve">Segment 3: Mid-Market DevOps/SRE Teams — </w:t>
      </w:r>
      <w:r>
        <w:rPr>
          <w:rFonts w:ascii="Arial" w:cs="Arial" w:eastAsia="Arial" w:hAnsi="Arial"/>
          <w:color w:val="1A1A2E"/>
          <w:sz w:val="21"/>
          <w:szCs w:val="21"/>
        </w:rPr>
        <w:t xml:space="preserve">100K+ webhooks/mo. $199–$499/mo accounts via content and word of mouth.</w:t>
      </w:r>
    </w:p>
    <w:p>
      <w:pPr>
        <w:spacing w:after="100"/>
      </w:pPr>
    </w:p>
    <w:p>
      <w:pPr>
        <w:pStyle w:val="Heading2"/>
        <w:spacing w:before="300" w:after="150"/>
      </w:pPr>
      <w:r>
        <w:rPr>
          <w:rFonts w:ascii="Arial" w:cs="Arial" w:eastAsia="Arial" w:hAnsi="Arial"/>
          <w:b/>
          <w:bCs/>
          <w:color w:val="0F3460"/>
          <w:sz w:val="26"/>
          <w:szCs w:val="26"/>
        </w:rPr>
        <w:t xml:space="preserve">2.3 Content Engine</w:t>
      </w:r>
    </w:p>
    <w:p>
      <w:pPr>
        <w:spacing w:after="120" w:line="276"/>
      </w:pPr>
      <w:r>
        <w:rPr>
          <w:rFonts w:ascii="Arial" w:cs="Arial" w:eastAsia="Arial" w:hAnsi="Arial"/>
          <w:color w:val="1A1A2E"/>
          <w:sz w:val="21"/>
          <w:szCs w:val="21"/>
        </w:rPr>
        <w:t xml:space="preserve">One data-driven post per month using anonymized aggregate data:</w:t>
      </w:r>
    </w:p>
    <w:p>
      <w:pPr>
        <w:pStyle w:val="ListParagraph"/>
        <w:numPr>
          <w:ilvl w:val="0"/>
          <w:numId w:val="2"/>
        </w:numPr>
        <w:spacing w:after="80" w:line="276"/>
      </w:pPr>
      <w:r>
        <w:rPr>
          <w:rFonts w:ascii="Arial" w:cs="Arial" w:eastAsia="Arial" w:hAnsi="Arial"/>
          <w:color w:val="1A1A2E"/>
          <w:sz w:val="21"/>
          <w:szCs w:val="21"/>
        </w:rPr>
        <w:t xml:space="preserve">“We analyzed 10M Shopify webhooks. Here’s the real failure rate.”</w:t>
      </w:r>
    </w:p>
    <w:p>
      <w:pPr>
        <w:pStyle w:val="ListParagraph"/>
        <w:numPr>
          <w:ilvl w:val="0"/>
          <w:numId w:val="2"/>
        </w:numPr>
        <w:spacing w:after="80" w:line="276"/>
      </w:pPr>
      <w:r>
        <w:rPr>
          <w:rFonts w:ascii="Arial" w:cs="Arial" w:eastAsia="Arial" w:hAnsi="Arial"/>
          <w:color w:val="1A1A2E"/>
          <w:sz w:val="21"/>
          <w:szCs w:val="21"/>
        </w:rPr>
        <w:t xml:space="preserve">“Why Shopify tells you to poll their API (and what to do instead)”</w:t>
      </w:r>
    </w:p>
    <w:p>
      <w:pPr>
        <w:pStyle w:val="ListParagraph"/>
        <w:numPr>
          <w:ilvl w:val="0"/>
          <w:numId w:val="2"/>
        </w:numPr>
        <w:spacing w:after="80" w:line="276"/>
      </w:pPr>
      <w:r>
        <w:rPr>
          <w:rFonts w:ascii="Arial" w:cs="Arial" w:eastAsia="Arial" w:hAnsi="Arial"/>
          <w:color w:val="1A1A2E"/>
          <w:sz w:val="21"/>
          <w:szCs w:val="21"/>
        </w:rPr>
        <w:t xml:space="preserve">“Only 30% of webhook endpoints have replay attack protection. Is yours one of them?”</w:t>
      </w:r>
    </w:p>
    <w:p>
      <w:pPr>
        <w:pStyle w:val="ListParagraph"/>
        <w:numPr>
          <w:ilvl w:val="0"/>
          <w:numId w:val="2"/>
        </w:numPr>
        <w:spacing w:after="80" w:line="276"/>
      </w:pPr>
      <w:r>
        <w:rPr>
          <w:rFonts w:ascii="Arial" w:cs="Arial" w:eastAsia="Arial" w:hAnsi="Arial"/>
          <w:color w:val="1A1A2E"/>
          <w:sz w:val="21"/>
          <w:szCs w:val="21"/>
        </w:rPr>
        <w:t xml:space="preserve">Monthly provider reliability reports — the network effect content play</w:t>
      </w:r>
    </w:p>
    <w:p>
      <w:pPr>
        <w:spacing w:after="200"/>
      </w:pPr>
    </w:p>
    <w:p>
      <w:pPr>
        <w:pStyle w:val="Heading1"/>
        <w:spacing w:before="400" w:after="200"/>
      </w:pPr>
      <w:r>
        <w:rPr>
          <w:rFonts w:ascii="Arial" w:cs="Arial" w:eastAsia="Arial" w:hAnsi="Arial"/>
          <w:b/>
          <w:bCs/>
          <w:color w:val="1A1A2E"/>
          <w:sz w:val="32"/>
          <w:szCs w:val="32"/>
        </w:rPr>
        <w:t xml:space="preserve">3. The 10 Pillars of HookWise</w:t>
      </w:r>
    </w:p>
    <w:p>
      <w:pPr>
        <w:spacing w:after="120" w:line="276"/>
      </w:pPr>
      <w:r>
        <w:rPr>
          <w:rFonts w:ascii="Arial" w:cs="Arial" w:eastAsia="Arial" w:hAnsi="Arial"/>
          <w:color w:val="1A1A2E"/>
          <w:sz w:val="21"/>
          <w:szCs w:val="21"/>
        </w:rPr>
        <w:t xml:space="preserve">Everything HookWise does falls into one of these 10 pillars. The first 4 are the original architecture. Pillars 5–10 are newly identified high-value capabilities that leverage HookWise’s unique moat (provider API access + payload parsing).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360"/>
        <w:gridCol w:w="4000"/>
      </w:tblGrid>
      <w:tr>
        <w:trPr>
          <w:tblHeader/>
        </w:trPr>
        <w:tc>
          <w:tcPr>
            <w:tcW w:type="dxa" w:w="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Pillar</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Competitors Can’t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Smart Buffer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Ingest + store + return 200 in &lt;50ms. Redis fallback.</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Architectural choice, not a feature</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2</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Circuit Breaker + Replay</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3-state health, smart retry, ordered replay on recovery</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Standard — we do it better with ordering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Reconciliation Engine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Poll provider APIs for events never sent as webhooks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Requires API keys. Different trust model.</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4</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AI Intelligence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Pattern learning, anomaly detection, root cause diagnosis</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Requires payload parsing. They treat blobs.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Idempotency-as-a-Service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Exactly-once delivery. Dedup at HookWise layer.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We already track provider_event_id</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6</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Event Sequencer</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Reorder events by business logic before delivery</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Requires payload parsing for ordering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Enriched Delivery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Fetch latest resource state before delivering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Requires provider API keys (reconciliation moat)</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8</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Security Scanner</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Audit customer endpoints for vulnerabilities</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Requires controlled test delivery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Compliance Audit Trail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Immutable logs, PCI DSS ready, exportable reports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We already store everything</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10</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Provider Status Page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Real-time cross-customer provider health</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Requires cross-customer data (network effect)</w:t>
            </w:r>
          </w:p>
        </w:tc>
      </w:tr>
    </w:tbl>
    <w:p>
      <w:pPr>
        <w:spacing w:after="200"/>
      </w:pPr>
    </w:p>
    <w:p>
      <w:pPr>
        <w:pStyle w:val="Heading1"/>
        <w:spacing w:before="400" w:after="200"/>
      </w:pPr>
      <w:r>
        <w:rPr>
          <w:rFonts w:ascii="Arial" w:cs="Arial" w:eastAsia="Arial" w:hAnsi="Arial"/>
          <w:b/>
          <w:bCs/>
          <w:color w:val="1A1A2E"/>
          <w:sz w:val="32"/>
          <w:szCs w:val="32"/>
        </w:rPr>
        <w:t xml:space="preserve">4. Sprint Plan</w:t>
      </w:r>
    </w:p>
    <w:p>
      <w:pPr>
        <w:spacing w:after="120" w:line="276"/>
      </w:pPr>
      <w:r>
        <w:rPr>
          <w:rFonts w:ascii="Arial" w:cs="Arial" w:eastAsia="Arial" w:hAnsi="Arial"/>
          <w:color w:val="1A1A2E"/>
          <w:sz w:val="21"/>
          <w:szCs w:val="21"/>
        </w:rPr>
        <w:t xml:space="preserve">8 sprints. Each has a clear deliverable, revenue gate, and success criteria. Sprints 0–4 get HookWise to product-market fit. Sprints 5–7 build the moat and unlock enterprise pricing.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94560" w:val="clear"/>
            <w:tcMar>
              <w:top w:type="dxa" w:w="200"/>
              <w:left w:type="dxa" w:w="240"/>
              <w:bottom w:type="dxa" w:w="200"/>
              <w:right w:type="dxa" w:w="240"/>
            </w:tcMar>
          </w:tcPr>
          <w:p>
            <w:pPr>
              <w:spacing w:after="40"/>
            </w:pPr>
            <w:r>
              <w:rPr>
                <w:rFonts w:ascii="Arial" w:cs="Arial" w:eastAsia="Arial" w:hAnsi="Arial"/>
                <w:b/>
                <w:bCs/>
                <w:color w:val="FFFFFF"/>
                <w:sz w:val="28"/>
                <w:szCs w:val="28"/>
              </w:rPr>
              <w:t xml:space="preserve">SPRINT 0</w:t>
            </w:r>
          </w:p>
          <w:p>
            <w:pPr>
              <w:spacing w:after="40"/>
            </w:pPr>
            <w:r>
              <w:rPr>
                <w:rFonts w:ascii="Arial" w:cs="Arial" w:eastAsia="Arial" w:hAnsi="Arial"/>
                <w:color w:val="FFFFFF"/>
                <w:sz w:val="24"/>
                <w:szCs w:val="24"/>
              </w:rPr>
              <w:t xml:space="preserve">THE WEAPON</w:t>
            </w:r>
          </w:p>
          <w:p>
            <w:pPr>
              <w:spacing w:after="0"/>
            </w:pPr>
            <w:r>
              <w:rPr>
                <w:rFonts w:ascii="Arial" w:cs="Arial" w:eastAsia="Arial" w:hAnsi="Arial"/>
                <w:i/>
                <w:iCs/>
                <w:color w:val="FFFFFF"/>
                <w:sz w:val="20"/>
                <w:szCs w:val="20"/>
              </w:rPr>
              <w:t xml:space="preserve">Week 1–2  |  Revenue gate: Lead generation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CE8EC" w:val="clear"/>
            <w:tcMar>
              <w:top w:type="dxa" w:w="160"/>
              <w:left w:type="dxa" w:w="200"/>
              <w:bottom w:type="dxa" w:w="160"/>
              <w:right w:type="dxa" w:w="200"/>
            </w:tcMar>
          </w:tcPr>
          <w:p>
            <w:pPr>
              <w:spacing w:after="0"/>
            </w:pPr>
            <w:r>
              <w:rPr>
                <w:rFonts w:ascii="Arial" w:cs="Arial" w:eastAsia="Arial" w:hAnsi="Arial"/>
                <w:i/>
                <w:iCs/>
                <w:color w:val="1A1A2E"/>
                <w:sz w:val="22"/>
                <w:szCs w:val="22"/>
              </w:rPr>
              <w:t xml:space="preserve">Build a standalone health scanner. User provides Stripe/Shopify API key. Scan last 30 days. Show gaps and dollar impact. Every scan = a lead.</w:t>
            </w:r>
          </w:p>
        </w:tc>
      </w:tr>
    </w:tbl>
    <w:p>
      <w:pPr>
        <w:spacing w:after="80"/>
      </w:pPr>
    </w:p>
    <w:p>
      <w:pPr>
        <w:spacing w:before="200" w:after="100"/>
      </w:pPr>
      <w:r>
        <w:rPr>
          <w:rFonts w:ascii="Arial" w:cs="Arial" w:eastAsia="Arial" w:hAnsi="Arial"/>
          <w:b/>
          <w:bCs/>
          <w:color w:val="1A1A2E"/>
          <w:sz w:val="22"/>
          <w:szCs w:val="22"/>
        </w:rPr>
        <w:t xml:space="preserve">Deliverables</w:t>
      </w:r>
    </w:p>
    <w:p>
      <w:pPr>
        <w:pStyle w:val="ListParagraph"/>
        <w:numPr>
          <w:ilvl w:val="0"/>
          <w:numId w:val="2"/>
        </w:numPr>
        <w:spacing w:after="80" w:line="276"/>
      </w:pPr>
      <w:r>
        <w:rPr>
          <w:rFonts w:ascii="Arial" w:cs="Arial" w:eastAsia="Arial" w:hAnsi="Arial"/>
          <w:b/>
          <w:bCs/>
          <w:color w:val="1A1A2E"/>
          <w:sz w:val="21"/>
          <w:szCs w:val="21"/>
        </w:rPr>
        <w:t xml:space="preserve">Health Scanner: </w:t>
      </w:r>
      <w:r>
        <w:rPr>
          <w:rFonts w:ascii="Arial" w:cs="Arial" w:eastAsia="Arial" w:hAnsi="Arial"/>
          <w:color w:val="1A1A2E"/>
          <w:sz w:val="21"/>
          <w:szCs w:val="21"/>
        </w:rPr>
        <w:t xml:space="preserve">Scan Stripe Events API and Shopify Admin API for last 30 days. Compare against webhook delivery logs. Identify gaps.</w:t>
      </w:r>
    </w:p>
    <w:p>
      <w:pPr>
        <w:pStyle w:val="ListParagraph"/>
        <w:numPr>
          <w:ilvl w:val="0"/>
          <w:numId w:val="2"/>
        </w:numPr>
        <w:spacing w:after="80" w:line="276"/>
      </w:pPr>
      <w:r>
        <w:rPr>
          <w:rFonts w:ascii="Arial" w:cs="Arial" w:eastAsia="Arial" w:hAnsi="Arial"/>
          <w:b/>
          <w:bCs/>
          <w:color w:val="1A1A2E"/>
          <w:sz w:val="21"/>
          <w:szCs w:val="21"/>
        </w:rPr>
        <w:t xml:space="preserve">Revenue Impact Report: </w:t>
      </w:r>
      <w:r>
        <w:rPr>
          <w:rFonts w:ascii="Arial" w:cs="Arial" w:eastAsia="Arial" w:hAnsi="Arial"/>
          <w:color w:val="1A1A2E"/>
          <w:sz w:val="21"/>
          <w:szCs w:val="21"/>
        </w:rPr>
        <w:t xml:space="preserve">Each gap annotated with dollar value. Total losses calculated.</w:t>
      </w:r>
    </w:p>
    <w:p>
      <w:pPr>
        <w:pStyle w:val="ListParagraph"/>
        <w:numPr>
          <w:ilvl w:val="0"/>
          <w:numId w:val="2"/>
        </w:numPr>
        <w:spacing w:after="80" w:line="276"/>
      </w:pPr>
      <w:r>
        <w:rPr>
          <w:rFonts w:ascii="Arial" w:cs="Arial" w:eastAsia="Arial" w:hAnsi="Arial"/>
          <w:b/>
          <w:bCs/>
          <w:color w:val="1A1A2E"/>
          <w:sz w:val="21"/>
          <w:szCs w:val="21"/>
        </w:rPr>
        <w:t xml:space="preserve">Landing Page: </w:t>
      </w:r>
      <w:r>
        <w:rPr>
          <w:rFonts w:ascii="Arial" w:cs="Arial" w:eastAsia="Arial" w:hAnsi="Arial"/>
          <w:color w:val="1A1A2E"/>
          <w:sz w:val="21"/>
          <w:szCs w:val="21"/>
        </w:rPr>
        <w:t xml:space="preserve">Single-page site with scanner as CTA. “See what you’re missing in 60 seconds.”</w:t>
      </w:r>
    </w:p>
    <w:p>
      <w:pPr>
        <w:pStyle w:val="ListParagraph"/>
        <w:numPr>
          <w:ilvl w:val="0"/>
          <w:numId w:val="2"/>
        </w:numPr>
        <w:spacing w:after="80" w:line="276"/>
      </w:pPr>
      <w:r>
        <w:rPr>
          <w:rFonts w:ascii="Arial" w:cs="Arial" w:eastAsia="Arial" w:hAnsi="Arial"/>
          <w:b/>
          <w:bCs/>
          <w:color w:val="1A1A2E"/>
          <w:sz w:val="21"/>
          <w:szCs w:val="21"/>
        </w:rPr>
        <w:t xml:space="preserve">Email Capture: </w:t>
      </w:r>
      <w:r>
        <w:rPr>
          <w:rFonts w:ascii="Arial" w:cs="Arial" w:eastAsia="Arial" w:hAnsi="Arial"/>
          <w:color w:val="1A1A2E"/>
          <w:sz w:val="21"/>
          <w:szCs w:val="21"/>
        </w:rPr>
        <w:t xml:space="preserve">Scan results delivered via email. Every scan = a lead for nurturing.</w:t>
      </w:r>
    </w:p>
    <w:p>
      <w:pPr>
        <w:spacing w:after="80"/>
      </w:pPr>
    </w:p>
    <w:p>
      <w:pPr>
        <w:spacing w:before="200" w:after="100"/>
      </w:pPr>
      <w:r>
        <w:rPr>
          <w:rFonts w:ascii="Arial" w:cs="Arial" w:eastAsia="Arial" w:hAnsi="Arial"/>
          <w:b/>
          <w:bCs/>
          <w:color w:val="1A1A2E"/>
          <w:sz w:val="22"/>
          <w:szCs w:val="22"/>
        </w:rPr>
        <w:t xml:space="preserve">Success Criteria</w:t>
      </w:r>
    </w:p>
    <w:p>
      <w:pPr>
        <w:pStyle w:val="ListParagraph"/>
        <w:numPr>
          <w:ilvl w:val="0"/>
          <w:numId w:val="2"/>
        </w:numPr>
        <w:spacing w:after="80" w:line="276"/>
      </w:pPr>
      <w:r>
        <w:rPr>
          <w:rFonts w:ascii="Arial" w:cs="Arial" w:eastAsia="Arial" w:hAnsi="Arial"/>
          <w:color w:val="1A1A2E"/>
          <w:sz w:val="21"/>
          <w:szCs w:val="21"/>
        </w:rPr>
        <w:t xml:space="preserve">Scanner completes in under 30 seconds</w:t>
      </w:r>
    </w:p>
    <w:p>
      <w:pPr>
        <w:pStyle w:val="ListParagraph"/>
        <w:numPr>
          <w:ilvl w:val="0"/>
          <w:numId w:val="2"/>
        </w:numPr>
        <w:spacing w:after="80" w:line="276"/>
      </w:pPr>
      <w:r>
        <w:rPr>
          <w:rFonts w:ascii="Arial" w:cs="Arial" w:eastAsia="Arial" w:hAnsi="Arial"/>
          <w:color w:val="1A1A2E"/>
          <w:sz w:val="21"/>
          <w:szCs w:val="21"/>
        </w:rPr>
        <w:t xml:space="preserve">50+ scans run in first week of launch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200"/>
              <w:left w:type="dxa" w:w="240"/>
              <w:bottom w:type="dxa" w:w="200"/>
              <w:right w:type="dxa" w:w="240"/>
            </w:tcMar>
          </w:tcPr>
          <w:p>
            <w:pPr>
              <w:spacing w:after="40"/>
            </w:pPr>
            <w:r>
              <w:rPr>
                <w:rFonts w:ascii="Arial" w:cs="Arial" w:eastAsia="Arial" w:hAnsi="Arial"/>
                <w:b/>
                <w:bCs/>
                <w:color w:val="FFFFFF"/>
                <w:sz w:val="28"/>
                <w:szCs w:val="28"/>
              </w:rPr>
              <w:t xml:space="preserve">SPRINT 1</w:t>
            </w:r>
          </w:p>
          <w:p>
            <w:pPr>
              <w:spacing w:after="40"/>
            </w:pPr>
            <w:r>
              <w:rPr>
                <w:rFonts w:ascii="Arial" w:cs="Arial" w:eastAsia="Arial" w:hAnsi="Arial"/>
                <w:color w:val="FFFFFF"/>
                <w:sz w:val="24"/>
                <w:szCs w:val="24"/>
              </w:rPr>
              <w:t xml:space="preserve">THE BUFFER</w:t>
            </w:r>
          </w:p>
          <w:p>
            <w:pPr>
              <w:spacing w:after="0"/>
            </w:pPr>
            <w:r>
              <w:rPr>
                <w:rFonts w:ascii="Arial" w:cs="Arial" w:eastAsia="Arial" w:hAnsi="Arial"/>
                <w:i/>
                <w:iCs/>
                <w:color w:val="FFFFFF"/>
                <w:sz w:val="20"/>
                <w:szCs w:val="20"/>
              </w:rPr>
              <w:t xml:space="preserve">Week 3–5  |  Revenue gate: Core product foundation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60"/>
              <w:left w:type="dxa" w:w="200"/>
              <w:bottom w:type="dxa" w:w="160"/>
              <w:right w:type="dxa" w:w="200"/>
            </w:tcMar>
          </w:tcPr>
          <w:p>
            <w:pPr>
              <w:spacing w:after="0"/>
            </w:pPr>
            <w:r>
              <w:rPr>
                <w:rFonts w:ascii="Arial" w:cs="Arial" w:eastAsia="Arial" w:hAnsi="Arial"/>
                <w:i/>
                <w:iCs/>
                <w:color w:val="1A1A2E"/>
                <w:sz w:val="22"/>
                <w:szCs w:val="22"/>
              </w:rPr>
              <w:t xml:space="preserve">Build the ingestion layer. Providers always see 200 OK. Events stored reliably with Redis fallback.</w:t>
            </w:r>
          </w:p>
        </w:tc>
      </w:tr>
    </w:tbl>
    <w:p>
      <w:pPr>
        <w:spacing w:after="80"/>
      </w:pPr>
    </w:p>
    <w:p>
      <w:pPr>
        <w:spacing w:before="200" w:after="100"/>
      </w:pPr>
      <w:r>
        <w:rPr>
          <w:rFonts w:ascii="Arial" w:cs="Arial" w:eastAsia="Arial" w:hAnsi="Arial"/>
          <w:b/>
          <w:bCs/>
          <w:color w:val="1A1A2E"/>
          <w:sz w:val="22"/>
          <w:szCs w:val="22"/>
        </w:rPr>
        <w:t xml:space="preserve">Deliverables</w:t>
      </w:r>
    </w:p>
    <w:p>
      <w:pPr>
        <w:pStyle w:val="ListParagraph"/>
        <w:numPr>
          <w:ilvl w:val="0"/>
          <w:numId w:val="2"/>
        </w:numPr>
        <w:spacing w:after="80" w:line="276"/>
      </w:pPr>
      <w:r>
        <w:rPr>
          <w:rFonts w:ascii="Arial" w:cs="Arial" w:eastAsia="Arial" w:hAnsi="Arial"/>
          <w:b/>
          <w:bCs/>
          <w:color w:val="1A1A2E"/>
          <w:sz w:val="21"/>
          <w:szCs w:val="21"/>
        </w:rPr>
        <w:t xml:space="preserve">Hono Ingestion Endpoint: </w:t>
      </w:r>
      <w:r>
        <w:rPr>
          <w:rFonts w:ascii="Arial" w:cs="Arial" w:eastAsia="Arial" w:hAnsi="Arial"/>
          <w:color w:val="1A1A2E"/>
          <w:sz w:val="21"/>
          <w:szCs w:val="21"/>
        </w:rPr>
        <w:t xml:space="preserve">Vercel Edge. Receive webhooks from Stripe and Shopify. Return 200 in &lt;50ms.</w:t>
      </w:r>
    </w:p>
    <w:p>
      <w:pPr>
        <w:pStyle w:val="ListParagraph"/>
        <w:numPr>
          <w:ilvl w:val="0"/>
          <w:numId w:val="2"/>
        </w:numPr>
        <w:spacing w:after="80" w:line="276"/>
      </w:pPr>
      <w:r>
        <w:rPr>
          <w:rFonts w:ascii="Arial" w:cs="Arial" w:eastAsia="Arial" w:hAnsi="Arial"/>
          <w:b/>
          <w:bCs/>
          <w:color w:val="1A1A2E"/>
          <w:sz w:val="21"/>
          <w:szCs w:val="21"/>
        </w:rPr>
        <w:t xml:space="preserve">Signature Verification: </w:t>
      </w:r>
      <w:r>
        <w:rPr>
          <w:rFonts w:ascii="Arial" w:cs="Arial" w:eastAsia="Arial" w:hAnsi="Arial"/>
          <w:color w:val="1A1A2E"/>
          <w:sz w:val="21"/>
          <w:szCs w:val="21"/>
        </w:rPr>
        <w:t xml:space="preserve">Stripe (stripe-signature, HMAC SHA-256) and Shopify (X-Shopify-Hmac-Sha256).</w:t>
      </w:r>
    </w:p>
    <w:p>
      <w:pPr>
        <w:pStyle w:val="ListParagraph"/>
        <w:numPr>
          <w:ilvl w:val="0"/>
          <w:numId w:val="2"/>
        </w:numPr>
        <w:spacing w:after="80" w:line="276"/>
      </w:pPr>
      <w:r>
        <w:rPr>
          <w:rFonts w:ascii="Arial" w:cs="Arial" w:eastAsia="Arial" w:hAnsi="Arial"/>
          <w:b/>
          <w:bCs/>
          <w:color w:val="1A1A2E"/>
          <w:sz w:val="21"/>
          <w:szCs w:val="21"/>
        </w:rPr>
        <w:t xml:space="preserve">Postgres Storage: </w:t>
      </w:r>
      <w:r>
        <w:rPr>
          <w:rFonts w:ascii="Arial" w:cs="Arial" w:eastAsia="Arial" w:hAnsi="Arial"/>
          <w:color w:val="1A1A2E"/>
          <w:sz w:val="21"/>
          <w:szCs w:val="21"/>
        </w:rPr>
        <w:t xml:space="preserve">Events table with full payload, headers, provider_event_id, signature status.</w:t>
      </w:r>
    </w:p>
    <w:p>
      <w:pPr>
        <w:pStyle w:val="ListParagraph"/>
        <w:numPr>
          <w:ilvl w:val="0"/>
          <w:numId w:val="2"/>
        </w:numPr>
        <w:spacing w:after="80" w:line="276"/>
      </w:pPr>
      <w:r>
        <w:rPr>
          <w:rFonts w:ascii="Arial" w:cs="Arial" w:eastAsia="Arial" w:hAnsi="Arial"/>
          <w:b/>
          <w:bCs/>
          <w:color w:val="1A1A2E"/>
          <w:sz w:val="21"/>
          <w:szCs w:val="21"/>
        </w:rPr>
        <w:t xml:space="preserve">Redis Fallback: </w:t>
      </w:r>
      <w:r>
        <w:rPr>
          <w:rFonts w:ascii="Arial" w:cs="Arial" w:eastAsia="Arial" w:hAnsi="Arial"/>
          <w:color w:val="1A1A2E"/>
          <w:sz w:val="21"/>
          <w:szCs w:val="21"/>
        </w:rPr>
        <w:t xml:space="preserve">Upstash Redis write buffer when Supabase unreachable. Background flush on recovery.</w:t>
      </w:r>
    </w:p>
    <w:p>
      <w:pPr>
        <w:pStyle w:val="ListParagraph"/>
        <w:numPr>
          <w:ilvl w:val="0"/>
          <w:numId w:val="2"/>
        </w:numPr>
        <w:spacing w:after="80" w:line="276"/>
      </w:pPr>
      <w:r>
        <w:rPr>
          <w:rFonts w:ascii="Arial" w:cs="Arial" w:eastAsia="Arial" w:hAnsi="Arial"/>
          <w:b/>
          <w:bCs/>
          <w:color w:val="1A1A2E"/>
          <w:sz w:val="21"/>
          <w:szCs w:val="21"/>
        </w:rPr>
        <w:t xml:space="preserve">Event Dashboard v1: </w:t>
      </w:r>
      <w:r>
        <w:rPr>
          <w:rFonts w:ascii="Arial" w:cs="Arial" w:eastAsia="Arial" w:hAnsi="Arial"/>
          <w:color w:val="1A1A2E"/>
          <w:sz w:val="21"/>
          <w:szCs w:val="21"/>
        </w:rPr>
        <w:t xml:space="preserve">Real-time event stream showing incoming webhooks with status, provider, event type.</w:t>
      </w:r>
    </w:p>
    <w:p>
      <w:pPr>
        <w:spacing w:after="80"/>
      </w:pPr>
    </w:p>
    <w:p>
      <w:pPr>
        <w:spacing w:before="200" w:after="100"/>
      </w:pPr>
      <w:r>
        <w:rPr>
          <w:rFonts w:ascii="Arial" w:cs="Arial" w:eastAsia="Arial" w:hAnsi="Arial"/>
          <w:b/>
          <w:bCs/>
          <w:color w:val="1A1A2E"/>
          <w:sz w:val="22"/>
          <w:szCs w:val="22"/>
        </w:rPr>
        <w:t xml:space="preserve">Success Criteria</w:t>
      </w:r>
    </w:p>
    <w:p>
      <w:pPr>
        <w:pStyle w:val="ListParagraph"/>
        <w:numPr>
          <w:ilvl w:val="0"/>
          <w:numId w:val="2"/>
        </w:numPr>
        <w:spacing w:after="80" w:line="276"/>
      </w:pPr>
      <w:r>
        <w:rPr>
          <w:rFonts w:ascii="Arial" w:cs="Arial" w:eastAsia="Arial" w:hAnsi="Arial"/>
          <w:color w:val="1A1A2E"/>
          <w:sz w:val="21"/>
          <w:szCs w:val="21"/>
        </w:rPr>
        <w:t xml:space="preserve">Ingestion latency consistently under 50ms p95</w:t>
      </w:r>
    </w:p>
    <w:p>
      <w:pPr>
        <w:pStyle w:val="ListParagraph"/>
        <w:numPr>
          <w:ilvl w:val="0"/>
          <w:numId w:val="2"/>
        </w:numPr>
        <w:spacing w:after="80" w:line="276"/>
      </w:pPr>
      <w:r>
        <w:rPr>
          <w:rFonts w:ascii="Arial" w:cs="Arial" w:eastAsia="Arial" w:hAnsi="Arial"/>
          <w:color w:val="1A1A2E"/>
          <w:sz w:val="21"/>
          <w:szCs w:val="21"/>
        </w:rPr>
        <w:t xml:space="preserve">Zero events lost during simulated DB outage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6813D" w:val="clear"/>
            <w:tcMar>
              <w:top w:type="dxa" w:w="200"/>
              <w:left w:type="dxa" w:w="240"/>
              <w:bottom w:type="dxa" w:w="200"/>
              <w:right w:type="dxa" w:w="240"/>
            </w:tcMar>
          </w:tcPr>
          <w:p>
            <w:pPr>
              <w:spacing w:after="40"/>
            </w:pPr>
            <w:r>
              <w:rPr>
                <w:rFonts w:ascii="Arial" w:cs="Arial" w:eastAsia="Arial" w:hAnsi="Arial"/>
                <w:b/>
                <w:bCs/>
                <w:color w:val="FFFFFF"/>
                <w:sz w:val="28"/>
                <w:szCs w:val="28"/>
              </w:rPr>
              <w:t xml:space="preserve">SPRINT 2</w:t>
            </w:r>
          </w:p>
          <w:p>
            <w:pPr>
              <w:spacing w:after="40"/>
            </w:pPr>
            <w:r>
              <w:rPr>
                <w:rFonts w:ascii="Arial" w:cs="Arial" w:eastAsia="Arial" w:hAnsi="Arial"/>
                <w:color w:val="FFFFFF"/>
                <w:sz w:val="24"/>
                <w:szCs w:val="24"/>
              </w:rPr>
              <w:t xml:space="preserve">THE GUARANTEE</w:t>
            </w:r>
          </w:p>
          <w:p>
            <w:pPr>
              <w:spacing w:after="0"/>
            </w:pPr>
            <w:r>
              <w:rPr>
                <w:rFonts w:ascii="Arial" w:cs="Arial" w:eastAsia="Arial" w:hAnsi="Arial"/>
                <w:i/>
                <w:iCs/>
                <w:color w:val="FFFFFF"/>
                <w:sz w:val="20"/>
                <w:szCs w:val="20"/>
              </w:rPr>
              <w:t xml:space="preserve">Week 6–8  |  Revenue gate: PUBLIC LAUNCH + first paying customers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F4EA" w:val="clear"/>
            <w:tcMar>
              <w:top w:type="dxa" w:w="160"/>
              <w:left w:type="dxa" w:w="200"/>
              <w:bottom w:type="dxa" w:w="160"/>
              <w:right w:type="dxa" w:w="200"/>
            </w:tcMar>
          </w:tcPr>
          <w:p>
            <w:pPr>
              <w:spacing w:after="0"/>
            </w:pPr>
            <w:r>
              <w:rPr>
                <w:rFonts w:ascii="Arial" w:cs="Arial" w:eastAsia="Arial" w:hAnsi="Arial"/>
                <w:i/>
                <w:iCs/>
                <w:color w:val="1A1A2E"/>
                <w:sz w:val="22"/>
                <w:szCs w:val="22"/>
              </w:rPr>
              <w:t xml:space="preserve">Complete the delivery pipeline. Buffer → circuit breaker → smart delivery → retry. Plus: idempotency-as-a-service from day one. LAUNCH PUBLICLY.</w:t>
            </w:r>
          </w:p>
        </w:tc>
      </w:tr>
    </w:tbl>
    <w:p>
      <w:pPr>
        <w:spacing w:after="80"/>
      </w:pPr>
    </w:p>
    <w:p>
      <w:pPr>
        <w:spacing w:before="200" w:after="100"/>
      </w:pPr>
      <w:r>
        <w:rPr>
          <w:rFonts w:ascii="Arial" w:cs="Arial" w:eastAsia="Arial" w:hAnsi="Arial"/>
          <w:b/>
          <w:bCs/>
          <w:color w:val="1A1A2E"/>
          <w:sz w:val="22"/>
          <w:szCs w:val="22"/>
        </w:rPr>
        <w:t xml:space="preserve">Deliverables</w:t>
      </w:r>
    </w:p>
    <w:p>
      <w:pPr>
        <w:pStyle w:val="ListParagraph"/>
        <w:numPr>
          <w:ilvl w:val="0"/>
          <w:numId w:val="2"/>
        </w:numPr>
        <w:spacing w:after="80" w:line="276"/>
      </w:pPr>
      <w:r>
        <w:rPr>
          <w:rFonts w:ascii="Arial" w:cs="Arial" w:eastAsia="Arial" w:hAnsi="Arial"/>
          <w:b/>
          <w:bCs/>
          <w:color w:val="1A1A2E"/>
          <w:sz w:val="21"/>
          <w:szCs w:val="21"/>
        </w:rPr>
        <w:t xml:space="preserve">Circuit Breaker: </w:t>
      </w:r>
      <w:r>
        <w:rPr>
          <w:rFonts w:ascii="Arial" w:cs="Arial" w:eastAsia="Arial" w:hAnsi="Arial"/>
          <w:color w:val="1A1A2E"/>
          <w:sz w:val="21"/>
          <w:szCs w:val="21"/>
        </w:rPr>
        <w:t xml:space="preserve">3-state (CLOSED/HALF-OPEN/OPEN). Sliding window of 20 deliveries. Atomic transitions.</w:t>
      </w:r>
    </w:p>
    <w:p>
      <w:pPr>
        <w:pStyle w:val="ListParagraph"/>
        <w:numPr>
          <w:ilvl w:val="0"/>
          <w:numId w:val="2"/>
        </w:numPr>
        <w:spacing w:after="80" w:line="276"/>
      </w:pPr>
      <w:r>
        <w:rPr>
          <w:rFonts w:ascii="Arial" w:cs="Arial" w:eastAsia="Arial" w:hAnsi="Arial"/>
          <w:b/>
          <w:bCs/>
          <w:color w:val="1A1A2E"/>
          <w:sz w:val="21"/>
          <w:szCs w:val="21"/>
        </w:rPr>
        <w:t xml:space="preserve">Smart Delivery: </w:t>
      </w:r>
      <w:r>
        <w:rPr>
          <w:rFonts w:ascii="Arial" w:cs="Arial" w:eastAsia="Arial" w:hAnsi="Arial"/>
          <w:color w:val="1A1A2E"/>
          <w:sz w:val="21"/>
          <w:szCs w:val="21"/>
        </w:rPr>
        <w:t xml:space="preserve">Inngest async delivery. POST to destination. Record response, latency, error type.</w:t>
      </w:r>
    </w:p>
    <w:p>
      <w:pPr>
        <w:pStyle w:val="ListParagraph"/>
        <w:numPr>
          <w:ilvl w:val="0"/>
          <w:numId w:val="2"/>
        </w:numPr>
        <w:spacing w:after="80" w:line="276"/>
      </w:pPr>
      <w:r>
        <w:rPr>
          <w:rFonts w:ascii="Arial" w:cs="Arial" w:eastAsia="Arial" w:hAnsi="Arial"/>
          <w:b/>
          <w:bCs/>
          <w:color w:val="1A1A2E"/>
          <w:sz w:val="21"/>
          <w:szCs w:val="21"/>
        </w:rPr>
        <w:t xml:space="preserve">Smart Retry: </w:t>
      </w:r>
      <w:r>
        <w:rPr>
          <w:rFonts w:ascii="Arial" w:cs="Arial" w:eastAsia="Arial" w:hAnsi="Arial"/>
          <w:color w:val="1A1A2E"/>
          <w:sz w:val="21"/>
          <w:szCs w:val="21"/>
        </w:rPr>
        <w:t xml:space="preserve">429: honor Retry-After. 500: retry once. 503: exponential backoff. Timeout: 2x. SSL: never retry, alert.</w:t>
      </w:r>
    </w:p>
    <w:p>
      <w:pPr>
        <w:pStyle w:val="ListParagraph"/>
        <w:numPr>
          <w:ilvl w:val="0"/>
          <w:numId w:val="2"/>
        </w:numPr>
        <w:spacing w:after="80" w:line="276"/>
      </w:pPr>
      <w:r>
        <w:rPr>
          <w:rFonts w:ascii="Arial" w:cs="Arial" w:eastAsia="Arial" w:hAnsi="Arial"/>
          <w:b/>
          <w:bCs/>
          <w:color w:val="1A1A2E"/>
          <w:sz w:val="21"/>
          <w:szCs w:val="21"/>
        </w:rPr>
        <w:t xml:space="preserve">Idempotency-as-a-Service (NEW): </w:t>
      </w:r>
      <w:r>
        <w:rPr>
          <w:rFonts w:ascii="Arial" w:cs="Arial" w:eastAsia="Arial" w:hAnsi="Arial"/>
          <w:color w:val="1A1A2E"/>
          <w:sz w:val="21"/>
          <w:szCs w:val="21"/>
        </w:rPr>
        <w:t xml:space="preserve">Dedup at HookWise layer via provider_event_id. Customer endpoint never sees duplicates. Toggle per integration. Eliminates entire class of bugs for customers.</w:t>
      </w:r>
    </w:p>
    <w:p>
      <w:pPr>
        <w:pStyle w:val="ListParagraph"/>
        <w:numPr>
          <w:ilvl w:val="0"/>
          <w:numId w:val="2"/>
        </w:numPr>
        <w:spacing w:after="80" w:line="276"/>
      </w:pPr>
      <w:r>
        <w:rPr>
          <w:rFonts w:ascii="Arial" w:cs="Arial" w:eastAsia="Arial" w:hAnsi="Arial"/>
          <w:b/>
          <w:bCs/>
          <w:color w:val="1A1A2E"/>
          <w:sz w:val="21"/>
          <w:szCs w:val="21"/>
        </w:rPr>
        <w:t xml:space="preserve">Integration Setup + Auth: </w:t>
      </w:r>
      <w:r>
        <w:rPr>
          <w:rFonts w:ascii="Arial" w:cs="Arial" w:eastAsia="Arial" w:hAnsi="Arial"/>
          <w:color w:val="1A1A2E"/>
          <w:sz w:val="21"/>
          <w:szCs w:val="21"/>
        </w:rPr>
        <w:t xml:space="preserve">Onboarding flow. Supabase Auth (email + Google OAuth).</w:t>
      </w:r>
    </w:p>
    <w:p>
      <w:pPr>
        <w:pStyle w:val="ListParagraph"/>
        <w:numPr>
          <w:ilvl w:val="0"/>
          <w:numId w:val="2"/>
        </w:numPr>
        <w:spacing w:after="80" w:line="276"/>
      </w:pPr>
      <w:r>
        <w:rPr>
          <w:rFonts w:ascii="Arial" w:cs="Arial" w:eastAsia="Arial" w:hAnsi="Arial"/>
          <w:b/>
          <w:bCs/>
          <w:color w:val="1A1A2E"/>
          <w:sz w:val="21"/>
          <w:szCs w:val="21"/>
        </w:rPr>
        <w:t xml:space="preserve">Dashboard v2: </w:t>
      </w:r>
      <w:r>
        <w:rPr>
          <w:rFonts w:ascii="Arial" w:cs="Arial" w:eastAsia="Arial" w:hAnsi="Arial"/>
          <w:color w:val="1A1A2E"/>
          <w:sz w:val="21"/>
          <w:szCs w:val="21"/>
        </w:rPr>
        <w:t xml:space="preserve">Event stream + delivery status + endpoint health + integration management.</w:t>
      </w:r>
    </w:p>
    <w:p>
      <w:pPr>
        <w:spacing w:after="80"/>
      </w:pPr>
    </w:p>
    <w:p>
      <w:pPr>
        <w:spacing w:before="200" w:after="100"/>
      </w:pPr>
      <w:r>
        <w:rPr>
          <w:rFonts w:ascii="Arial" w:cs="Arial" w:eastAsia="Arial" w:hAnsi="Arial"/>
          <w:b/>
          <w:bCs/>
          <w:color w:val="1A1A2E"/>
          <w:sz w:val="22"/>
          <w:szCs w:val="22"/>
        </w:rPr>
        <w:t xml:space="preserve">Pricing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600"/>
        <w:gridCol w:w="556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Price</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Events/mo</w:t>
            </w:r>
          </w:p>
        </w:tc>
        <w:tc>
          <w:tcPr>
            <w:tcW w:type="dxa" w:w="5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Features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Free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1,000</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Buffer + circuit breaker + idempotency</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Starter</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$29/mo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50,000</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 smart retry + dashboard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Pro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$79/mo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500,000</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 replay + reconciliation + enriched delivery + revenue</w:t>
            </w:r>
          </w:p>
        </w:tc>
      </w:tr>
    </w:tbl>
    <w:p>
      <w:pPr>
        <w:spacing w:after="80"/>
      </w:pPr>
    </w:p>
    <w:p>
      <w:pPr>
        <w:spacing w:before="200" w:after="100"/>
      </w:pPr>
      <w:r>
        <w:rPr>
          <w:rFonts w:ascii="Arial" w:cs="Arial" w:eastAsia="Arial" w:hAnsi="Arial"/>
          <w:b/>
          <w:bCs/>
          <w:color w:val="1A1A2E"/>
          <w:sz w:val="22"/>
          <w:szCs w:val="22"/>
        </w:rPr>
        <w:t xml:space="preserve">Success Criteria</w:t>
      </w:r>
    </w:p>
    <w:p>
      <w:pPr>
        <w:pStyle w:val="ListParagraph"/>
        <w:numPr>
          <w:ilvl w:val="0"/>
          <w:numId w:val="2"/>
        </w:numPr>
        <w:spacing w:after="80" w:line="276"/>
      </w:pPr>
      <w:r>
        <w:rPr>
          <w:rFonts w:ascii="Arial" w:cs="Arial" w:eastAsia="Arial" w:hAnsi="Arial"/>
          <w:color w:val="1A1A2E"/>
          <w:sz w:val="21"/>
          <w:szCs w:val="21"/>
        </w:rPr>
        <w:t xml:space="preserve">End-to-end delivery working for Stripe and Shopify</w:t>
      </w:r>
    </w:p>
    <w:p>
      <w:pPr>
        <w:pStyle w:val="ListParagraph"/>
        <w:numPr>
          <w:ilvl w:val="0"/>
          <w:numId w:val="2"/>
        </w:numPr>
        <w:spacing w:after="80" w:line="276"/>
      </w:pPr>
      <w:r>
        <w:rPr>
          <w:rFonts w:ascii="Arial" w:cs="Arial" w:eastAsia="Arial" w:hAnsi="Arial"/>
          <w:color w:val="1A1A2E"/>
          <w:sz w:val="21"/>
          <w:szCs w:val="21"/>
        </w:rPr>
        <w:t xml:space="preserve">10+ users signed up in first week</w:t>
      </w:r>
    </w:p>
    <w:p>
      <w:pPr>
        <w:pStyle w:val="ListParagraph"/>
        <w:numPr>
          <w:ilvl w:val="0"/>
          <w:numId w:val="2"/>
        </w:numPr>
        <w:spacing w:after="80" w:line="276"/>
      </w:pPr>
      <w:r>
        <w:rPr>
          <w:rFonts w:ascii="Arial" w:cs="Arial" w:eastAsia="Arial" w:hAnsi="Arial"/>
          <w:color w:val="1A1A2E"/>
          <w:sz w:val="21"/>
          <w:szCs w:val="21"/>
        </w:rPr>
        <w:t xml:space="preserve">First paying customer within 2 weeks of launch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94560" w:val="clear"/>
            <w:tcMar>
              <w:top w:type="dxa" w:w="200"/>
              <w:left w:type="dxa" w:w="240"/>
              <w:bottom w:type="dxa" w:w="200"/>
              <w:right w:type="dxa" w:w="240"/>
            </w:tcMar>
          </w:tcPr>
          <w:p>
            <w:pPr>
              <w:spacing w:after="40"/>
            </w:pPr>
            <w:r>
              <w:rPr>
                <w:rFonts w:ascii="Arial" w:cs="Arial" w:eastAsia="Arial" w:hAnsi="Arial"/>
                <w:b/>
                <w:bCs/>
                <w:color w:val="FFFFFF"/>
                <w:sz w:val="28"/>
                <w:szCs w:val="28"/>
              </w:rPr>
              <w:t xml:space="preserve">SPRINT 3</w:t>
            </w:r>
          </w:p>
          <w:p>
            <w:pPr>
              <w:spacing w:after="40"/>
            </w:pPr>
            <w:r>
              <w:rPr>
                <w:rFonts w:ascii="Arial" w:cs="Arial" w:eastAsia="Arial" w:hAnsi="Arial"/>
                <w:color w:val="FFFFFF"/>
                <w:sz w:val="24"/>
                <w:szCs w:val="24"/>
              </w:rPr>
              <w:t xml:space="preserve">THE CLOSER</w:t>
            </w:r>
          </w:p>
          <w:p>
            <w:pPr>
              <w:spacing w:after="0"/>
            </w:pPr>
            <w:r>
              <w:rPr>
                <w:rFonts w:ascii="Arial" w:cs="Arial" w:eastAsia="Arial" w:hAnsi="Arial"/>
                <w:i/>
                <w:iCs/>
                <w:color w:val="FFFFFF"/>
                <w:sz w:val="20"/>
                <w:szCs w:val="20"/>
              </w:rPr>
              <w:t xml:space="preserve">Week 9–12  |  Revenue gate: Free → Pro conversions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CE8EC" w:val="clear"/>
            <w:tcMar>
              <w:top w:type="dxa" w:w="160"/>
              <w:left w:type="dxa" w:w="200"/>
              <w:bottom w:type="dxa" w:w="160"/>
              <w:right w:type="dxa" w:w="200"/>
            </w:tcMar>
          </w:tcPr>
          <w:p>
            <w:pPr>
              <w:spacing w:after="0"/>
            </w:pPr>
            <w:r>
              <w:rPr>
                <w:rFonts w:ascii="Arial" w:cs="Arial" w:eastAsia="Arial" w:hAnsi="Arial"/>
                <w:i/>
                <w:iCs/>
                <w:color w:val="1A1A2E"/>
                <w:sz w:val="22"/>
                <w:szCs w:val="22"/>
              </w:rPr>
              <w:t xml:space="preserve">The features that make free users upgrade. Replay saves events during outages. Reconciliation catches events never sent. Enriched delivery eliminates stale data. Revenue tracking quantifies ROI.</w:t>
            </w:r>
          </w:p>
        </w:tc>
      </w:tr>
    </w:tbl>
    <w:p>
      <w:pPr>
        <w:spacing w:after="80"/>
      </w:pPr>
    </w:p>
    <w:p>
      <w:pPr>
        <w:spacing w:before="200" w:after="100"/>
      </w:pPr>
      <w:r>
        <w:rPr>
          <w:rFonts w:ascii="Arial" w:cs="Arial" w:eastAsia="Arial" w:hAnsi="Arial"/>
          <w:b/>
          <w:bCs/>
          <w:color w:val="1A1A2E"/>
          <w:sz w:val="22"/>
          <w:szCs w:val="22"/>
        </w:rPr>
        <w:t xml:space="preserve">Deliverables</w:t>
      </w:r>
    </w:p>
    <w:p>
      <w:pPr>
        <w:pStyle w:val="ListParagraph"/>
        <w:numPr>
          <w:ilvl w:val="0"/>
          <w:numId w:val="2"/>
        </w:numPr>
        <w:spacing w:after="80" w:line="276"/>
      </w:pPr>
      <w:r>
        <w:rPr>
          <w:rFonts w:ascii="Arial" w:cs="Arial" w:eastAsia="Arial" w:hAnsi="Arial"/>
          <w:b/>
          <w:bCs/>
          <w:color w:val="1A1A2E"/>
          <w:sz w:val="21"/>
          <w:szCs w:val="21"/>
        </w:rPr>
        <w:t xml:space="preserve">Ordered Replay Engine: </w:t>
      </w:r>
      <w:r>
        <w:rPr>
          <w:rFonts w:ascii="Arial" w:cs="Arial" w:eastAsia="Arial" w:hAnsi="Arial"/>
          <w:color w:val="1A1A2E"/>
          <w:sz w:val="21"/>
          <w:szCs w:val="21"/>
        </w:rPr>
        <w:t xml:space="preserve">On OPEN → HALF-OPEN: replay chronologically. Group by correlation key. Adaptive rate (1/sec → 10/sec). Checkpoint/resume. Dedup.</w:t>
      </w:r>
    </w:p>
    <w:p>
      <w:pPr>
        <w:pStyle w:val="ListParagraph"/>
        <w:numPr>
          <w:ilvl w:val="0"/>
          <w:numId w:val="2"/>
        </w:numPr>
        <w:spacing w:after="80" w:line="276"/>
      </w:pPr>
      <w:r>
        <w:rPr>
          <w:rFonts w:ascii="Arial" w:cs="Arial" w:eastAsia="Arial" w:hAnsi="Arial"/>
          <w:b/>
          <w:bCs/>
          <w:color w:val="1A1A2E"/>
          <w:sz w:val="21"/>
          <w:szCs w:val="21"/>
        </w:rPr>
        <w:t xml:space="preserve">Reconciliation Engine (The Moat): </w:t>
      </w:r>
      <w:r>
        <w:rPr>
          <w:rFonts w:ascii="Arial" w:cs="Arial" w:eastAsia="Arial" w:hAnsi="Arial"/>
          <w:color w:val="1A1A2E"/>
          <w:sz w:val="21"/>
          <w:szCs w:val="21"/>
        </w:rPr>
        <w:t xml:space="preserve">Poll Stripe Events API and Shopify Admin API every 5 min. Diff against events table. Auto-ingest missing events.</w:t>
      </w:r>
    </w:p>
    <w:p>
      <w:pPr>
        <w:pStyle w:val="ListParagraph"/>
        <w:numPr>
          <w:ilvl w:val="0"/>
          <w:numId w:val="2"/>
        </w:numPr>
        <w:spacing w:after="80" w:line="276"/>
      </w:pPr>
      <w:r>
        <w:rPr>
          <w:rFonts w:ascii="Arial" w:cs="Arial" w:eastAsia="Arial" w:hAnsi="Arial"/>
          <w:b/>
          <w:bCs/>
          <w:color w:val="1A1A2E"/>
          <w:sz w:val="21"/>
          <w:szCs w:val="21"/>
        </w:rPr>
        <w:t xml:space="preserve">Enriched Delivery (NEW): </w:t>
      </w:r>
      <w:r>
        <w:rPr>
          <w:rFonts w:ascii="Arial" w:cs="Arial" w:eastAsia="Arial" w:hAnsi="Arial"/>
          <w:color w:val="1A1A2E"/>
          <w:sz w:val="21"/>
          <w:szCs w:val="21"/>
        </w:rPr>
        <w:t xml:space="preserve">When event arrives, optionally fetch latest resource state from provider API before delivering. Customer gets current object, not stale webhook payload. Eliminates out-of-order and stale data bugs.</w:t>
      </w:r>
    </w:p>
    <w:p>
      <w:pPr>
        <w:pStyle w:val="ListParagraph"/>
        <w:numPr>
          <w:ilvl w:val="0"/>
          <w:numId w:val="2"/>
        </w:numPr>
        <w:spacing w:after="80" w:line="276"/>
      </w:pPr>
      <w:r>
        <w:rPr>
          <w:rFonts w:ascii="Arial" w:cs="Arial" w:eastAsia="Arial" w:hAnsi="Arial"/>
          <w:b/>
          <w:bCs/>
          <w:color w:val="1A1A2E"/>
          <w:sz w:val="21"/>
          <w:szCs w:val="21"/>
        </w:rPr>
        <w:t xml:space="preserve">Revenue Impact Dashboard: </w:t>
      </w:r>
      <w:r>
        <w:rPr>
          <w:rFonts w:ascii="Arial" w:cs="Arial" w:eastAsia="Arial" w:hAnsi="Arial"/>
          <w:color w:val="1A1A2E"/>
          <w:sz w:val="21"/>
          <w:szCs w:val="21"/>
        </w:rPr>
        <w:t xml:space="preserve">Extract $ from Stripe payment_intent.amount and Shopify order.total_price. “Revenue protected this month” as dashboard headline.</w:t>
      </w:r>
    </w:p>
    <w:p>
      <w:pPr>
        <w:pStyle w:val="ListParagraph"/>
        <w:numPr>
          <w:ilvl w:val="0"/>
          <w:numId w:val="2"/>
        </w:numPr>
        <w:spacing w:after="80" w:line="276"/>
      </w:pPr>
      <w:r>
        <w:rPr>
          <w:rFonts w:ascii="Arial" w:cs="Arial" w:eastAsia="Arial" w:hAnsi="Arial"/>
          <w:b/>
          <w:bCs/>
          <w:color w:val="1A1A2E"/>
          <w:sz w:val="21"/>
          <w:szCs w:val="21"/>
        </w:rPr>
        <w:t xml:space="preserve">Upgrade Triggers: </w:t>
      </w:r>
      <w:r>
        <w:rPr>
          <w:rFonts w:ascii="Arial" w:cs="Arial" w:eastAsia="Arial" w:hAnsi="Arial"/>
          <w:color w:val="1A1A2E"/>
          <w:sz w:val="21"/>
          <w:szCs w:val="21"/>
        </w:rPr>
        <w:t xml:space="preserve">Hit event limit? “Events over limit contained $X in orders.” Reconciliation finds gaps? “We found Y events never received — worth $Z.”</w:t>
      </w:r>
    </w:p>
    <w:p>
      <w:pPr>
        <w:spacing w:after="80"/>
      </w:pPr>
    </w:p>
    <w:p>
      <w:pPr>
        <w:spacing w:before="200" w:after="100"/>
      </w:pPr>
      <w:r>
        <w:rPr>
          <w:rFonts w:ascii="Arial" w:cs="Arial" w:eastAsia="Arial" w:hAnsi="Arial"/>
          <w:b/>
          <w:bCs/>
          <w:color w:val="1A1A2E"/>
          <w:sz w:val="22"/>
          <w:szCs w:val="22"/>
        </w:rPr>
        <w:t xml:space="preserve">Success Criteria</w:t>
      </w:r>
    </w:p>
    <w:p>
      <w:pPr>
        <w:pStyle w:val="ListParagraph"/>
        <w:numPr>
          <w:ilvl w:val="0"/>
          <w:numId w:val="2"/>
        </w:numPr>
        <w:spacing w:after="80" w:line="276"/>
      </w:pPr>
      <w:r>
        <w:rPr>
          <w:rFonts w:ascii="Arial" w:cs="Arial" w:eastAsia="Arial" w:hAnsi="Arial"/>
          <w:color w:val="1A1A2E"/>
          <w:sz w:val="21"/>
          <w:szCs w:val="21"/>
        </w:rPr>
        <w:t xml:space="preserve">Reconciliation finds real missed events for at least 3 customers</w:t>
      </w:r>
    </w:p>
    <w:p>
      <w:pPr>
        <w:pStyle w:val="ListParagraph"/>
        <w:numPr>
          <w:ilvl w:val="0"/>
          <w:numId w:val="2"/>
        </w:numPr>
        <w:spacing w:after="80" w:line="276"/>
      </w:pPr>
      <w:r>
        <w:rPr>
          <w:rFonts w:ascii="Arial" w:cs="Arial" w:eastAsia="Arial" w:hAnsi="Arial"/>
          <w:color w:val="1A1A2E"/>
          <w:sz w:val="21"/>
          <w:szCs w:val="21"/>
        </w:rPr>
        <w:t xml:space="preserve">5+ conversions from Free to Starter/Pro within 2 weeks</w:t>
      </w:r>
    </w:p>
    <w:p>
      <w:pPr>
        <w:pStyle w:val="ListParagraph"/>
        <w:numPr>
          <w:ilvl w:val="0"/>
          <w:numId w:val="2"/>
        </w:numPr>
        <w:spacing w:after="80" w:line="276"/>
      </w:pPr>
      <w:r>
        <w:rPr>
          <w:rFonts w:ascii="Arial" w:cs="Arial" w:eastAsia="Arial" w:hAnsi="Arial"/>
          <w:color w:val="1A1A2E"/>
          <w:sz w:val="21"/>
          <w:szCs w:val="21"/>
        </w:rPr>
        <w:t xml:space="preserve">Enriched delivery eliminates at least 1 reported ordering bug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200"/>
              <w:left w:type="dxa" w:w="240"/>
              <w:bottom w:type="dxa" w:w="200"/>
              <w:right w:type="dxa" w:w="240"/>
            </w:tcMar>
          </w:tcPr>
          <w:p>
            <w:pPr>
              <w:spacing w:after="40"/>
            </w:pPr>
            <w:r>
              <w:rPr>
                <w:rFonts w:ascii="Arial" w:cs="Arial" w:eastAsia="Arial" w:hAnsi="Arial"/>
                <w:b/>
                <w:bCs/>
                <w:color w:val="FFFFFF"/>
                <w:sz w:val="28"/>
                <w:szCs w:val="28"/>
              </w:rPr>
              <w:t xml:space="preserve">SPRINT 4</w:t>
            </w:r>
          </w:p>
          <w:p>
            <w:pPr>
              <w:spacing w:after="40"/>
            </w:pPr>
            <w:r>
              <w:rPr>
                <w:rFonts w:ascii="Arial" w:cs="Arial" w:eastAsia="Arial" w:hAnsi="Arial"/>
                <w:color w:val="FFFFFF"/>
                <w:sz w:val="24"/>
                <w:szCs w:val="24"/>
              </w:rPr>
              <w:t xml:space="preserve">THE INTELLIGENCE</w:t>
            </w:r>
          </w:p>
          <w:p>
            <w:pPr>
              <w:spacing w:after="0"/>
            </w:pPr>
            <w:r>
              <w:rPr>
                <w:rFonts w:ascii="Arial" w:cs="Arial" w:eastAsia="Arial" w:hAnsi="Arial"/>
                <w:i/>
                <w:iCs/>
                <w:color w:val="FFFFFF"/>
                <w:sz w:val="20"/>
                <w:szCs w:val="20"/>
              </w:rPr>
              <w:t xml:space="preserve">Week 13–18  |  Revenue gate: Pro → Team upsells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0FE" w:val="clear"/>
            <w:tcMar>
              <w:top w:type="dxa" w:w="160"/>
              <w:left w:type="dxa" w:w="200"/>
              <w:bottom w:type="dxa" w:w="160"/>
              <w:right w:type="dxa" w:w="200"/>
            </w:tcMar>
          </w:tcPr>
          <w:p>
            <w:pPr>
              <w:spacing w:after="0"/>
            </w:pPr>
            <w:r>
              <w:rPr>
                <w:rFonts w:ascii="Arial" w:cs="Arial" w:eastAsia="Arial" w:hAnsi="Arial"/>
                <w:i/>
                <w:iCs/>
                <w:color w:val="1A1A2E"/>
                <w:sz w:val="22"/>
                <w:szCs w:val="22"/>
              </w:rPr>
              <w:t xml:space="preserve">Layer intelligence on top of the guarantee. Anomaly detection, AI diagnosis, event sequencing, and alerting. This is where HookWise becomes the Datadog of webhooks.</w:t>
            </w:r>
          </w:p>
        </w:tc>
      </w:tr>
    </w:tbl>
    <w:p>
      <w:pPr>
        <w:spacing w:after="80"/>
      </w:pPr>
    </w:p>
    <w:p>
      <w:pPr>
        <w:spacing w:before="200" w:after="100"/>
      </w:pPr>
      <w:r>
        <w:rPr>
          <w:rFonts w:ascii="Arial" w:cs="Arial" w:eastAsia="Arial" w:hAnsi="Arial"/>
          <w:b/>
          <w:bCs/>
          <w:color w:val="1A1A2E"/>
          <w:sz w:val="22"/>
          <w:szCs w:val="22"/>
        </w:rPr>
        <w:t xml:space="preserve">Deliverables</w:t>
      </w:r>
    </w:p>
    <w:p>
      <w:pPr>
        <w:pStyle w:val="ListParagraph"/>
        <w:numPr>
          <w:ilvl w:val="0"/>
          <w:numId w:val="2"/>
        </w:numPr>
        <w:spacing w:after="80" w:line="276"/>
      </w:pPr>
      <w:r>
        <w:rPr>
          <w:rFonts w:ascii="Arial" w:cs="Arial" w:eastAsia="Arial" w:hAnsi="Arial"/>
          <w:b/>
          <w:bCs/>
          <w:color w:val="1A1A2E"/>
          <w:sz w:val="21"/>
          <w:szCs w:val="21"/>
        </w:rPr>
        <w:t xml:space="preserve">Pattern Learning: </w:t>
      </w:r>
      <w:r>
        <w:rPr>
          <w:rFonts w:ascii="Arial" w:cs="Arial" w:eastAsia="Arial" w:hAnsi="Arial"/>
          <w:color w:val="1A1A2E"/>
          <w:sz w:val="21"/>
          <w:szCs w:val="21"/>
        </w:rPr>
        <w:t xml:space="preserve">Rolling averages per integration: volume, response time, failure rate. Time-of-day baselines. Min 200 events to activate.</w:t>
      </w:r>
    </w:p>
    <w:p>
      <w:pPr>
        <w:pStyle w:val="ListParagraph"/>
        <w:numPr>
          <w:ilvl w:val="0"/>
          <w:numId w:val="2"/>
        </w:numPr>
        <w:spacing w:after="80" w:line="276"/>
      </w:pPr>
      <w:r>
        <w:rPr>
          <w:rFonts w:ascii="Arial" w:cs="Arial" w:eastAsia="Arial" w:hAnsi="Arial"/>
          <w:b/>
          <w:bCs/>
          <w:color w:val="1A1A2E"/>
          <w:sz w:val="21"/>
          <w:szCs w:val="21"/>
        </w:rPr>
        <w:t xml:space="preserve">Anomaly Detection (6 types): </w:t>
      </w:r>
      <w:r>
        <w:rPr>
          <w:rFonts w:ascii="Arial" w:cs="Arial" w:eastAsia="Arial" w:hAnsi="Arial"/>
          <w:color w:val="1A1A2E"/>
          <w:sz w:val="21"/>
          <w:szCs w:val="21"/>
        </w:rPr>
        <w:t xml:space="preserve">Response time spike, failure surge, source silence, volume spike/drop, new event type, payload anomaly.</w:t>
      </w:r>
    </w:p>
    <w:p>
      <w:pPr>
        <w:pStyle w:val="ListParagraph"/>
        <w:numPr>
          <w:ilvl w:val="0"/>
          <w:numId w:val="2"/>
        </w:numPr>
        <w:spacing w:after="80" w:line="276"/>
      </w:pPr>
      <w:r>
        <w:rPr>
          <w:rFonts w:ascii="Arial" w:cs="Arial" w:eastAsia="Arial" w:hAnsi="Arial"/>
          <w:b/>
          <w:bCs/>
          <w:color w:val="1A1A2E"/>
          <w:sz w:val="21"/>
          <w:szCs w:val="21"/>
        </w:rPr>
        <w:t xml:space="preserve">AI Root Cause Diagnosis: </w:t>
      </w:r>
      <w:r>
        <w:rPr>
          <w:rFonts w:ascii="Arial" w:cs="Arial" w:eastAsia="Arial" w:hAnsi="Arial"/>
          <w:color w:val="1A1A2E"/>
          <w:sz w:val="21"/>
          <w:szCs w:val="21"/>
        </w:rPr>
        <w:t xml:space="preserve">Claude API. Context: baseline + current + last 20 events + all integrations + schema. Output: WHAT / WHY / IMPACT ($) / RECOMMENDATION.</w:t>
      </w:r>
    </w:p>
    <w:p>
      <w:pPr>
        <w:pStyle w:val="ListParagraph"/>
        <w:numPr>
          <w:ilvl w:val="0"/>
          <w:numId w:val="2"/>
        </w:numPr>
        <w:spacing w:after="80" w:line="276"/>
      </w:pPr>
      <w:r>
        <w:rPr>
          <w:rFonts w:ascii="Arial" w:cs="Arial" w:eastAsia="Arial" w:hAnsi="Arial"/>
          <w:b/>
          <w:bCs/>
          <w:color w:val="1A1A2E"/>
          <w:sz w:val="21"/>
          <w:szCs w:val="21"/>
        </w:rPr>
        <w:t xml:space="preserve">Event Sequencer (NEW): </w:t>
      </w:r>
      <w:r>
        <w:rPr>
          <w:rFonts w:ascii="Arial" w:cs="Arial" w:eastAsia="Arial" w:hAnsi="Arial"/>
          <w:color w:val="1A1A2E"/>
          <w:sz w:val="21"/>
          <w:szCs w:val="21"/>
        </w:rPr>
        <w:t xml:space="preserve">Define expected event order per integration (e.g., customer.created before card.created). HookWise holds and reorders events before delivery. Solves race conditions that every developer struggles with.</w:t>
      </w:r>
    </w:p>
    <w:p>
      <w:pPr>
        <w:pStyle w:val="ListParagraph"/>
        <w:numPr>
          <w:ilvl w:val="0"/>
          <w:numId w:val="2"/>
        </w:numPr>
        <w:spacing w:after="80" w:line="276"/>
      </w:pPr>
      <w:r>
        <w:rPr>
          <w:rFonts w:ascii="Arial" w:cs="Arial" w:eastAsia="Arial" w:hAnsi="Arial"/>
          <w:b/>
          <w:bCs/>
          <w:color w:val="1A1A2E"/>
          <w:sz w:val="21"/>
          <w:szCs w:val="21"/>
        </w:rPr>
        <w:t xml:space="preserve">Cross-Integration Correlation: </w:t>
      </w:r>
      <w:r>
        <w:rPr>
          <w:rFonts w:ascii="Arial" w:cs="Arial" w:eastAsia="Arial" w:hAnsi="Arial"/>
          <w:color w:val="1A1A2E"/>
          <w:sz w:val="21"/>
          <w:szCs w:val="21"/>
        </w:rPr>
        <w:t xml:space="preserve">“Stripe fails but Shopify works → payment handler bug.” “Stripe late for ALL customers → Stripe outage.”</w:t>
      </w:r>
    </w:p>
    <w:p>
      <w:pPr>
        <w:pStyle w:val="ListParagraph"/>
        <w:numPr>
          <w:ilvl w:val="0"/>
          <w:numId w:val="2"/>
        </w:numPr>
        <w:spacing w:after="80" w:line="276"/>
      </w:pPr>
      <w:r>
        <w:rPr>
          <w:rFonts w:ascii="Arial" w:cs="Arial" w:eastAsia="Arial" w:hAnsi="Arial"/>
          <w:b/>
          <w:bCs/>
          <w:color w:val="1A1A2E"/>
          <w:sz w:val="21"/>
          <w:szCs w:val="21"/>
        </w:rPr>
        <w:t xml:space="preserve">Alerting: </w:t>
      </w:r>
      <w:r>
        <w:rPr>
          <w:rFonts w:ascii="Arial" w:cs="Arial" w:eastAsia="Arial" w:hAnsi="Arial"/>
          <w:color w:val="1A1A2E"/>
          <w:sz w:val="21"/>
          <w:szCs w:val="21"/>
        </w:rPr>
        <w:t xml:space="preserve">Configurable per integration. Email + Slack. Threshold-based triggers.</w:t>
      </w:r>
    </w:p>
    <w:p>
      <w:pPr>
        <w:pStyle w:val="ListParagraph"/>
        <w:numPr>
          <w:ilvl w:val="0"/>
          <w:numId w:val="2"/>
        </w:numPr>
        <w:spacing w:after="80" w:line="276"/>
      </w:pPr>
      <w:r>
        <w:rPr>
          <w:rFonts w:ascii="Arial" w:cs="Arial" w:eastAsia="Arial" w:hAnsi="Arial"/>
          <w:b/>
          <w:bCs/>
          <w:color w:val="1A1A2E"/>
          <w:sz w:val="21"/>
          <w:szCs w:val="21"/>
        </w:rPr>
        <w:t xml:space="preserve">Weekly Intelligence Email: </w:t>
      </w:r>
      <w:r>
        <w:rPr>
          <w:rFonts w:ascii="Arial" w:cs="Arial" w:eastAsia="Arial" w:hAnsi="Arial"/>
          <w:color w:val="1A1A2E"/>
          <w:sz w:val="21"/>
          <w:szCs w:val="21"/>
        </w:rPr>
        <w:t xml:space="preserve">Every Monday: events, success rate, anomalies, revenue protected, one recommendation.</w:t>
      </w:r>
    </w:p>
    <w:p>
      <w:pPr>
        <w:spacing w:after="80"/>
      </w:pPr>
    </w:p>
    <w:p>
      <w:pPr>
        <w:spacing w:before="200" w:after="100"/>
      </w:pPr>
      <w:r>
        <w:rPr>
          <w:rFonts w:ascii="Arial" w:cs="Arial" w:eastAsia="Arial" w:hAnsi="Arial"/>
          <w:b/>
          <w:bCs/>
          <w:color w:val="1A1A2E"/>
          <w:sz w:val="22"/>
          <w:szCs w:val="22"/>
        </w:rPr>
        <w:t xml:space="preserve">Pricing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536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Price</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Events/mo</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New Features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Free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1,000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Buffer + circuit breaker + idempotency</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Starter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$29/mo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50,000</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Smart retry + dashboard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Pro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$79/mo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500,000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Replay + reconciliation + enriched delivery + AI diagnosis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Team</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$199/mo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2,000,000</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Event sequencer + anomalies + weekly reports + alerts + 5 seats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Business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$499/mo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10,000,000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Security scanner + compliance + benchmarks + API + unlimited seats</w:t>
            </w:r>
          </w:p>
        </w:tc>
      </w:tr>
    </w:tbl>
    <w:p>
      <w:pPr>
        <w:spacing w:after="80"/>
      </w:pPr>
    </w:p>
    <w:p>
      <w:pPr>
        <w:spacing w:before="200" w:after="100"/>
      </w:pPr>
      <w:r>
        <w:rPr>
          <w:rFonts w:ascii="Arial" w:cs="Arial" w:eastAsia="Arial" w:hAnsi="Arial"/>
          <w:b/>
          <w:bCs/>
          <w:color w:val="1A1A2E"/>
          <w:sz w:val="22"/>
          <w:szCs w:val="22"/>
        </w:rPr>
        <w:t xml:space="preserve">Success Criteria</w:t>
      </w:r>
    </w:p>
    <w:p>
      <w:pPr>
        <w:pStyle w:val="ListParagraph"/>
        <w:numPr>
          <w:ilvl w:val="0"/>
          <w:numId w:val="2"/>
        </w:numPr>
        <w:spacing w:after="80" w:line="276"/>
      </w:pPr>
      <w:r>
        <w:rPr>
          <w:rFonts w:ascii="Arial" w:cs="Arial" w:eastAsia="Arial" w:hAnsi="Arial"/>
          <w:color w:val="1A1A2E"/>
          <w:sz w:val="21"/>
          <w:szCs w:val="21"/>
        </w:rPr>
        <w:t xml:space="preserve">AI diagnosis produces actionable SRE-quality analysis</w:t>
      </w:r>
    </w:p>
    <w:p>
      <w:pPr>
        <w:pStyle w:val="ListParagraph"/>
        <w:numPr>
          <w:ilvl w:val="0"/>
          <w:numId w:val="2"/>
        </w:numPr>
        <w:spacing w:after="80" w:line="276"/>
      </w:pPr>
      <w:r>
        <w:rPr>
          <w:rFonts w:ascii="Arial" w:cs="Arial" w:eastAsia="Arial" w:hAnsi="Arial"/>
          <w:color w:val="1A1A2E"/>
          <w:sz w:val="21"/>
          <w:szCs w:val="21"/>
        </w:rPr>
        <w:t xml:space="preserve">Event sequencer eliminates reported race conditions for 2+ customers</w:t>
      </w:r>
    </w:p>
    <w:p>
      <w:pPr>
        <w:pStyle w:val="ListParagraph"/>
        <w:numPr>
          <w:ilvl w:val="0"/>
          <w:numId w:val="2"/>
        </w:numPr>
        <w:spacing w:after="80" w:line="276"/>
      </w:pPr>
      <w:r>
        <w:rPr>
          <w:rFonts w:ascii="Arial" w:cs="Arial" w:eastAsia="Arial" w:hAnsi="Arial"/>
          <w:color w:val="1A1A2E"/>
          <w:sz w:val="21"/>
          <w:szCs w:val="21"/>
        </w:rPr>
        <w:t xml:space="preserve">Weekly email &gt;40% open rate</w:t>
      </w:r>
    </w:p>
    <w:p>
      <w:pPr>
        <w:pStyle w:val="ListParagraph"/>
        <w:numPr>
          <w:ilvl w:val="0"/>
          <w:numId w:val="2"/>
        </w:numPr>
        <w:spacing w:after="80" w:line="276"/>
      </w:pPr>
      <w:r>
        <w:rPr>
          <w:rFonts w:ascii="Arial" w:cs="Arial" w:eastAsia="Arial" w:hAnsi="Arial"/>
          <w:color w:val="1A1A2E"/>
          <w:sz w:val="21"/>
          <w:szCs w:val="21"/>
        </w:rPr>
        <w:t xml:space="preserve">3+ Team tier customers within 4 weeks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8E44AD" w:val="clear"/>
            <w:tcMar>
              <w:top w:type="dxa" w:w="200"/>
              <w:left w:type="dxa" w:w="240"/>
              <w:bottom w:type="dxa" w:w="200"/>
              <w:right w:type="dxa" w:w="240"/>
            </w:tcMar>
          </w:tcPr>
          <w:p>
            <w:pPr>
              <w:spacing w:after="40"/>
            </w:pPr>
            <w:r>
              <w:rPr>
                <w:rFonts w:ascii="Arial" w:cs="Arial" w:eastAsia="Arial" w:hAnsi="Arial"/>
                <w:b/>
                <w:bCs/>
                <w:color w:val="FFFFFF"/>
                <w:sz w:val="28"/>
                <w:szCs w:val="28"/>
              </w:rPr>
              <w:t xml:space="preserve">SPRINT 5</w:t>
            </w:r>
          </w:p>
          <w:p>
            <w:pPr>
              <w:spacing w:after="40"/>
            </w:pPr>
            <w:r>
              <w:rPr>
                <w:rFonts w:ascii="Arial" w:cs="Arial" w:eastAsia="Arial" w:hAnsi="Arial"/>
                <w:color w:val="FFFFFF"/>
                <w:sz w:val="24"/>
                <w:szCs w:val="24"/>
              </w:rPr>
              <w:t xml:space="preserve">THE SHIELD</w:t>
            </w:r>
          </w:p>
          <w:p>
            <w:pPr>
              <w:spacing w:after="0"/>
            </w:pPr>
            <w:r>
              <w:rPr>
                <w:rFonts w:ascii="Arial" w:cs="Arial" w:eastAsia="Arial" w:hAnsi="Arial"/>
                <w:i/>
                <w:iCs/>
                <w:color w:val="FFFFFF"/>
                <w:sz w:val="20"/>
                <w:szCs w:val="20"/>
              </w:rPr>
              <w:t xml:space="preserve">Week 19–22  |  Revenue gate: Business tier + enterprise trust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3E5F5" w:val="clear"/>
            <w:tcMar>
              <w:top w:type="dxa" w:w="160"/>
              <w:left w:type="dxa" w:w="200"/>
              <w:bottom w:type="dxa" w:w="160"/>
              <w:right w:type="dxa" w:w="200"/>
            </w:tcMar>
          </w:tcPr>
          <w:p>
            <w:pPr>
              <w:spacing w:after="0"/>
            </w:pPr>
            <w:r>
              <w:rPr>
                <w:rFonts w:ascii="Arial" w:cs="Arial" w:eastAsia="Arial" w:hAnsi="Arial"/>
                <w:i/>
                <w:iCs/>
                <w:color w:val="1A1A2E"/>
                <w:sz w:val="22"/>
                <w:szCs w:val="22"/>
              </w:rPr>
              <w:t xml:space="preserve">Security and compliance features that unlock enterprise pricing. Security scanner audits customer endpoints. Compliance audit trail makes HookWise the system of record for webhook data.</w:t>
            </w:r>
          </w:p>
        </w:tc>
      </w:tr>
    </w:tbl>
    <w:p>
      <w:pPr>
        <w:spacing w:after="80"/>
      </w:pPr>
    </w:p>
    <w:p>
      <w:pPr>
        <w:spacing w:before="200" w:after="100"/>
      </w:pPr>
      <w:r>
        <w:rPr>
          <w:rFonts w:ascii="Arial" w:cs="Arial" w:eastAsia="Arial" w:hAnsi="Arial"/>
          <w:b/>
          <w:bCs/>
          <w:color w:val="1A1A2E"/>
          <w:sz w:val="22"/>
          <w:szCs w:val="22"/>
        </w:rPr>
        <w:t xml:space="preserve">Deliverables</w:t>
      </w:r>
    </w:p>
    <w:p>
      <w:pPr>
        <w:pStyle w:val="ListParagraph"/>
        <w:numPr>
          <w:ilvl w:val="0"/>
          <w:numId w:val="2"/>
        </w:numPr>
        <w:spacing w:after="80" w:line="276"/>
      </w:pPr>
      <w:r>
        <w:rPr>
          <w:rFonts w:ascii="Arial" w:cs="Arial" w:eastAsia="Arial" w:hAnsi="Arial"/>
          <w:b/>
          <w:bCs/>
          <w:color w:val="1A1A2E"/>
          <w:sz w:val="21"/>
          <w:szCs w:val="21"/>
        </w:rPr>
        <w:t xml:space="preserve">Webhook Security Scanner (NEW): </w:t>
      </w:r>
      <w:r>
        <w:rPr>
          <w:rFonts w:ascii="Arial" w:cs="Arial" w:eastAsia="Arial" w:hAnsi="Arial"/>
          <w:color w:val="1A1A2E"/>
          <w:sz w:val="21"/>
          <w:szCs w:val="21"/>
        </w:rPr>
        <w:t xml:space="preserve">Automated security audit of customer endpoints. Send test payloads with: invalid signatures, expired timestamps, replayed event IDs, malformed payloads, injection attempts. Report which attacks the endpoint is vulnerable to. “Your Stripe endpoint accepts requests with invalid signatures and has no replay protection.”</w:t>
      </w:r>
    </w:p>
    <w:p>
      <w:pPr>
        <w:pStyle w:val="ListParagraph"/>
        <w:numPr>
          <w:ilvl w:val="0"/>
          <w:numId w:val="2"/>
        </w:numPr>
        <w:spacing w:after="80" w:line="276"/>
      </w:pPr>
      <w:r>
        <w:rPr>
          <w:rFonts w:ascii="Arial" w:cs="Arial" w:eastAsia="Arial" w:hAnsi="Arial"/>
          <w:b/>
          <w:bCs/>
          <w:color w:val="1A1A2E"/>
          <w:sz w:val="21"/>
          <w:szCs w:val="21"/>
        </w:rPr>
        <w:t xml:space="preserve">Compliance Audit Trail (NEW): </w:t>
      </w:r>
      <w:r>
        <w:rPr>
          <w:rFonts w:ascii="Arial" w:cs="Arial" w:eastAsia="Arial" w:hAnsi="Arial"/>
          <w:color w:val="1A1A2E"/>
          <w:sz w:val="21"/>
          <w:szCs w:val="21"/>
        </w:rPr>
        <w:t xml:space="preserve">Immutable event logs with tamper-proof retention. Exportable audit reports for PCI DSS (12 months required), SOC 2, and HIPAA compliance. Every event, delivery attempt, and state change logged with timestamp, source, and integrity hash. Solves: “our auditor wants proof we received and processed every webhook.”</w:t>
      </w:r>
    </w:p>
    <w:p>
      <w:pPr>
        <w:pStyle w:val="ListParagraph"/>
        <w:numPr>
          <w:ilvl w:val="0"/>
          <w:numId w:val="2"/>
        </w:numPr>
        <w:spacing w:after="80" w:line="276"/>
      </w:pPr>
      <w:r>
        <w:rPr>
          <w:rFonts w:ascii="Arial" w:cs="Arial" w:eastAsia="Arial" w:hAnsi="Arial"/>
          <w:b/>
          <w:bCs/>
          <w:color w:val="1A1A2E"/>
          <w:sz w:val="21"/>
          <w:szCs w:val="21"/>
        </w:rPr>
        <w:t xml:space="preserve">Endpoint Health Score: </w:t>
      </w:r>
      <w:r>
        <w:rPr>
          <w:rFonts w:ascii="Arial" w:cs="Arial" w:eastAsia="Arial" w:hAnsi="Arial"/>
          <w:color w:val="1A1A2E"/>
          <w:sz w:val="21"/>
          <w:szCs w:val="21"/>
        </w:rPr>
        <w:t xml:space="preserve">Composite score (0–100) per endpoint combining uptime, response time, error rate, security posture, and capacity headroom. Visible on dashboard and in weekly reports.</w:t>
      </w:r>
    </w:p>
    <w:p>
      <w:pPr>
        <w:pStyle w:val="ListParagraph"/>
        <w:numPr>
          <w:ilvl w:val="0"/>
          <w:numId w:val="2"/>
        </w:numPr>
        <w:spacing w:after="80" w:line="276"/>
      </w:pPr>
      <w:r>
        <w:rPr>
          <w:rFonts w:ascii="Arial" w:cs="Arial" w:eastAsia="Arial" w:hAnsi="Arial"/>
          <w:b/>
          <w:bCs/>
          <w:color w:val="1A1A2E"/>
          <w:sz w:val="21"/>
          <w:szCs w:val="21"/>
        </w:rPr>
        <w:t xml:space="preserve">Webhook Contract Testing (NEW): </w:t>
      </w:r>
      <w:r>
        <w:rPr>
          <w:rFonts w:ascii="Arial" w:cs="Arial" w:eastAsia="Arial" w:hAnsi="Arial"/>
          <w:color w:val="1A1A2E"/>
          <w:sz w:val="21"/>
          <w:szCs w:val="21"/>
        </w:rPr>
        <w:t xml:space="preserve">Auto-learn payload schemas per event type. Pin a version. When Shopify silently changes their payload structure, detect the change, alert customer, optionally transform payload to match expected schema. Like API contract testing but for incoming webhooks.</w:t>
      </w:r>
    </w:p>
    <w:p>
      <w:pPr>
        <w:spacing w:after="80"/>
      </w:pPr>
    </w:p>
    <w:p>
      <w:pPr>
        <w:spacing w:before="200" w:after="100"/>
      </w:pPr>
      <w:r>
        <w:rPr>
          <w:rFonts w:ascii="Arial" w:cs="Arial" w:eastAsia="Arial" w:hAnsi="Arial"/>
          <w:b/>
          <w:bCs/>
          <w:color w:val="1A1A2E"/>
          <w:sz w:val="22"/>
          <w:szCs w:val="22"/>
        </w:rPr>
        <w:t xml:space="preserve">Success Criteria</w:t>
      </w:r>
    </w:p>
    <w:p>
      <w:pPr>
        <w:pStyle w:val="ListParagraph"/>
        <w:numPr>
          <w:ilvl w:val="0"/>
          <w:numId w:val="2"/>
        </w:numPr>
        <w:spacing w:after="80" w:line="276"/>
      </w:pPr>
      <w:r>
        <w:rPr>
          <w:rFonts w:ascii="Arial" w:cs="Arial" w:eastAsia="Arial" w:hAnsi="Arial"/>
          <w:color w:val="1A1A2E"/>
          <w:sz w:val="21"/>
          <w:szCs w:val="21"/>
        </w:rPr>
        <w:t xml:space="preserve">Security scanner identifies real vulnerabilities in 80%+ of endpoints scanned</w:t>
      </w:r>
    </w:p>
    <w:p>
      <w:pPr>
        <w:pStyle w:val="ListParagraph"/>
        <w:numPr>
          <w:ilvl w:val="0"/>
          <w:numId w:val="2"/>
        </w:numPr>
        <w:spacing w:after="80" w:line="276"/>
      </w:pPr>
      <w:r>
        <w:rPr>
          <w:rFonts w:ascii="Arial" w:cs="Arial" w:eastAsia="Arial" w:hAnsi="Arial"/>
          <w:color w:val="1A1A2E"/>
          <w:sz w:val="21"/>
          <w:szCs w:val="21"/>
        </w:rPr>
        <w:t xml:space="preserve">2+ customers cite compliance features as reason for Business tier upgrade</w:t>
      </w:r>
    </w:p>
    <w:p>
      <w:pPr>
        <w:pStyle w:val="ListParagraph"/>
        <w:numPr>
          <w:ilvl w:val="0"/>
          <w:numId w:val="2"/>
        </w:numPr>
        <w:spacing w:after="80" w:line="276"/>
      </w:pPr>
      <w:r>
        <w:rPr>
          <w:rFonts w:ascii="Arial" w:cs="Arial" w:eastAsia="Arial" w:hAnsi="Arial"/>
          <w:color w:val="1A1A2E"/>
          <w:sz w:val="21"/>
          <w:szCs w:val="21"/>
        </w:rPr>
        <w:t xml:space="preserve">Contract testing catches at least 1 real provider schema change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67E22" w:val="clear"/>
            <w:tcMar>
              <w:top w:type="dxa" w:w="200"/>
              <w:left w:type="dxa" w:w="240"/>
              <w:bottom w:type="dxa" w:w="200"/>
              <w:right w:type="dxa" w:w="240"/>
            </w:tcMar>
          </w:tcPr>
          <w:p>
            <w:pPr>
              <w:spacing w:after="40"/>
            </w:pPr>
            <w:r>
              <w:rPr>
                <w:rFonts w:ascii="Arial" w:cs="Arial" w:eastAsia="Arial" w:hAnsi="Arial"/>
                <w:b/>
                <w:bCs/>
                <w:color w:val="FFFFFF"/>
                <w:sz w:val="28"/>
                <w:szCs w:val="28"/>
              </w:rPr>
              <w:t xml:space="preserve">SPRINT 6</w:t>
            </w:r>
          </w:p>
          <w:p>
            <w:pPr>
              <w:spacing w:after="40"/>
            </w:pPr>
            <w:r>
              <w:rPr>
                <w:rFonts w:ascii="Arial" w:cs="Arial" w:eastAsia="Arial" w:hAnsi="Arial"/>
                <w:color w:val="FFFFFF"/>
                <w:sz w:val="24"/>
                <w:szCs w:val="24"/>
              </w:rPr>
              <w:t xml:space="preserve">THE NETWORK</w:t>
            </w:r>
          </w:p>
          <w:p>
            <w:pPr>
              <w:spacing w:after="0"/>
            </w:pPr>
            <w:r>
              <w:rPr>
                <w:rFonts w:ascii="Arial" w:cs="Arial" w:eastAsia="Arial" w:hAnsi="Arial"/>
                <w:i/>
                <w:iCs/>
                <w:color w:val="FFFFFF"/>
                <w:sz w:val="20"/>
                <w:szCs w:val="20"/>
              </w:rPr>
              <w:t xml:space="preserve">Week 23–28  |  Revenue gate: Compound growth + content moat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3E0" w:val="clear"/>
            <w:tcMar>
              <w:top w:type="dxa" w:w="160"/>
              <w:left w:type="dxa" w:w="200"/>
              <w:bottom w:type="dxa" w:w="160"/>
              <w:right w:type="dxa" w:w="200"/>
            </w:tcMar>
          </w:tcPr>
          <w:p>
            <w:pPr>
              <w:spacing w:after="0"/>
            </w:pPr>
            <w:r>
              <w:rPr>
                <w:rFonts w:ascii="Arial" w:cs="Arial" w:eastAsia="Arial" w:hAnsi="Arial"/>
                <w:i/>
                <w:iCs/>
                <w:color w:val="1A1A2E"/>
                <w:sz w:val="22"/>
                <w:szCs w:val="22"/>
              </w:rPr>
              <w:t xml:space="preserve">Unlock network effects. Cross-customer benchmarks, public provider status page, and developer tools that create stickiness and organic growth.</w:t>
            </w:r>
          </w:p>
        </w:tc>
      </w:tr>
    </w:tbl>
    <w:p>
      <w:pPr>
        <w:spacing w:after="80"/>
      </w:pPr>
    </w:p>
    <w:p>
      <w:pPr>
        <w:spacing w:before="200" w:after="100"/>
      </w:pPr>
      <w:r>
        <w:rPr>
          <w:rFonts w:ascii="Arial" w:cs="Arial" w:eastAsia="Arial" w:hAnsi="Arial"/>
          <w:b/>
          <w:bCs/>
          <w:color w:val="1A1A2E"/>
          <w:sz w:val="22"/>
          <w:szCs w:val="22"/>
        </w:rPr>
        <w:t xml:space="preserve">Deliverables</w:t>
      </w:r>
    </w:p>
    <w:p>
      <w:pPr>
        <w:pStyle w:val="ListParagraph"/>
        <w:numPr>
          <w:ilvl w:val="0"/>
          <w:numId w:val="2"/>
        </w:numPr>
        <w:spacing w:after="80" w:line="276"/>
      </w:pPr>
      <w:r>
        <w:rPr>
          <w:rFonts w:ascii="Arial" w:cs="Arial" w:eastAsia="Arial" w:hAnsi="Arial"/>
          <w:b/>
          <w:bCs/>
          <w:color w:val="1A1A2E"/>
          <w:sz w:val="21"/>
          <w:szCs w:val="21"/>
        </w:rPr>
        <w:t xml:space="preserve">Cross-Customer Benchmarks: </w:t>
      </w:r>
      <w:r>
        <w:rPr>
          <w:rFonts w:ascii="Arial" w:cs="Arial" w:eastAsia="Arial" w:hAnsi="Arial"/>
          <w:color w:val="1A1A2E"/>
          <w:sz w:val="21"/>
          <w:szCs w:val="21"/>
        </w:rPr>
        <w:t xml:space="preserve">Provider reliability scores aggregated across all customers. “Stripe invoice.payment_succeeded is 4.2s slower than normal across all customers.” Anonymized, opt-in.</w:t>
      </w:r>
    </w:p>
    <w:p>
      <w:pPr>
        <w:pStyle w:val="ListParagraph"/>
        <w:numPr>
          <w:ilvl w:val="0"/>
          <w:numId w:val="2"/>
        </w:numPr>
        <w:spacing w:after="80" w:line="276"/>
      </w:pPr>
      <w:r>
        <w:rPr>
          <w:rFonts w:ascii="Arial" w:cs="Arial" w:eastAsia="Arial" w:hAnsi="Arial"/>
          <w:b/>
          <w:bCs/>
          <w:color w:val="1A1A2E"/>
          <w:sz w:val="21"/>
          <w:szCs w:val="21"/>
        </w:rPr>
        <w:t xml:space="preserve">Public Provider Status Page (NEW): </w:t>
      </w:r>
      <w:r>
        <w:rPr>
          <w:rFonts w:ascii="Arial" w:cs="Arial" w:eastAsia="Arial" w:hAnsi="Arial"/>
          <w:color w:val="1A1A2E"/>
          <w:sz w:val="21"/>
          <w:szCs w:val="21"/>
        </w:rPr>
        <w:t xml:space="preserve">Real-time, public-facing page showing webhook health for major providers. Becomes the authoritative source developers check before debugging their own code. Massive SEO and brand building. Free marketing that compounds.</w:t>
      </w:r>
    </w:p>
    <w:p>
      <w:pPr>
        <w:pStyle w:val="ListParagraph"/>
        <w:numPr>
          <w:ilvl w:val="0"/>
          <w:numId w:val="2"/>
        </w:numPr>
        <w:spacing w:after="80" w:line="276"/>
      </w:pPr>
      <w:r>
        <w:rPr>
          <w:rFonts w:ascii="Arial" w:cs="Arial" w:eastAsia="Arial" w:hAnsi="Arial"/>
          <w:b/>
          <w:bCs/>
          <w:color w:val="1A1A2E"/>
          <w:sz w:val="21"/>
          <w:szCs w:val="21"/>
        </w:rPr>
        <w:t xml:space="preserve">Event Flow Tracking: </w:t>
      </w:r>
      <w:r>
        <w:rPr>
          <w:rFonts w:ascii="Arial" w:cs="Arial" w:eastAsia="Arial" w:hAnsi="Arial"/>
          <w:color w:val="1A1A2E"/>
          <w:sz w:val="21"/>
          <w:szCs w:val="21"/>
        </w:rPr>
        <w:t xml:space="preserve">Define multi-provider flows (Shopify order → Stripe payment → SendGrid email). Track by correlation key. Flag broken chains.</w:t>
      </w:r>
    </w:p>
    <w:p>
      <w:pPr>
        <w:pStyle w:val="ListParagraph"/>
        <w:numPr>
          <w:ilvl w:val="0"/>
          <w:numId w:val="2"/>
        </w:numPr>
        <w:spacing w:after="80" w:line="276"/>
      </w:pPr>
      <w:r>
        <w:rPr>
          <w:rFonts w:ascii="Arial" w:cs="Arial" w:eastAsia="Arial" w:hAnsi="Arial"/>
          <w:b/>
          <w:bCs/>
          <w:color w:val="1A1A2E"/>
          <w:sz w:val="21"/>
          <w:szCs w:val="21"/>
        </w:rPr>
        <w:t xml:space="preserve">Predictive Alerts: </w:t>
      </w:r>
      <w:r>
        <w:rPr>
          <w:rFonts w:ascii="Arial" w:cs="Arial" w:eastAsia="Arial" w:hAnsi="Arial"/>
          <w:color w:val="1A1A2E"/>
          <w:sz w:val="21"/>
          <w:szCs w:val="21"/>
        </w:rPr>
        <w:t xml:space="preserve">Response time trending, failure trajectory, capacity warnings before problems occur.</w:t>
      </w:r>
    </w:p>
    <w:p>
      <w:pPr>
        <w:pStyle w:val="ListParagraph"/>
        <w:numPr>
          <w:ilvl w:val="0"/>
          <w:numId w:val="2"/>
        </w:numPr>
        <w:spacing w:after="80" w:line="276"/>
      </w:pPr>
      <w:r>
        <w:rPr>
          <w:rFonts w:ascii="Arial" w:cs="Arial" w:eastAsia="Arial" w:hAnsi="Arial"/>
          <w:b/>
          <w:bCs/>
          <w:color w:val="1A1A2E"/>
          <w:sz w:val="21"/>
          <w:szCs w:val="21"/>
        </w:rPr>
        <w:t xml:space="preserve">Payload Transformations: </w:t>
      </w:r>
      <w:r>
        <w:rPr>
          <w:rFonts w:ascii="Arial" w:cs="Arial" w:eastAsia="Arial" w:hAnsi="Arial"/>
          <w:color w:val="1A1A2E"/>
          <w:sz w:val="21"/>
          <w:szCs w:val="21"/>
        </w:rPr>
        <w:t xml:space="preserve">Field mapping rules per integration per event type. Original stored intact. AI-suggested when schema changes detected.</w:t>
      </w:r>
    </w:p>
    <w:p>
      <w:pPr>
        <w:pStyle w:val="ListParagraph"/>
        <w:numPr>
          <w:ilvl w:val="0"/>
          <w:numId w:val="2"/>
        </w:numPr>
        <w:spacing w:after="80" w:line="276"/>
      </w:pPr>
      <w:r>
        <w:rPr>
          <w:rFonts w:ascii="Arial" w:cs="Arial" w:eastAsia="Arial" w:hAnsi="Arial"/>
          <w:b/>
          <w:bCs/>
          <w:color w:val="1A1A2E"/>
          <w:sz w:val="21"/>
          <w:szCs w:val="21"/>
        </w:rPr>
        <w:t xml:space="preserve">Chaos Testing: </w:t>
      </w:r>
      <w:r>
        <w:rPr>
          <w:rFonts w:ascii="Arial" w:cs="Arial" w:eastAsia="Arial" w:hAnsi="Arial"/>
          <w:color w:val="1A1A2E"/>
          <w:sz w:val="21"/>
          <w:szCs w:val="21"/>
        </w:rPr>
        <w:t xml:space="preserve">Synthetic events (normal + edge cases: disputes, refunds, prorations). “Simulated 100 Stripe events. 3 broke your handler: disputed payments over $200.”</w:t>
      </w:r>
    </w:p>
    <w:p>
      <w:pPr>
        <w:spacing w:after="80"/>
      </w:pPr>
    </w:p>
    <w:p>
      <w:pPr>
        <w:spacing w:before="200" w:after="100"/>
      </w:pPr>
      <w:r>
        <w:rPr>
          <w:rFonts w:ascii="Arial" w:cs="Arial" w:eastAsia="Arial" w:hAnsi="Arial"/>
          <w:b/>
          <w:bCs/>
          <w:color w:val="1A1A2E"/>
          <w:sz w:val="22"/>
          <w:szCs w:val="22"/>
        </w:rPr>
        <w:t xml:space="preserve">Success Criteria</w:t>
      </w:r>
    </w:p>
    <w:p>
      <w:pPr>
        <w:pStyle w:val="ListParagraph"/>
        <w:numPr>
          <w:ilvl w:val="0"/>
          <w:numId w:val="2"/>
        </w:numPr>
        <w:spacing w:after="80" w:line="276"/>
      </w:pPr>
      <w:r>
        <w:rPr>
          <w:rFonts w:ascii="Arial" w:cs="Arial" w:eastAsia="Arial" w:hAnsi="Arial"/>
          <w:color w:val="1A1A2E"/>
          <w:sz w:val="21"/>
          <w:szCs w:val="21"/>
        </w:rPr>
        <w:t xml:space="preserve">Provider status page ranks in top 10 for “Shopify webhook status” searches</w:t>
      </w:r>
    </w:p>
    <w:p>
      <w:pPr>
        <w:pStyle w:val="ListParagraph"/>
        <w:numPr>
          <w:ilvl w:val="0"/>
          <w:numId w:val="2"/>
        </w:numPr>
        <w:spacing w:after="80" w:line="276"/>
      </w:pPr>
      <w:r>
        <w:rPr>
          <w:rFonts w:ascii="Arial" w:cs="Arial" w:eastAsia="Arial" w:hAnsi="Arial"/>
          <w:color w:val="1A1A2E"/>
          <w:sz w:val="21"/>
          <w:szCs w:val="21"/>
        </w:rPr>
        <w:t xml:space="preserve">Benchmark data powers 2+ viral content pieces</w:t>
      </w:r>
    </w:p>
    <w:p>
      <w:pPr>
        <w:pStyle w:val="ListParagraph"/>
        <w:numPr>
          <w:ilvl w:val="0"/>
          <w:numId w:val="2"/>
        </w:numPr>
        <w:spacing w:after="80" w:line="276"/>
      </w:pPr>
      <w:r>
        <w:rPr>
          <w:rFonts w:ascii="Arial" w:cs="Arial" w:eastAsia="Arial" w:hAnsi="Arial"/>
          <w:color w:val="1A1A2E"/>
          <w:sz w:val="21"/>
          <w:szCs w:val="21"/>
        </w:rPr>
        <w:t xml:space="preserve">Flow tracking detects broken chains for 5+ customers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333333" w:val="clear"/>
            <w:tcMar>
              <w:top w:type="dxa" w:w="200"/>
              <w:left w:type="dxa" w:w="240"/>
              <w:bottom w:type="dxa" w:w="200"/>
              <w:right w:type="dxa" w:w="240"/>
            </w:tcMar>
          </w:tcPr>
          <w:p>
            <w:pPr>
              <w:spacing w:after="40"/>
            </w:pPr>
            <w:r>
              <w:rPr>
                <w:rFonts w:ascii="Arial" w:cs="Arial" w:eastAsia="Arial" w:hAnsi="Arial"/>
                <w:b/>
                <w:bCs/>
                <w:color w:val="FFFFFF"/>
                <w:sz w:val="28"/>
                <w:szCs w:val="28"/>
              </w:rPr>
              <w:t xml:space="preserve">SPRINT 7</w:t>
            </w:r>
          </w:p>
          <w:p>
            <w:pPr>
              <w:spacing w:after="40"/>
            </w:pPr>
            <w:r>
              <w:rPr>
                <w:rFonts w:ascii="Arial" w:cs="Arial" w:eastAsia="Arial" w:hAnsi="Arial"/>
                <w:color w:val="FFFFFF"/>
                <w:sz w:val="24"/>
                <w:szCs w:val="24"/>
              </w:rPr>
              <w:t xml:space="preserve">THE PLATFORM</w:t>
            </w:r>
          </w:p>
          <w:p>
            <w:pPr>
              <w:spacing w:after="0"/>
            </w:pPr>
            <w:r>
              <w:rPr>
                <w:rFonts w:ascii="Arial" w:cs="Arial" w:eastAsia="Arial" w:hAnsi="Arial"/>
                <w:i/>
                <w:iCs/>
                <w:color w:val="FFFFFF"/>
                <w:sz w:val="20"/>
                <w:szCs w:val="20"/>
              </w:rPr>
              <w:t xml:space="preserve">Week 29+  |  Revenue gate: Platform lock-in + developer ecosystem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0F0" w:val="clear"/>
            <w:tcMar>
              <w:top w:type="dxa" w:w="160"/>
              <w:left w:type="dxa" w:w="200"/>
              <w:bottom w:type="dxa" w:w="160"/>
              <w:right w:type="dxa" w:w="200"/>
            </w:tcMar>
          </w:tcPr>
          <w:p>
            <w:pPr>
              <w:spacing w:after="0"/>
            </w:pPr>
            <w:r>
              <w:rPr>
                <w:rFonts w:ascii="Arial" w:cs="Arial" w:eastAsia="Arial" w:hAnsi="Arial"/>
                <w:i/>
                <w:iCs/>
                <w:color w:val="1A1A2E"/>
                <w:sz w:val="22"/>
                <w:szCs w:val="22"/>
              </w:rPr>
              <w:t xml:space="preserve">Developer tools, additional providers, and enterprise features that complete the platform and create deep integration stickiness.</w:t>
            </w:r>
          </w:p>
        </w:tc>
      </w:tr>
    </w:tbl>
    <w:p>
      <w:pPr>
        <w:spacing w:after="80"/>
      </w:pPr>
    </w:p>
    <w:p>
      <w:pPr>
        <w:spacing w:before="200" w:after="100"/>
      </w:pPr>
      <w:r>
        <w:rPr>
          <w:rFonts w:ascii="Arial" w:cs="Arial" w:eastAsia="Arial" w:hAnsi="Arial"/>
          <w:b/>
          <w:bCs/>
          <w:color w:val="1A1A2E"/>
          <w:sz w:val="22"/>
          <w:szCs w:val="22"/>
        </w:rPr>
        <w:t xml:space="preserve">Deliverables</w:t>
      </w:r>
    </w:p>
    <w:p>
      <w:pPr>
        <w:pStyle w:val="ListParagraph"/>
        <w:numPr>
          <w:ilvl w:val="0"/>
          <w:numId w:val="2"/>
        </w:numPr>
        <w:spacing w:after="80" w:line="276"/>
      </w:pPr>
      <w:r>
        <w:rPr>
          <w:rFonts w:ascii="Arial" w:cs="Arial" w:eastAsia="Arial" w:hAnsi="Arial"/>
          <w:b/>
          <w:bCs/>
          <w:color w:val="1A1A2E"/>
          <w:sz w:val="21"/>
          <w:szCs w:val="21"/>
        </w:rPr>
        <w:t xml:space="preserve">Local Dev Proxy — hookwise dev (NEW): </w:t>
      </w:r>
      <w:r>
        <w:rPr>
          <w:rFonts w:ascii="Arial" w:cs="Arial" w:eastAsia="Arial" w:hAnsi="Arial"/>
          <w:color w:val="1A1A2E"/>
          <w:sz w:val="21"/>
          <w:szCs w:val="21"/>
        </w:rPr>
        <w:t xml:space="preserve">CLI that forwards production/test webhooks to localhost with full payload inspection, replay capability, and event type filtering. Enhanced: shows “this event would have triggered an anomaly” and “this payload is missing fields vs learned schema.” Developer experience as a retention tool.</w:t>
      </w:r>
    </w:p>
    <w:p>
      <w:pPr>
        <w:pStyle w:val="ListParagraph"/>
        <w:numPr>
          <w:ilvl w:val="0"/>
          <w:numId w:val="2"/>
        </w:numPr>
        <w:spacing w:after="80" w:line="276"/>
      </w:pPr>
      <w:r>
        <w:rPr>
          <w:rFonts w:ascii="Arial" w:cs="Arial" w:eastAsia="Arial" w:hAnsi="Arial"/>
          <w:b/>
          <w:bCs/>
          <w:color w:val="1A1A2E"/>
          <w:sz w:val="21"/>
          <w:szCs w:val="21"/>
        </w:rPr>
        <w:t xml:space="preserve">Webhook-to-Queue Bridge (NEW): </w:t>
      </w:r>
      <w:r>
        <w:rPr>
          <w:rFonts w:ascii="Arial" w:cs="Arial" w:eastAsia="Arial" w:hAnsi="Arial"/>
          <w:color w:val="1A1A2E"/>
          <w:sz w:val="21"/>
          <w:szCs w:val="21"/>
        </w:rPr>
        <w:t xml:space="preserve">Native delivery to SQS, Kafka, Google Pub/Sub, and RabbitMQ as destination types. Not just HTTP endpoints. Essential for enterprise customers who want webhooks in their message queue.</w:t>
      </w:r>
    </w:p>
    <w:p>
      <w:pPr>
        <w:pStyle w:val="ListParagraph"/>
        <w:numPr>
          <w:ilvl w:val="0"/>
          <w:numId w:val="2"/>
        </w:numPr>
        <w:spacing w:after="80" w:line="276"/>
      </w:pPr>
      <w:r>
        <w:rPr>
          <w:rFonts w:ascii="Arial" w:cs="Arial" w:eastAsia="Arial" w:hAnsi="Arial"/>
          <w:b/>
          <w:bCs/>
          <w:color w:val="1A1A2E"/>
          <w:sz w:val="21"/>
          <w:szCs w:val="21"/>
        </w:rPr>
        <w:t xml:space="preserve">REST API: </w:t>
      </w:r>
      <w:r>
        <w:rPr>
          <w:rFonts w:ascii="Arial" w:cs="Arial" w:eastAsia="Arial" w:hAnsi="Arial"/>
          <w:color w:val="1A1A2E"/>
          <w:sz w:val="21"/>
          <w:szCs w:val="21"/>
        </w:rPr>
        <w:t xml:space="preserve">Full programmatic access to events, deliveries, integrations, anomalies, and reports.</w:t>
      </w:r>
    </w:p>
    <w:p>
      <w:pPr>
        <w:pStyle w:val="ListParagraph"/>
        <w:numPr>
          <w:ilvl w:val="0"/>
          <w:numId w:val="2"/>
        </w:numPr>
        <w:spacing w:after="80" w:line="276"/>
      </w:pPr>
      <w:r>
        <w:rPr>
          <w:rFonts w:ascii="Arial" w:cs="Arial" w:eastAsia="Arial" w:hAnsi="Arial"/>
          <w:b/>
          <w:bCs/>
          <w:color w:val="1A1A2E"/>
          <w:sz w:val="21"/>
          <w:szCs w:val="21"/>
        </w:rPr>
        <w:t xml:space="preserve">Multi-Environment Sync: </w:t>
      </w:r>
      <w:r>
        <w:rPr>
          <w:rFonts w:ascii="Arial" w:cs="Arial" w:eastAsia="Arial" w:hAnsi="Arial"/>
          <w:color w:val="1A1A2E"/>
          <w:sz w:val="21"/>
          <w:szCs w:val="21"/>
        </w:rPr>
        <w:t xml:space="preserve">Fan-out webhooks to dev/staging/production simultaneously with environment-specific transforms.</w:t>
      </w:r>
    </w:p>
    <w:p>
      <w:pPr>
        <w:pStyle w:val="ListParagraph"/>
        <w:numPr>
          <w:ilvl w:val="0"/>
          <w:numId w:val="2"/>
        </w:numPr>
        <w:spacing w:after="80" w:line="276"/>
      </w:pPr>
      <w:r>
        <w:rPr>
          <w:rFonts w:ascii="Arial" w:cs="Arial" w:eastAsia="Arial" w:hAnsi="Arial"/>
          <w:b/>
          <w:bCs/>
          <w:color w:val="1A1A2E"/>
          <w:sz w:val="21"/>
          <w:szCs w:val="21"/>
        </w:rPr>
        <w:t xml:space="preserve">Additional Providers: </w:t>
      </w:r>
      <w:r>
        <w:rPr>
          <w:rFonts w:ascii="Arial" w:cs="Arial" w:eastAsia="Arial" w:hAnsi="Arial"/>
          <w:color w:val="1A1A2E"/>
          <w:sz w:val="21"/>
          <w:szCs w:val="21"/>
        </w:rPr>
        <w:t xml:space="preserve">GitHub, WooCommerce, Generic (configurable HMAC), plus providers based on customer demand.</w:t>
      </w:r>
    </w:p>
    <w:p>
      <w:pPr>
        <w:pStyle w:val="ListParagraph"/>
        <w:numPr>
          <w:ilvl w:val="0"/>
          <w:numId w:val="2"/>
        </w:numPr>
        <w:spacing w:after="80" w:line="276"/>
      </w:pPr>
      <w:r>
        <w:rPr>
          <w:rFonts w:ascii="Arial" w:cs="Arial" w:eastAsia="Arial" w:hAnsi="Arial"/>
          <w:b/>
          <w:bCs/>
          <w:color w:val="1A1A2E"/>
          <w:sz w:val="21"/>
          <w:szCs w:val="21"/>
        </w:rPr>
        <w:t xml:space="preserve">Natural Language Queries: </w:t>
      </w:r>
      <w:r>
        <w:rPr>
          <w:rFonts w:ascii="Arial" w:cs="Arial" w:eastAsia="Arial" w:hAnsi="Arial"/>
          <w:color w:val="1A1A2E"/>
          <w:sz w:val="21"/>
          <w:szCs w:val="21"/>
        </w:rPr>
        <w:t xml:space="preserve">“Show me failed Stripe payments over $100 from last week.”</w:t>
      </w:r>
    </w:p>
    <w:p>
      <w:pPr>
        <w:pStyle w:val="ListParagraph"/>
        <w:numPr>
          <w:ilvl w:val="0"/>
          <w:numId w:val="2"/>
        </w:numPr>
        <w:spacing w:after="80" w:line="276"/>
      </w:pPr>
      <w:r>
        <w:rPr>
          <w:rFonts w:ascii="Arial" w:cs="Arial" w:eastAsia="Arial" w:hAnsi="Arial"/>
          <w:b/>
          <w:bCs/>
          <w:color w:val="1A1A2E"/>
          <w:sz w:val="21"/>
          <w:szCs w:val="21"/>
        </w:rPr>
        <w:t xml:space="preserve">Incident Threads: </w:t>
      </w:r>
      <w:r>
        <w:rPr>
          <w:rFonts w:ascii="Arial" w:cs="Arial" w:eastAsia="Arial" w:hAnsi="Arial"/>
          <w:color w:val="1A1A2E"/>
          <w:sz w:val="21"/>
          <w:szCs w:val="21"/>
        </w:rPr>
        <w:t xml:space="preserve">Collaborative timeline per incident. Link anomalies, events, deliveries. Add comments. Export for post-mortems.</w:t>
      </w:r>
    </w:p>
    <w:p>
      <w:pPr>
        <w:spacing w:after="80"/>
      </w:pPr>
    </w:p>
    <w:p>
      <w:pPr>
        <w:spacing w:before="200" w:after="100"/>
      </w:pPr>
      <w:r>
        <w:rPr>
          <w:rFonts w:ascii="Arial" w:cs="Arial" w:eastAsia="Arial" w:hAnsi="Arial"/>
          <w:b/>
          <w:bCs/>
          <w:color w:val="1A1A2E"/>
          <w:sz w:val="22"/>
          <w:szCs w:val="22"/>
        </w:rPr>
        <w:t xml:space="preserve">Success Criteria</w:t>
      </w:r>
    </w:p>
    <w:p>
      <w:pPr>
        <w:pStyle w:val="ListParagraph"/>
        <w:numPr>
          <w:ilvl w:val="0"/>
          <w:numId w:val="2"/>
        </w:numPr>
        <w:spacing w:after="80" w:line="276"/>
      </w:pPr>
      <w:r>
        <w:rPr>
          <w:rFonts w:ascii="Arial" w:cs="Arial" w:eastAsia="Arial" w:hAnsi="Arial"/>
          <w:color w:val="1A1A2E"/>
          <w:sz w:val="21"/>
          <w:szCs w:val="21"/>
        </w:rPr>
        <w:t xml:space="preserve">hookwise dev adopted by 20%+ of active users</w:t>
      </w:r>
    </w:p>
    <w:p>
      <w:pPr>
        <w:pStyle w:val="ListParagraph"/>
        <w:numPr>
          <w:ilvl w:val="0"/>
          <w:numId w:val="2"/>
        </w:numPr>
        <w:spacing w:after="80" w:line="276"/>
      </w:pPr>
      <w:r>
        <w:rPr>
          <w:rFonts w:ascii="Arial" w:cs="Arial" w:eastAsia="Arial" w:hAnsi="Arial"/>
          <w:color w:val="1A1A2E"/>
          <w:sz w:val="21"/>
          <w:szCs w:val="21"/>
        </w:rPr>
        <w:t xml:space="preserve">Queue bridge unlocks 3+ enterprise accounts</w:t>
      </w:r>
    </w:p>
    <w:p>
      <w:pPr>
        <w:pStyle w:val="ListParagraph"/>
        <w:numPr>
          <w:ilvl w:val="0"/>
          <w:numId w:val="2"/>
        </w:numPr>
        <w:spacing w:after="80" w:line="276"/>
      </w:pPr>
      <w:r>
        <w:rPr>
          <w:rFonts w:ascii="Arial" w:cs="Arial" w:eastAsia="Arial" w:hAnsi="Arial"/>
          <w:color w:val="1A1A2E"/>
          <w:sz w:val="21"/>
          <w:szCs w:val="21"/>
        </w:rPr>
        <w:t xml:space="preserve">API drives 3rd-party integrations</w:t>
      </w:r>
    </w:p>
    <w:p>
      <w:pPr>
        <w:spacing w:after="200"/>
      </w:pPr>
    </w:p>
    <w:p>
      <w:pPr>
        <w:pStyle w:val="Heading1"/>
        <w:spacing w:before="400" w:after="200"/>
      </w:pPr>
      <w:r>
        <w:rPr>
          <w:rFonts w:ascii="Arial" w:cs="Arial" w:eastAsia="Arial" w:hAnsi="Arial"/>
          <w:b/>
          <w:bCs/>
          <w:color w:val="1A1A2E"/>
          <w:sz w:val="32"/>
          <w:szCs w:val="32"/>
        </w:rPr>
        <w:t xml:space="preserve">5. Resilience Architecture</w:t>
      </w:r>
    </w:p>
    <w:p>
      <w:pPr>
        <w:spacing w:after="120" w:line="276"/>
      </w:pPr>
      <w:r>
        <w:rPr>
          <w:rFonts w:ascii="Arial" w:cs="Arial" w:eastAsia="Arial" w:hAnsi="Arial"/>
          <w:color w:val="1A1A2E"/>
          <w:sz w:val="21"/>
          <w:szCs w:val="21"/>
        </w:rPr>
        <w:t xml:space="preserve">The promise isn’t “HookWise never goes down.” The promise is “you will never permanently lose a webhook event.” Four independent failure 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Fails</w:t>
            </w:r>
          </w:p>
        </w:tc>
        <w:tc>
          <w:tcPr>
            <w:tcW w:type="dxa" w:w="5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Catches It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Primary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Nothing (normal operation)</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Events stored in Postgres on ingestion</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Fallback 1</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Postgres down</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Redis buffers events, flushes on recovery</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Fallback 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Postgres + Redis both down</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Vercel KV or structured logging (Axiom) captures raw payloads</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Fallback 3</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Everything above fails</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Reconciliation polls provider API and finds anything that slipped through</w:t>
            </w:r>
          </w:p>
        </w:tc>
      </w:tr>
    </w:tbl>
    <w:p>
      <w:pPr>
        <w:spacing w:after="80"/>
      </w:pPr>
    </w:p>
    <w:p>
      <w:pPr>
        <w:spacing w:after="120" w:line="276"/>
      </w:pPr>
      <w:r>
        <w:rPr>
          <w:rFonts w:ascii="Arial" w:cs="Arial" w:eastAsia="Arial" w:hAnsi="Arial"/>
          <w:color w:val="1A1A2E"/>
          <w:sz w:val="21"/>
          <w:szCs w:val="21"/>
        </w:rPr>
        <w:t xml:space="preserve">For an event to be permanently lost, all four layers would need to fail simultaneously for the same time window. Additional resilience measures:</w:t>
      </w:r>
    </w:p>
    <w:p>
      <w:pPr>
        <w:pStyle w:val="ListParagraph"/>
        <w:numPr>
          <w:ilvl w:val="0"/>
          <w:numId w:val="2"/>
        </w:numPr>
        <w:spacing w:after="80" w:line="276"/>
      </w:pPr>
      <w:r>
        <w:rPr>
          <w:rFonts w:ascii="Arial" w:cs="Arial" w:eastAsia="Arial" w:hAnsi="Arial"/>
          <w:b/>
          <w:bCs/>
          <w:color w:val="1A1A2E"/>
          <w:sz w:val="21"/>
          <w:szCs w:val="21"/>
        </w:rPr>
        <w:t xml:space="preserve">Separate ingestion deployment: </w:t>
      </w:r>
      <w:r>
        <w:rPr>
          <w:rFonts w:ascii="Arial" w:cs="Arial" w:eastAsia="Arial" w:hAnsi="Arial"/>
          <w:color w:val="1A1A2E"/>
          <w:sz w:val="21"/>
          <w:szCs w:val="21"/>
        </w:rPr>
        <w:t xml:space="preserve">Ingestion endpoint lives in its own Vercel project. Dashboard can go down without affecting event capture.</w:t>
      </w:r>
    </w:p>
    <w:p>
      <w:pPr>
        <w:pStyle w:val="ListParagraph"/>
        <w:numPr>
          <w:ilvl w:val="0"/>
          <w:numId w:val="2"/>
        </w:numPr>
        <w:spacing w:after="80" w:line="276"/>
      </w:pPr>
      <w:r>
        <w:rPr>
          <w:rFonts w:ascii="Arial" w:cs="Arial" w:eastAsia="Arial" w:hAnsi="Arial"/>
          <w:b/>
          <w:bCs/>
          <w:color w:val="1A1A2E"/>
          <w:sz w:val="21"/>
          <w:szCs w:val="21"/>
        </w:rPr>
        <w:t xml:space="preserve">Self-monitoring heartbeat: </w:t>
      </w:r>
      <w:r>
        <w:rPr>
          <w:rFonts w:ascii="Arial" w:cs="Arial" w:eastAsia="Arial" w:hAnsi="Arial"/>
          <w:color w:val="1A1A2E"/>
          <w:sz w:val="21"/>
          <w:szCs w:val="21"/>
        </w:rPr>
        <w:t xml:space="preserve">Every 60 seconds, send a synthetic webhook through the full pipeline. If it doesn’t arrive within 30 seconds, page yourself.</w:t>
      </w:r>
    </w:p>
    <w:p>
      <w:pPr>
        <w:pStyle w:val="ListParagraph"/>
        <w:numPr>
          <w:ilvl w:val="0"/>
          <w:numId w:val="2"/>
        </w:numPr>
        <w:spacing w:after="80" w:line="276"/>
      </w:pPr>
      <w:r>
        <w:rPr>
          <w:rFonts w:ascii="Arial" w:cs="Arial" w:eastAsia="Arial" w:hAnsi="Arial"/>
          <w:b/>
          <w:bCs/>
          <w:color w:val="1A1A2E"/>
          <w:sz w:val="21"/>
          <w:szCs w:val="21"/>
        </w:rPr>
        <w:t xml:space="preserve">Inngest fallback: </w:t>
      </w:r>
      <w:r>
        <w:rPr>
          <w:rFonts w:ascii="Arial" w:cs="Arial" w:eastAsia="Arial" w:hAnsi="Arial"/>
          <w:color w:val="1A1A2E"/>
          <w:sz w:val="21"/>
          <w:szCs w:val="21"/>
        </w:rPr>
        <w:t xml:space="preserve">Cron job checks for events received with no delivery attempt. Catches Inngest outages.</w:t>
      </w:r>
    </w:p>
    <w:p>
      <w:pPr>
        <w:spacing w:after="200"/>
      </w:pPr>
    </w:p>
    <w:p>
      <w:pPr>
        <w:pStyle w:val="Heading1"/>
        <w:spacing w:before="400" w:after="200"/>
      </w:pPr>
      <w:r>
        <w:rPr>
          <w:rFonts w:ascii="Arial" w:cs="Arial" w:eastAsia="Arial" w:hAnsi="Arial"/>
          <w:b/>
          <w:bCs/>
          <w:color w:val="1A1A2E"/>
          <w:sz w:val="32"/>
          <w:szCs w:val="32"/>
        </w:rPr>
        <w:t xml:space="preserve">6.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Capability</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Hookdeck</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Svix</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Convoy</w:t>
            </w:r>
          </w:p>
        </w:tc>
        <w:tc>
          <w:tcPr>
            <w:tcW w:type="dxa" w:w="2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HookWise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Core model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Proxy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Outbound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Outbound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Buffer + Reconciliation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Catch events never sent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Parse payload content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Yes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Revenue impact ($)</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AI diagnosis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Yes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Idempotency-as-a-service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Event sequencing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Yes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Enriched delivery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Security scanner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Yes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Compliance audit trail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Cross-customer benchmarks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Yes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Provider status page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No</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Yes</w:t>
            </w:r>
          </w:p>
        </w:tc>
      </w:tr>
    </w:tbl>
    <w:p>
      <w:pPr>
        <w:spacing w:after="80"/>
      </w:pPr>
    </w:p>
    <w:p>
      <w:pPr>
        <w:spacing w:after="120" w:line="276"/>
      </w:pPr>
      <w:r>
        <w:rPr>
          <w:rFonts w:ascii="Arial" w:cs="Arial" w:eastAsia="Arial" w:hAnsi="Arial"/>
          <w:color w:val="1A1A2E"/>
          <w:sz w:val="21"/>
          <w:szCs w:val="21"/>
        </w:rPr>
        <w:t xml:space="preserve">Hookdeck has 34+ providers and lower latency. Svix is open-source. Convoy has enterprise multi-tenancy. We don’t compete on their strengths. We win by being a fundamentally different product — operations intelligence, not delivery infrastructure.</w:t>
      </w:r>
    </w:p>
    <w:p>
      <w:pPr>
        <w:spacing w:after="200"/>
      </w:pPr>
    </w:p>
    <w:p>
      <w:pPr>
        <w:pStyle w:val="Heading1"/>
        <w:spacing w:before="400" w:after="200"/>
      </w:pPr>
      <w:r>
        <w:rPr>
          <w:rFonts w:ascii="Arial" w:cs="Arial" w:eastAsia="Arial" w:hAnsi="Arial"/>
          <w:b/>
          <w:bCs/>
          <w:color w:val="1A1A2E"/>
          <w:sz w:val="32"/>
          <w:szCs w:val="32"/>
        </w:rPr>
        <w:t xml:space="preserve">7. Pricing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8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3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Free</w:t>
            </w:r>
          </w:p>
        </w:tc>
        <w:tc>
          <w:tcPr>
            <w:tcW w:type="dxa" w:w="13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Starter $29</w:t>
            </w:r>
          </w:p>
        </w:tc>
        <w:tc>
          <w:tcPr>
            <w:tcW w:type="dxa" w:w="13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 $79</w:t>
            </w:r>
          </w:p>
        </w:tc>
        <w:tc>
          <w:tcPr>
            <w:tcW w:type="dxa" w:w="13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Team $199</w:t>
            </w:r>
          </w:p>
        </w:tc>
        <w:tc>
          <w:tcPr>
            <w:tcW w:type="dxa" w:w="1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Business $499</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Events/month</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1K</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50K</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500K</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2M</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10M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Integrations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1</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3</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Unlimited</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Unlimited</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Unlimited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Retention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3 days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7 days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30 days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90 days</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 year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Buffer + Circuit Breaker</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Idempotency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Smart Retry</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Ordered Replay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Reconciliation</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Enriched Delivery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AI Diagnosis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Revenue Impact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Event Sequencer</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Anomaly Detection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Weekly Reports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Alerting</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Flow Tracking</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Chaos Testing</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Security Scanner</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Compliance Audit Trail</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Contract Testing</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Benchmarks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Queue Bridge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API + CLI</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CLI</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CLI</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Full</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Full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Team Seats</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1</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1</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1</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5</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Unlimited</w:t>
            </w:r>
          </w:p>
        </w:tc>
      </w:tr>
    </w:tbl>
    <w:p>
      <w:pPr>
        <w:spacing w:after="200"/>
      </w:pPr>
    </w:p>
    <w:p>
      <w:pPr>
        <w:pStyle w:val="Heading1"/>
        <w:spacing w:before="400" w:after="200"/>
      </w:pPr>
      <w:r>
        <w:rPr>
          <w:rFonts w:ascii="Arial" w:cs="Arial" w:eastAsia="Arial" w:hAnsi="Arial"/>
          <w:b/>
          <w:bCs/>
          <w:color w:val="1A1A2E"/>
          <w:sz w:val="32"/>
          <w:szCs w:val="32"/>
        </w:rPr>
        <w:t xml:space="preserve">8.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400"/>
        <w:gridCol w:w="2360"/>
      </w:tblGrid>
      <w:tr>
        <w:trPr>
          <w:tblHeader/>
        </w:trP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Milestone</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Timeline</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Users</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Paying</w:t>
            </w:r>
          </w:p>
        </w:tc>
        <w:tc>
          <w:tcPr>
            <w:tcW w:type="dxa" w:w="2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MRR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Sprint 0–1 complete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Month 1–2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20–50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0–5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$0–$150</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Public launch (Sprint 2)</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Month 2–3</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50–150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10–30</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$500–$2,000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Reconciliation live (Sprint 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Month 3–4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150–400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30–80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$2,000–$5,000</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Intelligence live (Sprint 4)</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Month 5–6</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400–800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80–200</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$5,000–$15,000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Security + Compliance (Sprint 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Month 7–8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800–1,500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200–400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$15,000–$30,000</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Network effects (Sprint 6)</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Month 9–12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1,500–4,000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400–1,000</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$30,000–$60,000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Platform (Sprint 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Month 12–18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4,000–10,000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1,000–2,500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$60,000–$150,000</w:t>
            </w:r>
          </w:p>
        </w:tc>
      </w:tr>
    </w:tbl>
    <w:p>
      <w:pPr>
        <w:spacing w:after="80"/>
      </w:pPr>
    </w:p>
    <w:p>
      <w:pPr>
        <w:pStyle w:val="Heading2"/>
        <w:spacing w:before="300" w:after="150"/>
      </w:pPr>
      <w:r>
        <w:rPr>
          <w:rFonts w:ascii="Arial" w:cs="Arial" w:eastAsia="Arial" w:hAnsi="Arial"/>
          <w:b/>
          <w:bCs/>
          <w:color w:val="0F3460"/>
          <w:sz w:val="26"/>
          <w:szCs w:val="26"/>
        </w:rPr>
        <w:t xml:space="preserve">8.1 Growth Levers</w:t>
      </w:r>
    </w:p>
    <w:p>
      <w:pPr>
        <w:pStyle w:val="ListParagraph"/>
        <w:numPr>
          <w:ilvl w:val="0"/>
          <w:numId w:val="2"/>
        </w:numPr>
        <w:spacing w:after="80" w:line="276"/>
      </w:pPr>
      <w:r>
        <w:rPr>
          <w:rFonts w:ascii="Arial" w:cs="Arial" w:eastAsia="Arial" w:hAnsi="Arial"/>
          <w:b/>
          <w:bCs/>
          <w:color w:val="1A1A2E"/>
          <w:sz w:val="21"/>
          <w:szCs w:val="21"/>
        </w:rPr>
        <w:t xml:space="preserve">Agency multiplier: </w:t>
      </w:r>
      <w:r>
        <w:rPr>
          <w:rFonts w:ascii="Arial" w:cs="Arial" w:eastAsia="Arial" w:hAnsi="Arial"/>
          <w:color w:val="1A1A2E"/>
          <w:sz w:val="21"/>
          <w:szCs w:val="21"/>
        </w:rPr>
        <w:t xml:space="preserve">1 Shopify Plus agency = 10–50 stores = 10–50 accounts.</w:t>
      </w:r>
    </w:p>
    <w:p>
      <w:pPr>
        <w:pStyle w:val="ListParagraph"/>
        <w:numPr>
          <w:ilvl w:val="0"/>
          <w:numId w:val="2"/>
        </w:numPr>
        <w:spacing w:after="80" w:line="276"/>
      </w:pPr>
      <w:r>
        <w:rPr>
          <w:rFonts w:ascii="Arial" w:cs="Arial" w:eastAsia="Arial" w:hAnsi="Arial"/>
          <w:b/>
          <w:bCs/>
          <w:color w:val="1A1A2E"/>
          <w:sz w:val="21"/>
          <w:szCs w:val="21"/>
        </w:rPr>
        <w:t xml:space="preserve">Reconciliation conversion: </w:t>
      </w:r>
      <w:r>
        <w:rPr>
          <w:rFonts w:ascii="Arial" w:cs="Arial" w:eastAsia="Arial" w:hAnsi="Arial"/>
          <w:color w:val="1A1A2E"/>
          <w:sz w:val="21"/>
          <w:szCs w:val="21"/>
        </w:rPr>
        <w:t xml:space="preserve">Every missed event found = Pro upgrade trigger.</w:t>
      </w:r>
    </w:p>
    <w:p>
      <w:pPr>
        <w:pStyle w:val="ListParagraph"/>
        <w:numPr>
          <w:ilvl w:val="0"/>
          <w:numId w:val="2"/>
        </w:numPr>
        <w:spacing w:after="80" w:line="276"/>
      </w:pPr>
      <w:r>
        <w:rPr>
          <w:rFonts w:ascii="Arial" w:cs="Arial" w:eastAsia="Arial" w:hAnsi="Arial"/>
          <w:b/>
          <w:bCs/>
          <w:color w:val="1A1A2E"/>
          <w:sz w:val="21"/>
          <w:szCs w:val="21"/>
        </w:rPr>
        <w:t xml:space="preserve">Security scanner fear: </w:t>
      </w:r>
      <w:r>
        <w:rPr>
          <w:rFonts w:ascii="Arial" w:cs="Arial" w:eastAsia="Arial" w:hAnsi="Arial"/>
          <w:color w:val="1A1A2E"/>
          <w:sz w:val="21"/>
          <w:szCs w:val="21"/>
        </w:rPr>
        <w:t xml:space="preserve">Showing vulnerabilities drives Business tier upgrades.</w:t>
      </w:r>
    </w:p>
    <w:p>
      <w:pPr>
        <w:pStyle w:val="ListParagraph"/>
        <w:numPr>
          <w:ilvl w:val="0"/>
          <w:numId w:val="2"/>
        </w:numPr>
        <w:spacing w:after="80" w:line="276"/>
      </w:pPr>
      <w:r>
        <w:rPr>
          <w:rFonts w:ascii="Arial" w:cs="Arial" w:eastAsia="Arial" w:hAnsi="Arial"/>
          <w:b/>
          <w:bCs/>
          <w:color w:val="1A1A2E"/>
          <w:sz w:val="21"/>
          <w:szCs w:val="21"/>
        </w:rPr>
        <w:t xml:space="preserve">Status page SEO: </w:t>
      </w:r>
      <w:r>
        <w:rPr>
          <w:rFonts w:ascii="Arial" w:cs="Arial" w:eastAsia="Arial" w:hAnsi="Arial"/>
          <w:color w:val="1A1A2E"/>
          <w:sz w:val="21"/>
          <w:szCs w:val="21"/>
        </w:rPr>
        <w:t xml:space="preserve">Public provider health page drives organic signups.</w:t>
      </w:r>
    </w:p>
    <w:p>
      <w:pPr>
        <w:pStyle w:val="ListParagraph"/>
        <w:numPr>
          <w:ilvl w:val="0"/>
          <w:numId w:val="2"/>
        </w:numPr>
        <w:spacing w:after="80" w:line="276"/>
      </w:pPr>
      <w:r>
        <w:rPr>
          <w:rFonts w:ascii="Arial" w:cs="Arial" w:eastAsia="Arial" w:hAnsi="Arial"/>
          <w:b/>
          <w:bCs/>
          <w:color w:val="1A1A2E"/>
          <w:sz w:val="21"/>
          <w:szCs w:val="21"/>
        </w:rPr>
        <w:t xml:space="preserve">Weekly email retention: </w:t>
      </w:r>
      <w:r>
        <w:rPr>
          <w:rFonts w:ascii="Arial" w:cs="Arial" w:eastAsia="Arial" w:hAnsi="Arial"/>
          <w:color w:val="1A1A2E"/>
          <w:sz w:val="21"/>
          <w:szCs w:val="21"/>
        </w:rPr>
        <w:t xml:space="preserve">Monday intelligence emails reduce churn to &lt;3%.</w:t>
      </w:r>
    </w:p>
    <w:p>
      <w:pPr>
        <w:pStyle w:val="ListParagraph"/>
        <w:numPr>
          <w:ilvl w:val="0"/>
          <w:numId w:val="2"/>
        </w:numPr>
        <w:spacing w:after="80" w:line="276"/>
      </w:pPr>
      <w:r>
        <w:rPr>
          <w:rFonts w:ascii="Arial" w:cs="Arial" w:eastAsia="Arial" w:hAnsi="Arial"/>
          <w:b/>
          <w:bCs/>
          <w:color w:val="1A1A2E"/>
          <w:sz w:val="21"/>
          <w:szCs w:val="21"/>
        </w:rPr>
        <w:t xml:space="preserve">Content flywheel: </w:t>
      </w:r>
      <w:r>
        <w:rPr>
          <w:rFonts w:ascii="Arial" w:cs="Arial" w:eastAsia="Arial" w:hAnsi="Arial"/>
          <w:color w:val="1A1A2E"/>
          <w:sz w:val="21"/>
          <w:szCs w:val="21"/>
        </w:rPr>
        <w:t xml:space="preserve">Aggregate data → content → signups → better data.</w:t>
      </w:r>
    </w:p>
    <w:p>
      <w:pPr>
        <w:spacing w:after="200"/>
      </w:pPr>
    </w:p>
    <w:p>
      <w:pPr>
        <w:pStyle w:val="Heading1"/>
        <w:spacing w:before="400" w:after="200"/>
      </w:pPr>
      <w:r>
        <w:rPr>
          <w:rFonts w:ascii="Arial" w:cs="Arial" w:eastAsia="Arial" w:hAnsi="Arial"/>
          <w:b/>
          <w:bCs/>
          <w:color w:val="1A1A2E"/>
          <w:sz w:val="32"/>
          <w:szCs w:val="32"/>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Likelihood</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Building too long before shipping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High</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Sprint plan enforces 8-week public launch deadline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Shopify/Stripe fix webhook reliability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Low</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Intelligence + security + compliance have value regardless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Hookdeck adds reconciliation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Low–Med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12–18 month head start. Architectural pivot for them.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Pricing too low</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Medium</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Revenue dashboard self-justifies price increases at 6 months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Feature bloat / losing focus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Medium</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Each sprint has 3 success criteria. Ship only what hits them.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Reconciliation finds nothing</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Low</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Sprint 0 scanner validates before building full engine</w:t>
            </w:r>
          </w:p>
        </w:tc>
      </w:tr>
    </w:tbl>
    <w:p>
      <w:pPr>
        <w:spacing w:after="200"/>
      </w:pPr>
    </w:p>
    <w:p>
      <w:pPr>
        <w:pStyle w:val="Heading1"/>
        <w:spacing w:before="400" w:after="200"/>
      </w:pPr>
      <w:r>
        <w:rPr>
          <w:rFonts w:ascii="Arial" w:cs="Arial" w:eastAsia="Arial" w:hAnsi="Arial"/>
          <w:b/>
          <w:bCs/>
          <w:color w:val="1A1A2E"/>
          <w:sz w:val="32"/>
          <w:szCs w:val="32"/>
        </w:rPr>
        <w:t xml:space="preserve">10.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Framework</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Next.js 15 (App Router)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Full-stack, server components, Vercel deployment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Ingestion</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Hono on Vercel Edge</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Sub-50ms, multi-region free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Database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Supabase (Postgres + Auth + Realtime)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Managed Postgres, built-in auth, RLS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ORM</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Drizzle ORM</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Type-safe, lightweight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Job Queue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Inngest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Event-driven workflows, built-in retry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Cache/Fallback</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Upstash Redis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Serverless Redis, ingestion buffer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AI/LLM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Claude API (Anthropic)</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Root cause analysis, NL queries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Styling</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Tailwind CSS + shadcn/ui</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Rapid UI development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Language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TypeScript (strict)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Type safety, Zod validation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Package Manager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pnpm</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Arial" w:cs="Arial" w:eastAsia="Arial" w:hAnsi="Arial"/>
                <w:color w:val="1A1A2E"/>
                <w:sz w:val="20"/>
                <w:szCs w:val="20"/>
              </w:rPr>
              <w:t xml:space="preserve">Fast, disk-efficient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1A2E" w:val="clear"/>
            <w:tcMar>
              <w:top w:type="dxa" w:w="300"/>
              <w:left w:type="dxa" w:w="300"/>
              <w:bottom w:type="dxa" w:w="300"/>
              <w:right w:type="dxa" w:w="300"/>
            </w:tcMar>
          </w:tcPr>
          <w:p>
            <w:pPr>
              <w:spacing w:after="160"/>
              <w:jc w:val="center"/>
            </w:pPr>
            <w:r>
              <w:rPr>
                <w:rFonts w:ascii="Arial" w:cs="Arial" w:eastAsia="Arial" w:hAnsi="Arial"/>
                <w:b/>
                <w:bCs/>
                <w:color w:val="FFFFFF"/>
                <w:sz w:val="28"/>
                <w:szCs w:val="28"/>
              </w:rPr>
              <w:t xml:space="preserve">THE BOTTOM LINE</w:t>
            </w:r>
          </w:p>
          <w:p>
            <w:pPr>
              <w:spacing w:after="80"/>
              <w:jc w:val="center"/>
            </w:pPr>
            <w:r>
              <w:rPr>
                <w:rFonts w:ascii="Arial" w:cs="Arial" w:eastAsia="Arial" w:hAnsi="Arial"/>
                <w:color w:val="FFFFFF"/>
                <w:sz w:val="22"/>
                <w:szCs w:val="22"/>
              </w:rPr>
              <w:t xml:space="preserve">10 pillars. 8 sprints. 6 features no competitor can copy.</w:t>
            </w:r>
          </w:p>
          <w:p>
            <w:pPr>
              <w:spacing w:after="80"/>
              <w:jc w:val="center"/>
            </w:pPr>
            <w:r>
              <w:rPr>
                <w:rFonts w:ascii="Arial" w:cs="Arial" w:eastAsia="Arial" w:hAnsi="Arial"/>
                <w:color w:val="FFFFFF"/>
                <w:sz w:val="22"/>
                <w:szCs w:val="22"/>
              </w:rPr>
              <w:t xml:space="preserve">Ship the scan in 2 weeks. Launch in 8. Hit $15K MRR in 6 months.</w:t>
            </w:r>
          </w:p>
          <w:p>
            <w:pPr>
              <w:spacing w:after="0"/>
              <w:jc w:val="center"/>
            </w:pPr>
            <w:r>
              <w:rPr>
                <w:rFonts w:ascii="Arial" w:cs="Arial" w:eastAsia="Arial" w:hAnsi="Arial"/>
                <w:i/>
                <w:iCs/>
                <w:color w:val="FFFFFF"/>
                <w:sz w:val="22"/>
                <w:szCs w:val="22"/>
              </w:rPr>
              <w:t xml:space="preserve">Let the revenue impact story sell itself.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right"/>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pPr>
    <w:r>
      <w:rPr>
        <w:rFonts w:ascii="Arial" w:cs="Arial" w:eastAsia="Arial" w:hAnsi="Arial"/>
        <w:b/>
        <w:bCs/>
        <w:color w:val="1A1A2E"/>
        <w:sz w:val="16"/>
        <w:szCs w:val="16"/>
      </w:rPr>
      <w:t xml:space="preserve">HOOKWISE</w:t>
    </w:r>
    <w:r>
      <w:rPr>
        <w:rFonts w:ascii="Arial" w:cs="Arial" w:eastAsia="Arial" w:hAnsi="Arial"/>
        <w:color w:val="999999"/>
        <w:sz w:val="16"/>
        <w:szCs w:val="16"/>
      </w:rPr>
      <w:t xml:space="preserve">  |  Revenue Execution Plan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2026-02-27T03:51:49.645Z</dcterms:created>
  <dcterms:modified xsi:type="dcterms:W3CDTF">2026-02-27T03:51:49.645Z</dcterms:modified>
</cp:coreProperties>
</file>

<file path=docProps/custom.xml><?xml version="1.0" encoding="utf-8"?>
<Properties xmlns="http://schemas.openxmlformats.org/officeDocument/2006/custom-properties" xmlns:vt="http://schemas.openxmlformats.org/officeDocument/2006/docPropsVTypes"/>
</file>