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40BA5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 Retention &amp; Churn Analysis Report</w:t>
      </w:r>
    </w:p>
    <w:p w14:paraId="7E443549">
      <w:pPr>
        <w:pStyle w:val="3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Task 2 (2026)</w:t>
      </w:r>
    </w:p>
    <w:p w14:paraId="6193F93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Customer Retention &amp; Churn Analysis Using Telco Customer Churn Dataset</w:t>
      </w:r>
    </w:p>
    <w:p w14:paraId="424642A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Prepared By</w:t>
      </w:r>
      <w:r>
        <w:rPr>
          <w:rFonts w:hint="default" w:ascii="Times New Roman" w:hAnsi="Times New Roman" w:cs="Times New Roman"/>
          <w:lang w:val="en-US"/>
        </w:rPr>
        <w:t>,</w:t>
      </w:r>
      <w:bookmarkStart w:id="0" w:name="_GoBack"/>
      <w:bookmarkEnd w:id="0"/>
    </w:p>
    <w:p w14:paraId="741D59D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Mithrasri P</w:t>
      </w:r>
    </w:p>
    <w:p w14:paraId="4A2473E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Tools Used</w:t>
      </w:r>
    </w:p>
    <w:p w14:paraId="194132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Microsoft Excel</w:t>
      </w:r>
    </w:p>
    <w:p w14:paraId="5A13CF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 Cleaning &amp; Analysis Techniques</w:t>
      </w:r>
    </w:p>
    <w:p w14:paraId="7D4421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Business Intelligence Reporting</w:t>
      </w:r>
    </w:p>
    <w:p w14:paraId="5037AB4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CF27B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Executive Summary</w:t>
      </w:r>
    </w:p>
    <w:p w14:paraId="3C145A5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 retention is one of the most important factors affecting the growth and profitability of subscription-based businesses. Acquiring new customers is often more expensive than retaining existing ones, making churn analysis a critical business activity.</w:t>
      </w:r>
    </w:p>
    <w:p w14:paraId="6095260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report analyzes customer behavior using the Telco Customer Churn Dataset to identify:</w:t>
      </w:r>
    </w:p>
    <w:p w14:paraId="04F6EF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 churn patterns</w:t>
      </w:r>
    </w:p>
    <w:p w14:paraId="158A4E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Retention drivers</w:t>
      </w:r>
    </w:p>
    <w:p w14:paraId="10953F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High-risk customer segments</w:t>
      </w:r>
    </w:p>
    <w:p w14:paraId="50A34E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 lifetime trends</w:t>
      </w:r>
    </w:p>
    <w:p w14:paraId="5354BC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Business recommendations to improve retention</w:t>
      </w:r>
    </w:p>
    <w:p w14:paraId="64B16DD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analysis reveals that contract type, internet service type, tenure, and monthly charges have significant influence on customer churn.</w:t>
      </w:r>
    </w:p>
    <w:p w14:paraId="4EDFFF8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5CBCF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Business Problem</w:t>
      </w:r>
    </w:p>
    <w:p w14:paraId="30A9F53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telecom company has experienced customer attrition and seeks to understand:</w:t>
      </w:r>
    </w:p>
    <w:p w14:paraId="3EB6505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Why customers leave the service.</w:t>
      </w:r>
    </w:p>
    <w:p w14:paraId="659BEB0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Which customer segments are at higher risk of churn.</w:t>
      </w:r>
    </w:p>
    <w:p w14:paraId="7AA065D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factors contribute to customer retention.</w:t>
      </w:r>
    </w:p>
    <w:p w14:paraId="6D75B5B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Which business strategies can reduce churn and increase customer lifetime value.</w:t>
      </w:r>
    </w:p>
    <w:p w14:paraId="01C1310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C2C3E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Dataset Overview</w:t>
      </w:r>
    </w:p>
    <w:p w14:paraId="5CD5DF0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dataset contains customer demographic information, subscription details, billing information, and churn status.</w:t>
      </w:r>
    </w:p>
    <w:p w14:paraId="3A77484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Dataset Size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5"/>
        <w:gridCol w:w="675"/>
      </w:tblGrid>
      <w:tr w14:paraId="7B75FE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20AE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0" w:type="auto"/>
            <w:shd w:val="clear"/>
            <w:vAlign w:val="center"/>
          </w:tcPr>
          <w:p w14:paraId="52D8261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4D1EE4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4EFA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Total Customers</w:t>
            </w:r>
          </w:p>
        </w:tc>
        <w:tc>
          <w:tcPr>
            <w:tcW w:w="0" w:type="auto"/>
            <w:shd w:val="clear"/>
            <w:vAlign w:val="center"/>
          </w:tcPr>
          <w:p w14:paraId="7C7BAC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7,043</w:t>
            </w:r>
          </w:p>
        </w:tc>
      </w:tr>
      <w:tr w14:paraId="1E01D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DA6F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Features</w:t>
            </w:r>
          </w:p>
        </w:tc>
        <w:tc>
          <w:tcPr>
            <w:tcW w:w="0" w:type="auto"/>
            <w:shd w:val="clear"/>
            <w:vAlign w:val="center"/>
          </w:tcPr>
          <w:p w14:paraId="2B32AB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</w:tr>
      <w:tr w14:paraId="2A764D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1CDD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Churned Customers</w:t>
            </w:r>
          </w:p>
        </w:tc>
        <w:tc>
          <w:tcPr>
            <w:tcW w:w="0" w:type="auto"/>
            <w:shd w:val="clear"/>
            <w:vAlign w:val="center"/>
          </w:tcPr>
          <w:p w14:paraId="49A956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1,869</w:t>
            </w:r>
          </w:p>
        </w:tc>
      </w:tr>
      <w:tr w14:paraId="51117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E174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Retained Customers</w:t>
            </w:r>
          </w:p>
        </w:tc>
        <w:tc>
          <w:tcPr>
            <w:tcW w:w="0" w:type="auto"/>
            <w:shd w:val="clear"/>
            <w:vAlign w:val="center"/>
          </w:tcPr>
          <w:p w14:paraId="756452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5,174</w:t>
            </w:r>
          </w:p>
        </w:tc>
      </w:tr>
    </w:tbl>
    <w:p w14:paraId="7BD0B3A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FFFAA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 Cleaning Process</w:t>
      </w:r>
    </w:p>
    <w:p w14:paraId="6B1BA01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following preprocessing steps were performed:</w:t>
      </w:r>
    </w:p>
    <w:p w14:paraId="1291B4B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Missing Value Treatment</w:t>
      </w:r>
    </w:p>
    <w:p w14:paraId="2ADC599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Checked all columns for null values.</w:t>
      </w:r>
    </w:p>
    <w:p w14:paraId="26B057C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Converted TotalCharges to numeric format.</w:t>
      </w:r>
    </w:p>
    <w:p w14:paraId="7BD347C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Removed or handled blank records.</w:t>
      </w:r>
    </w:p>
    <w:p w14:paraId="12DEB19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Data Validation</w:t>
      </w:r>
    </w:p>
    <w:p w14:paraId="7C80461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Verified customer IDs.</w:t>
      </w:r>
    </w:p>
    <w:p w14:paraId="72CB3A2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Checked consistency of categorical variables.</w:t>
      </w:r>
    </w:p>
    <w:p w14:paraId="5C8104D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Data Formatting</w:t>
      </w:r>
    </w:p>
    <w:p w14:paraId="05FE0CF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Standardized categorical fields.</w:t>
      </w:r>
    </w:p>
    <w:p w14:paraId="5E202B6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Converted numerical attributes into analysis-ready format.</w:t>
      </w:r>
    </w:p>
    <w:p w14:paraId="5A29EDC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71BB5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Key Performance Indicators (KPIs)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02"/>
        <w:gridCol w:w="695"/>
      </w:tblGrid>
      <w:tr w14:paraId="0C935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E7C1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KPI</w:t>
            </w:r>
          </w:p>
        </w:tc>
        <w:tc>
          <w:tcPr>
            <w:tcW w:w="0" w:type="auto"/>
            <w:shd w:val="clear"/>
            <w:vAlign w:val="center"/>
          </w:tcPr>
          <w:p w14:paraId="2EF2CA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61552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F2F7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Total Customers</w:t>
            </w:r>
          </w:p>
        </w:tc>
        <w:tc>
          <w:tcPr>
            <w:tcW w:w="0" w:type="auto"/>
            <w:shd w:val="clear"/>
            <w:vAlign w:val="center"/>
          </w:tcPr>
          <w:p w14:paraId="125BAE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7,043</w:t>
            </w:r>
          </w:p>
        </w:tc>
      </w:tr>
      <w:tr w14:paraId="791DC7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8FA1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Retained Customers</w:t>
            </w:r>
          </w:p>
        </w:tc>
        <w:tc>
          <w:tcPr>
            <w:tcW w:w="0" w:type="auto"/>
            <w:shd w:val="clear"/>
            <w:vAlign w:val="center"/>
          </w:tcPr>
          <w:p w14:paraId="5D22D2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5,174</w:t>
            </w:r>
          </w:p>
        </w:tc>
      </w:tr>
      <w:tr w14:paraId="27AE7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3221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Churned Customers</w:t>
            </w:r>
          </w:p>
        </w:tc>
        <w:tc>
          <w:tcPr>
            <w:tcW w:w="0" w:type="auto"/>
            <w:shd w:val="clear"/>
            <w:vAlign w:val="center"/>
          </w:tcPr>
          <w:p w14:paraId="230699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1,869</w:t>
            </w:r>
          </w:p>
        </w:tc>
      </w:tr>
      <w:tr w14:paraId="17B9C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B9D9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Overall Churn Rate</w:t>
            </w:r>
          </w:p>
        </w:tc>
        <w:tc>
          <w:tcPr>
            <w:tcW w:w="0" w:type="auto"/>
            <w:shd w:val="clear"/>
            <w:vAlign w:val="center"/>
          </w:tcPr>
          <w:p w14:paraId="0E9977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26.5%</w:t>
            </w:r>
          </w:p>
        </w:tc>
      </w:tr>
      <w:tr w14:paraId="1CA414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5929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Customer Retention Rate</w:t>
            </w:r>
          </w:p>
        </w:tc>
        <w:tc>
          <w:tcPr>
            <w:tcW w:w="0" w:type="auto"/>
            <w:shd w:val="clear"/>
            <w:vAlign w:val="center"/>
          </w:tcPr>
          <w:p w14:paraId="4E6DD1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73.5%</w:t>
            </w:r>
          </w:p>
        </w:tc>
      </w:tr>
    </w:tbl>
    <w:p w14:paraId="5EE30CF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617F9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Churn Analysis</w:t>
      </w:r>
    </w:p>
    <w:p w14:paraId="17E9246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Overall Churn Rate</w:t>
      </w:r>
    </w:p>
    <w:p w14:paraId="5D8F1FD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business currently experiences a churn rate of approximately </w:t>
      </w:r>
      <w:r>
        <w:rPr>
          <w:rStyle w:val="8"/>
          <w:rFonts w:hint="default" w:ascii="Times New Roman" w:hAnsi="Times New Roman" w:cs="Times New Roman"/>
        </w:rPr>
        <w:t>26.5%</w:t>
      </w:r>
      <w:r>
        <w:rPr>
          <w:rFonts w:hint="default" w:ascii="Times New Roman" w:hAnsi="Times New Roman" w:cs="Times New Roman"/>
        </w:rPr>
        <w:t>, indicating that more than one out of every four customers eventually leaves the service.</w:t>
      </w:r>
    </w:p>
    <w:p w14:paraId="40551DF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Business Impact</w:t>
      </w:r>
    </w:p>
    <w:p w14:paraId="08D4595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churn rate above 25% can significantly impact:</w:t>
      </w:r>
    </w:p>
    <w:p w14:paraId="6BEBBDF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Revenue growth</w:t>
      </w:r>
    </w:p>
    <w:p w14:paraId="62D6472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 lifetime value</w:t>
      </w:r>
    </w:p>
    <w:p w14:paraId="395CD61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Marketing costs</w:t>
      </w:r>
    </w:p>
    <w:p w14:paraId="66C7D93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Long-term profitability</w:t>
      </w:r>
    </w:p>
    <w:p w14:paraId="72CB11F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67838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Contract-Based Churn Analysis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2"/>
        <w:gridCol w:w="1296"/>
      </w:tblGrid>
      <w:tr w14:paraId="6B45FC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FC98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Contract Type</w:t>
            </w:r>
          </w:p>
        </w:tc>
        <w:tc>
          <w:tcPr>
            <w:tcW w:w="0" w:type="auto"/>
            <w:shd w:val="clear"/>
            <w:vAlign w:val="center"/>
          </w:tcPr>
          <w:p w14:paraId="38F160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Churn Rate</w:t>
            </w:r>
          </w:p>
        </w:tc>
      </w:tr>
      <w:tr w14:paraId="47DC3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B716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Month-to-Month</w:t>
            </w:r>
          </w:p>
        </w:tc>
        <w:tc>
          <w:tcPr>
            <w:tcW w:w="0" w:type="auto"/>
            <w:shd w:val="clear"/>
            <w:vAlign w:val="center"/>
          </w:tcPr>
          <w:p w14:paraId="02F954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42.7%</w:t>
            </w:r>
          </w:p>
        </w:tc>
      </w:tr>
      <w:tr w14:paraId="080C86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0C1E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One-Year</w:t>
            </w:r>
          </w:p>
        </w:tc>
        <w:tc>
          <w:tcPr>
            <w:tcW w:w="0" w:type="auto"/>
            <w:shd w:val="clear"/>
            <w:vAlign w:val="center"/>
          </w:tcPr>
          <w:p w14:paraId="27927B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11.3%</w:t>
            </w:r>
          </w:p>
        </w:tc>
      </w:tr>
      <w:tr w14:paraId="2B88DB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AF68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Two-Year</w:t>
            </w:r>
          </w:p>
        </w:tc>
        <w:tc>
          <w:tcPr>
            <w:tcW w:w="0" w:type="auto"/>
            <w:shd w:val="clear"/>
            <w:vAlign w:val="center"/>
          </w:tcPr>
          <w:p w14:paraId="6057D1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2.8%</w:t>
            </w:r>
          </w:p>
        </w:tc>
      </w:tr>
    </w:tbl>
    <w:p w14:paraId="34F3F77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Insight</w:t>
      </w:r>
    </w:p>
    <w:p w14:paraId="4FB3AAA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Customers on month-to-month contracts are significantly more likely to leave than customers on long-term contracts.</w:t>
      </w:r>
    </w:p>
    <w:p w14:paraId="2788BBB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Business Interpretation</w:t>
      </w:r>
    </w:p>
    <w:p w14:paraId="51EA7ED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Longer contract commitments create stronger customer retention and reduce switching behavior.</w:t>
      </w:r>
    </w:p>
    <w:p w14:paraId="6FA3723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5D8F6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Internet Service Analysis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5"/>
        <w:gridCol w:w="1296"/>
      </w:tblGrid>
      <w:tr w14:paraId="696C59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41A4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Internet Service</w:t>
            </w:r>
          </w:p>
        </w:tc>
        <w:tc>
          <w:tcPr>
            <w:tcW w:w="0" w:type="auto"/>
            <w:shd w:val="clear"/>
            <w:vAlign w:val="center"/>
          </w:tcPr>
          <w:p w14:paraId="0126D4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Churn Rate</w:t>
            </w:r>
          </w:p>
        </w:tc>
      </w:tr>
      <w:tr w14:paraId="4A146B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9CAA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Fiber Optic</w:t>
            </w:r>
          </w:p>
        </w:tc>
        <w:tc>
          <w:tcPr>
            <w:tcW w:w="0" w:type="auto"/>
            <w:shd w:val="clear"/>
            <w:vAlign w:val="center"/>
          </w:tcPr>
          <w:p w14:paraId="66FADC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41.9%</w:t>
            </w:r>
          </w:p>
        </w:tc>
      </w:tr>
      <w:tr w14:paraId="1E8761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54C0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DSL</w:t>
            </w:r>
          </w:p>
        </w:tc>
        <w:tc>
          <w:tcPr>
            <w:tcW w:w="0" w:type="auto"/>
            <w:shd w:val="clear"/>
            <w:vAlign w:val="center"/>
          </w:tcPr>
          <w:p w14:paraId="399848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19.0%</w:t>
            </w:r>
          </w:p>
        </w:tc>
      </w:tr>
      <w:tr w14:paraId="61FE23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10C5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 Internet Service</w:t>
            </w:r>
          </w:p>
        </w:tc>
        <w:tc>
          <w:tcPr>
            <w:tcW w:w="0" w:type="auto"/>
            <w:shd w:val="clear"/>
            <w:vAlign w:val="center"/>
          </w:tcPr>
          <w:p w14:paraId="7880E4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7.4%</w:t>
            </w:r>
          </w:p>
        </w:tc>
      </w:tr>
    </w:tbl>
    <w:p w14:paraId="0DE2B34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Insight</w:t>
      </w:r>
    </w:p>
    <w:p w14:paraId="2FFE688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Fiber optic customers exhibit the highest churn rate despite being premium subscribers.</w:t>
      </w:r>
    </w:p>
    <w:p w14:paraId="66AEF5C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Possible Reasons</w:t>
      </w:r>
    </w:p>
    <w:p w14:paraId="175EB7B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Higher customer expectations</w:t>
      </w:r>
    </w:p>
    <w:p w14:paraId="7B4DA0F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Service quality issues</w:t>
      </w:r>
    </w:p>
    <w:p w14:paraId="2CDE58F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Pricing concerns</w:t>
      </w:r>
    </w:p>
    <w:p w14:paraId="697E796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Competitive alternatives</w:t>
      </w:r>
    </w:p>
    <w:p w14:paraId="39BD90D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FFCC1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 Lifetime Analysis</w:t>
      </w:r>
    </w:p>
    <w:p w14:paraId="1D4EA4D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Average Tenure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5"/>
        <w:gridCol w:w="2742"/>
      </w:tblGrid>
      <w:tr w14:paraId="3E5469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8E27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Customer Status</w:t>
            </w:r>
          </w:p>
        </w:tc>
        <w:tc>
          <w:tcPr>
            <w:tcW w:w="0" w:type="auto"/>
            <w:shd w:val="clear"/>
            <w:vAlign w:val="center"/>
          </w:tcPr>
          <w:p w14:paraId="05ADBA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Average Tenure (Months)</w:t>
            </w:r>
          </w:p>
        </w:tc>
      </w:tr>
      <w:tr w14:paraId="0A8658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D2F0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Retained Customers</w:t>
            </w:r>
          </w:p>
        </w:tc>
        <w:tc>
          <w:tcPr>
            <w:tcW w:w="0" w:type="auto"/>
            <w:shd w:val="clear"/>
            <w:vAlign w:val="center"/>
          </w:tcPr>
          <w:p w14:paraId="6570E0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37.6</w:t>
            </w:r>
          </w:p>
        </w:tc>
      </w:tr>
      <w:tr w14:paraId="335C4E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EA04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Churned Customers</w:t>
            </w:r>
          </w:p>
        </w:tc>
        <w:tc>
          <w:tcPr>
            <w:tcW w:w="0" w:type="auto"/>
            <w:shd w:val="clear"/>
            <w:vAlign w:val="center"/>
          </w:tcPr>
          <w:p w14:paraId="25E51A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18.0</w:t>
            </w:r>
          </w:p>
        </w:tc>
      </w:tr>
    </w:tbl>
    <w:p w14:paraId="5749A7A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Insight</w:t>
      </w:r>
    </w:p>
    <w:p w14:paraId="2F0A638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Customers who remain with the company stay more than twice as long as customers who churn.</w:t>
      </w:r>
    </w:p>
    <w:p w14:paraId="48411F9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Business Interpretation</w:t>
      </w:r>
    </w:p>
    <w:p w14:paraId="07C9325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first two years of a customer's journey are critical for retention efforts.</w:t>
      </w:r>
    </w:p>
    <w:p w14:paraId="77D885F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3AEA3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Revenue and Billing Analysis</w:t>
      </w:r>
    </w:p>
    <w:p w14:paraId="4984C53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Monthly Charges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5"/>
        <w:gridCol w:w="2688"/>
      </w:tblGrid>
      <w:tr w14:paraId="6EF8D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9136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Customer Status</w:t>
            </w:r>
          </w:p>
        </w:tc>
        <w:tc>
          <w:tcPr>
            <w:tcW w:w="0" w:type="auto"/>
            <w:shd w:val="clear"/>
            <w:vAlign w:val="center"/>
          </w:tcPr>
          <w:p w14:paraId="0E10CAA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Average Monthly Charge</w:t>
            </w:r>
          </w:p>
        </w:tc>
      </w:tr>
      <w:tr w14:paraId="19422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D2E2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Retained Customers</w:t>
            </w:r>
          </w:p>
        </w:tc>
        <w:tc>
          <w:tcPr>
            <w:tcW w:w="0" w:type="auto"/>
            <w:shd w:val="clear"/>
            <w:vAlign w:val="center"/>
          </w:tcPr>
          <w:p w14:paraId="1731F5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$61.27</w:t>
            </w:r>
          </w:p>
        </w:tc>
      </w:tr>
      <w:tr w14:paraId="5DBFC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B8DC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Churned Customers</w:t>
            </w:r>
          </w:p>
        </w:tc>
        <w:tc>
          <w:tcPr>
            <w:tcW w:w="0" w:type="auto"/>
            <w:shd w:val="clear"/>
            <w:vAlign w:val="center"/>
          </w:tcPr>
          <w:p w14:paraId="6F76AC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$74.44</w:t>
            </w:r>
          </w:p>
        </w:tc>
      </w:tr>
    </w:tbl>
    <w:p w14:paraId="0C266F9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Insight</w:t>
      </w:r>
    </w:p>
    <w:p w14:paraId="74E6560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Customers paying higher monthly fees are more likely to churn.</w:t>
      </w:r>
    </w:p>
    <w:p w14:paraId="169AD54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Business Interpretation</w:t>
      </w:r>
    </w:p>
    <w:p w14:paraId="677B9E4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Premium customers may feel they are not receiving sufficient value for the price paid.</w:t>
      </w:r>
    </w:p>
    <w:p w14:paraId="73E3393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30CFA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 Segmentation Findings</w:t>
      </w:r>
    </w:p>
    <w:p w14:paraId="703CAAA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High-Risk Customers</w:t>
      </w:r>
    </w:p>
    <w:p w14:paraId="3C629AD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following groups show the highest churn probability:</w:t>
      </w:r>
    </w:p>
    <w:p w14:paraId="0460EE3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Month-to-month subscribers</w:t>
      </w:r>
    </w:p>
    <w:p w14:paraId="0227777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Fiber optic users</w:t>
      </w:r>
    </w:p>
    <w:p w14:paraId="627CB94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New customers with low tenure</w:t>
      </w:r>
    </w:p>
    <w:p w14:paraId="406B11A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Customers with high monthly charges</w:t>
      </w:r>
    </w:p>
    <w:p w14:paraId="35FC9AC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Low-Risk Customers</w:t>
      </w:r>
    </w:p>
    <w:p w14:paraId="3C0FDF0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following groups demonstrate strong retention:</w:t>
      </w:r>
    </w:p>
    <w:p w14:paraId="4F355FF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Two-year contract customers</w:t>
      </w:r>
    </w:p>
    <w:p w14:paraId="5B9E18C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Long-tenure subscribers</w:t>
      </w:r>
    </w:p>
    <w:p w14:paraId="235DA91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Customers with lower monthly charges</w:t>
      </w:r>
    </w:p>
    <w:p w14:paraId="55E2BAE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Customers with bundled services</w:t>
      </w:r>
    </w:p>
    <w:p w14:paraId="50652BD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2425B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Retention Drivers</w:t>
      </w:r>
    </w:p>
    <w:p w14:paraId="629E6BC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analysis identified the following retention drivers:</w:t>
      </w:r>
    </w:p>
    <w:p w14:paraId="56696DE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Long-Term Contracts</w:t>
      </w:r>
    </w:p>
    <w:p w14:paraId="36A8FC9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Customers enrolled in yearly or multi-year plans stay significantly longer.</w:t>
      </w:r>
    </w:p>
    <w:p w14:paraId="0D66AEB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Customer Loyalty</w:t>
      </w:r>
    </w:p>
    <w:p w14:paraId="31BF522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Longer tenure strongly correlates with lower churn.</w:t>
      </w:r>
    </w:p>
    <w:p w14:paraId="1145DF1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Service Bundling</w:t>
      </w:r>
    </w:p>
    <w:p w14:paraId="557346F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Customers using multiple services tend to remain more engaged.</w:t>
      </w:r>
    </w:p>
    <w:p w14:paraId="6C11962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Price Satisfaction</w:t>
      </w:r>
    </w:p>
    <w:p w14:paraId="4F7FCC3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Customers perceiving value in their subscription are less likely to leave.</w:t>
      </w:r>
    </w:p>
    <w:p w14:paraId="365B281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A688E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Root Causes of Churn</w:t>
      </w:r>
    </w:p>
    <w:p w14:paraId="7891452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Based on the analysis, the primary churn drivers appear to be:</w:t>
      </w:r>
    </w:p>
    <w:p w14:paraId="48E9978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High Monthly Costs</w:t>
      </w:r>
    </w:p>
    <w:p w14:paraId="76E1F8C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Customers paying higher fees demonstrate increased churn behavior.</w:t>
      </w:r>
    </w:p>
    <w:p w14:paraId="2849F70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Short-Term Commitments</w:t>
      </w:r>
    </w:p>
    <w:p w14:paraId="499D07E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Month-to-month contracts enable easy cancellation.</w:t>
      </w:r>
    </w:p>
    <w:p w14:paraId="46991EF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Early Customer Drop-Off</w:t>
      </w:r>
    </w:p>
    <w:p w14:paraId="4D20812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Many customers leave within the initial months of service.</w:t>
      </w:r>
    </w:p>
    <w:p w14:paraId="0F319E7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Premium Service Dissatisfaction</w:t>
      </w:r>
    </w:p>
    <w:p w14:paraId="0874AC9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Fiber optic customers churn at a disproportionately high rate.</w:t>
      </w:r>
    </w:p>
    <w:p w14:paraId="2C7F5EF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5BFC4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Business Recommendations</w:t>
      </w:r>
    </w:p>
    <w:p w14:paraId="17070D4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Recommendation 1</w:t>
      </w:r>
    </w:p>
    <w:p w14:paraId="284B21F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Promote Long-Term Contracts</w:t>
      </w:r>
    </w:p>
    <w:p w14:paraId="53223AB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Offer discounts and incentives for annual and multi-year subscriptions.</w:t>
      </w:r>
    </w:p>
    <w:p w14:paraId="3986E14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Expected Outcome: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Reduced churn and improved revenue stability.</w:t>
      </w:r>
    </w:p>
    <w:p w14:paraId="54C88D8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EAF6C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Recommendation 2</w:t>
      </w:r>
    </w:p>
    <w:p w14:paraId="1EC4686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Strengthen New Customer Onboarding</w:t>
      </w:r>
    </w:p>
    <w:p w14:paraId="2E88EB1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Develop engagement campaigns during the first six months.</w:t>
      </w:r>
    </w:p>
    <w:p w14:paraId="7519AA4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Expected Outcome: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Higher customer retention during the most vulnerable period.</w:t>
      </w:r>
    </w:p>
    <w:p w14:paraId="4BD7C43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D75E1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Recommendation 3</w:t>
      </w:r>
    </w:p>
    <w:p w14:paraId="2DF8A46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Review Fiber Service Experience</w:t>
      </w:r>
    </w:p>
    <w:p w14:paraId="2D8281E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Conduct customer satisfaction surveys and investigate service quality issues.</w:t>
      </w:r>
    </w:p>
    <w:p w14:paraId="62643F4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Expected Outcome: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Reduced churn among premium customers.</w:t>
      </w:r>
    </w:p>
    <w:p w14:paraId="66BBB93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BDF63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Recommendation 4</w:t>
      </w:r>
    </w:p>
    <w:p w14:paraId="715D5E8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Introduce Loyalty Programs</w:t>
      </w:r>
    </w:p>
    <w:p w14:paraId="22B29A1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Reward long-term customers through exclusive benefits and discounts.</w:t>
      </w:r>
    </w:p>
    <w:p w14:paraId="24A420D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Expected Outcome: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Increased customer lifetime value.</w:t>
      </w:r>
    </w:p>
    <w:p w14:paraId="06B5150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2DAA9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Recommendation 5</w:t>
      </w:r>
    </w:p>
    <w:p w14:paraId="1A383F6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Offer Personalized Retention Campaigns</w:t>
      </w:r>
    </w:p>
    <w:p w14:paraId="17D8F84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Identify at-risk customers and proactively engage them before cancellation.</w:t>
      </w:r>
    </w:p>
    <w:p w14:paraId="26E5C90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Expected Outcome: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Lower churn rates and improved customer satisfaction.</w:t>
      </w:r>
    </w:p>
    <w:p w14:paraId="704FDE3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E3D3F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Conclusion</w:t>
      </w:r>
    </w:p>
    <w:p w14:paraId="1D44AD1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analysis demonstrates that customer churn is strongly influenced by contract type, service type, tenure, and monthly charges.</w:t>
      </w:r>
    </w:p>
    <w:p w14:paraId="11D83E6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Key findings include:</w:t>
      </w:r>
    </w:p>
    <w:p w14:paraId="0CB9312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Overall churn rate is 26.5%.</w:t>
      </w:r>
    </w:p>
    <w:p w14:paraId="775D074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Month-to-month customers are most likely to churn.</w:t>
      </w:r>
    </w:p>
    <w:p w14:paraId="7FDF106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Fiber optic users show the highest churn levels.</w:t>
      </w:r>
    </w:p>
    <w:p w14:paraId="0EA077E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Long-tenure customers are significantly more loyal.</w:t>
      </w:r>
    </w:p>
    <w:p w14:paraId="280C622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Higher monthly charges increase churn risk.</w:t>
      </w:r>
    </w:p>
    <w:p w14:paraId="166C3F7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By implementing targeted retention strategies, improving customer onboarding, and encouraging long-term subscriptions, the company can substantially reduce churn and improve long-term profitability.</w:t>
      </w:r>
    </w:p>
    <w:p w14:paraId="7EB3D25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4086A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Project Outcome</w:t>
      </w:r>
    </w:p>
    <w:p w14:paraId="7A73CAA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project successfully applied customer retention analytics techniques to identify churn patterns, customer lifetime trends, and actionable business recommendations that can support data-driven decision-making in a subscription-based business environment.</w:t>
      </w:r>
    </w:p>
    <w:p w14:paraId="5265B744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6701B9"/>
    <w:multiLevelType w:val="multilevel"/>
    <w:tmpl w:val="896701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AB641E7"/>
    <w:multiLevelType w:val="multilevel"/>
    <w:tmpl w:val="9AB641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AA0AB14"/>
    <w:multiLevelType w:val="multilevel"/>
    <w:tmpl w:val="CAA0AB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C9FD6EC"/>
    <w:multiLevelType w:val="multilevel"/>
    <w:tmpl w:val="CC9FD6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F216C10"/>
    <w:multiLevelType w:val="multilevel"/>
    <w:tmpl w:val="0F216C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23E0C98"/>
    <w:multiLevelType w:val="multilevel"/>
    <w:tmpl w:val="223E0C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2C6F083D"/>
    <w:multiLevelType w:val="multilevel"/>
    <w:tmpl w:val="2C6F08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E656EA5"/>
    <w:multiLevelType w:val="multilevel"/>
    <w:tmpl w:val="2E656E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65DF2DF"/>
    <w:multiLevelType w:val="multilevel"/>
    <w:tmpl w:val="365DF2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DBCEE96"/>
    <w:multiLevelType w:val="multilevel"/>
    <w:tmpl w:val="5DBCEE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77D436E"/>
    <w:multiLevelType w:val="multilevel"/>
    <w:tmpl w:val="677D43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10"/>
  </w:num>
  <w:num w:numId="7">
    <w:abstractNumId w:val="1"/>
  </w:num>
  <w:num w:numId="8">
    <w:abstractNumId w:val="7"/>
  </w:num>
  <w:num w:numId="9">
    <w:abstractNumId w:val="8"/>
  </w:num>
  <w:num w:numId="10">
    <w:abstractNumId w:val="3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1D7909"/>
    <w:rsid w:val="711D7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2026-10-03T17:06:00Z</dcterms:created>
  <dc:creator>Mithrasri p</dc:creator>
  <cp:lastModifiedBy>Mithrasri p</cp:lastModifiedBy>
  <dcterms:modified xsi:type="dcterms:W3CDTF">2026-10-03T17:07:53Z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2695AAD6D4D14F4D9F62ED5C39DEACBC_11</vt:lpwstr>
  </property>
  <property fmtid="{D5CDD505-2E9C-101B-9397-08002B2CF9AE}" pid="4" name="KSOTemplateDocerSaveRecord">
    <vt:lpwstr>eyJoZGlkIjoiNTNmMzM1OGMzNTczZGIzNmJkYTYwZWY0OTVlNGU2YzgiLCJ1c2VySWQiOiI1Njc2ODM0NjAwMTUifQ==</vt:lpwstr>
  </property>
</Properties>
</file>